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78" w:rsidRPr="00033339" w:rsidRDefault="00257578" w:rsidP="00257578">
      <w:pPr>
        <w:tabs>
          <w:tab w:val="left" w:pos="4678"/>
        </w:tabs>
        <w:jc w:val="center"/>
        <w:rPr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FAE4" wp14:editId="55BFC9C7">
                <wp:simplePos x="0" y="0"/>
                <wp:positionH relativeFrom="column">
                  <wp:posOffset>207010</wp:posOffset>
                </wp:positionH>
                <wp:positionV relativeFrom="paragraph">
                  <wp:posOffset>622300</wp:posOffset>
                </wp:positionV>
                <wp:extent cx="5929630" cy="593090"/>
                <wp:effectExtent l="3175" t="127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578" w:rsidRDefault="00257578" w:rsidP="0025757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57578" w:rsidRPr="008349FE" w:rsidRDefault="00257578" w:rsidP="0025757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57578" w:rsidRDefault="00257578" w:rsidP="0025757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57578" w:rsidRPr="008349FE" w:rsidRDefault="00257578" w:rsidP="00257578"/>
                          <w:p w:rsidR="00257578" w:rsidRDefault="00257578" w:rsidP="0025757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57578" w:rsidRDefault="00257578" w:rsidP="002575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6.3pt;margin-top:49pt;width:466.9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TxmwIAABc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" stroked="f">
                <v:textbox>
                  <w:txbxContent>
                    <w:p w:rsidR="00257578" w:rsidRDefault="00257578" w:rsidP="0025757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57578" w:rsidRPr="008349FE" w:rsidRDefault="00257578" w:rsidP="00257578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57578" w:rsidRDefault="00257578" w:rsidP="0025757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57578" w:rsidRPr="008349FE" w:rsidRDefault="00257578" w:rsidP="00257578"/>
                    <w:p w:rsidR="00257578" w:rsidRDefault="00257578" w:rsidP="0025757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57578" w:rsidRDefault="00257578" w:rsidP="00257578"/>
                  </w:txbxContent>
                </v:textbox>
              </v:shape>
            </w:pict>
          </mc:Fallback>
        </mc:AlternateContent>
      </w:r>
      <w:r w:rsidRPr="00033339">
        <w:rPr>
          <w:noProof/>
        </w:rPr>
        <w:t xml:space="preserve">   </w:t>
      </w:r>
      <w:r w:rsidRPr="00033339">
        <w:rPr>
          <w:noProof/>
        </w:rPr>
        <w:drawing>
          <wp:inline distT="0" distB="0" distL="0" distR="0" wp14:anchorId="39ACC60A" wp14:editId="343632F1">
            <wp:extent cx="523875" cy="647700"/>
            <wp:effectExtent l="0" t="0" r="9525" b="0"/>
            <wp:docPr id="10" name="Рисунок 10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78" w:rsidRPr="00033339" w:rsidRDefault="00257578" w:rsidP="00257578">
      <w:pPr>
        <w:jc w:val="center"/>
        <w:rPr>
          <w:i/>
        </w:rPr>
      </w:pPr>
    </w:p>
    <w:p w:rsidR="00257578" w:rsidRPr="00033339" w:rsidRDefault="00257578" w:rsidP="00257578">
      <w:pPr>
        <w:jc w:val="center"/>
        <w:rPr>
          <w:i/>
        </w:rPr>
      </w:pPr>
    </w:p>
    <w:p w:rsidR="00257578" w:rsidRPr="00033339" w:rsidRDefault="00257578" w:rsidP="00257578">
      <w:pPr>
        <w:rPr>
          <w:i/>
        </w:rPr>
      </w:pPr>
    </w:p>
    <w:p w:rsidR="00257578" w:rsidRPr="00033339" w:rsidRDefault="00257578" w:rsidP="002575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D2211" wp14:editId="1020A9D7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6015990" cy="0"/>
                <wp:effectExtent l="29210" t="36830" r="31750" b="298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</w:tblGrid>
      <w:tr w:rsidR="00257578" w:rsidRPr="00033339" w:rsidTr="00EA46DE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57578" w:rsidRPr="00033339" w:rsidRDefault="00257578" w:rsidP="00EA46DE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17.12.2019</w:t>
            </w:r>
          </w:p>
        </w:tc>
      </w:tr>
    </w:tbl>
    <w:p w:rsidR="00257578" w:rsidRPr="00A50387" w:rsidRDefault="00257578" w:rsidP="00257578">
      <w:pPr>
        <w:rPr>
          <w:sz w:val="34"/>
          <w:szCs w:val="34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257578" w:rsidRPr="00033339" w:rsidTr="00EA46D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257578" w:rsidRPr="00033339" w:rsidRDefault="00257578" w:rsidP="00EA46DE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3639-п</w:t>
            </w:r>
          </w:p>
        </w:tc>
      </w:tr>
    </w:tbl>
    <w:p w:rsidR="00257578" w:rsidRPr="00033339" w:rsidRDefault="00257578" w:rsidP="00257578">
      <w:pPr>
        <w:ind w:left="42" w:hanging="42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                            №</w:t>
      </w:r>
      <w:r w:rsidRPr="00033339">
        <w:rPr>
          <w:kern w:val="28"/>
          <w:sz w:val="28"/>
          <w:szCs w:val="28"/>
        </w:rPr>
        <w:t xml:space="preserve"> </w:t>
      </w:r>
    </w:p>
    <w:p w:rsidR="00257578" w:rsidRDefault="00257578" w:rsidP="0025757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57578" w:rsidRPr="00033339" w:rsidRDefault="00257578" w:rsidP="00257578">
      <w:pPr>
        <w:tabs>
          <w:tab w:val="left" w:pos="10206"/>
        </w:tabs>
        <w:ind w:right="-1"/>
        <w:jc w:val="center"/>
        <w:rPr>
          <w:kern w:val="28"/>
          <w:sz w:val="28"/>
          <w:szCs w:val="28"/>
        </w:rPr>
      </w:pPr>
      <w:proofErr w:type="gramStart"/>
      <w:r w:rsidRPr="00033339">
        <w:rPr>
          <w:kern w:val="28"/>
          <w:sz w:val="28"/>
          <w:szCs w:val="28"/>
        </w:rPr>
        <w:t>Об утверждении порядка проведения проверки соблюдения гражданином, замещавшим должность муниципальной службы в Администрации города Оренбурга,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</w:t>
      </w:r>
      <w:proofErr w:type="gramEnd"/>
      <w:r w:rsidRPr="00033339">
        <w:rPr>
          <w:kern w:val="28"/>
          <w:sz w:val="28"/>
          <w:szCs w:val="28"/>
        </w:rPr>
        <w:t xml:space="preserve"> муниципального служащего, и соблюдения работодателем условий заключения трудового договора (гражданско-правового договора) </w:t>
      </w:r>
      <w:r>
        <w:rPr>
          <w:kern w:val="28"/>
          <w:sz w:val="28"/>
          <w:szCs w:val="28"/>
        </w:rPr>
        <w:br/>
      </w:r>
      <w:r w:rsidRPr="00033339">
        <w:rPr>
          <w:kern w:val="28"/>
          <w:sz w:val="28"/>
          <w:szCs w:val="28"/>
        </w:rPr>
        <w:t>с таким гражданином</w:t>
      </w:r>
    </w:p>
    <w:p w:rsidR="00257578" w:rsidRPr="00A50387" w:rsidRDefault="00257578" w:rsidP="00257578">
      <w:pPr>
        <w:tabs>
          <w:tab w:val="left" w:pos="10206"/>
        </w:tabs>
        <w:ind w:left="142" w:right="-1"/>
        <w:jc w:val="center"/>
        <w:rPr>
          <w:kern w:val="28"/>
          <w:sz w:val="28"/>
          <w:szCs w:val="28"/>
        </w:rPr>
      </w:pPr>
    </w:p>
    <w:p w:rsidR="00257578" w:rsidRPr="00033339" w:rsidRDefault="00257578" w:rsidP="0025757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333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64.1 Трудового кодекса Российской Федерации, частью 6 статьи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03333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№ 273-ФЗ «О противодействии коррупции», частью 4 статьи 14 Федерального закона </w:t>
      </w:r>
      <w:r w:rsidRPr="00033339">
        <w:rPr>
          <w:rFonts w:ascii="Times New Roman" w:hAnsi="Times New Roman" w:cs="Times New Roman"/>
          <w:b w:val="0"/>
          <w:sz w:val="28"/>
          <w:szCs w:val="28"/>
        </w:rPr>
        <w:br/>
        <w:t xml:space="preserve">от 02.03.2007 № 25-ФЗ «О муниципальной службе в Российской Федерации», пунктом 4 части 1 статьи 33 Устава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33339">
        <w:rPr>
          <w:rFonts w:ascii="Times New Roman" w:hAnsi="Times New Roman" w:cs="Times New Roman"/>
          <w:b w:val="0"/>
          <w:sz w:val="28"/>
          <w:szCs w:val="28"/>
        </w:rPr>
        <w:t xml:space="preserve">«город Оренбург», принятого решением Оренбургского городского Совета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33339">
        <w:rPr>
          <w:rFonts w:ascii="Times New Roman" w:hAnsi="Times New Roman" w:cs="Times New Roman"/>
          <w:b w:val="0"/>
          <w:sz w:val="28"/>
          <w:szCs w:val="28"/>
        </w:rPr>
        <w:t>от 28.04.2015 № 1015:</w:t>
      </w:r>
      <w:proofErr w:type="gramEnd"/>
    </w:p>
    <w:p w:rsidR="00257578" w:rsidRPr="00033339" w:rsidRDefault="00257578" w:rsidP="00257578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333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33339">
        <w:rPr>
          <w:rFonts w:ascii="Times New Roman" w:hAnsi="Times New Roman" w:cs="Times New Roman"/>
          <w:kern w:val="28"/>
          <w:sz w:val="28"/>
          <w:szCs w:val="28"/>
        </w:rPr>
        <w:t>порядок проведения проверки соблюдения гражданином, замещавшим должность муниципальной службы в Администрации города Оренбурга,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033339">
        <w:rPr>
          <w:rFonts w:ascii="Times New Roman" w:hAnsi="Times New Roman" w:cs="Times New Roman"/>
          <w:kern w:val="28"/>
          <w:sz w:val="28"/>
          <w:szCs w:val="28"/>
        </w:rPr>
        <w:t xml:space="preserve"> служащего, и соблюдения работодателем условий заключения трудового договора (гражданско-правового договора) </w:t>
      </w:r>
      <w:r>
        <w:rPr>
          <w:rFonts w:ascii="Times New Roman" w:hAnsi="Times New Roman" w:cs="Times New Roman"/>
          <w:kern w:val="28"/>
          <w:sz w:val="28"/>
          <w:szCs w:val="28"/>
        </w:rPr>
        <w:br/>
      </w:r>
      <w:r w:rsidRPr="00033339">
        <w:rPr>
          <w:rFonts w:ascii="Times New Roman" w:hAnsi="Times New Roman" w:cs="Times New Roman"/>
          <w:kern w:val="28"/>
          <w:sz w:val="28"/>
          <w:szCs w:val="28"/>
        </w:rPr>
        <w:t>с таким гражданином согласно приложению.</w:t>
      </w: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33339">
        <w:rPr>
          <w:sz w:val="28"/>
          <w:szCs w:val="28"/>
        </w:rPr>
        <w:t xml:space="preserve">Настоящее постановление вступает в силу после официального опубликования в газете «Вечерний Оренбург» и подлежит размещению </w:t>
      </w:r>
      <w:r w:rsidRPr="00033339">
        <w:rPr>
          <w:sz w:val="28"/>
          <w:szCs w:val="28"/>
        </w:rPr>
        <w:br/>
        <w:t xml:space="preserve">на </w:t>
      </w:r>
      <w:proofErr w:type="gramStart"/>
      <w:r w:rsidRPr="00033339">
        <w:rPr>
          <w:sz w:val="28"/>
          <w:szCs w:val="28"/>
        </w:rPr>
        <w:t>официальном</w:t>
      </w:r>
      <w:proofErr w:type="gramEnd"/>
      <w:r w:rsidRPr="00033339">
        <w:rPr>
          <w:sz w:val="28"/>
          <w:szCs w:val="28"/>
        </w:rPr>
        <w:t xml:space="preserve"> Интернет-портале города Оренбурга.</w:t>
      </w:r>
    </w:p>
    <w:p w:rsidR="00257578" w:rsidRPr="00A50387" w:rsidRDefault="00257578" w:rsidP="00257578">
      <w:pPr>
        <w:autoSpaceDE w:val="0"/>
        <w:autoSpaceDN w:val="0"/>
        <w:adjustRightInd w:val="0"/>
        <w:ind w:left="0" w:firstLine="709"/>
        <w:jc w:val="both"/>
      </w:pPr>
      <w:r w:rsidRPr="00033339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 </w:t>
      </w:r>
      <w:r w:rsidRPr="00033339">
        <w:rPr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033339">
        <w:rPr>
          <w:sz w:val="28"/>
          <w:szCs w:val="28"/>
        </w:rPr>
        <w:t>Поручить организацию испо</w:t>
      </w:r>
      <w:r>
        <w:rPr>
          <w:sz w:val="28"/>
          <w:szCs w:val="28"/>
        </w:rPr>
        <w:t xml:space="preserve">лнения настоящего постановления </w:t>
      </w:r>
      <w:r w:rsidRPr="00033339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ю </w:t>
      </w:r>
      <w:r w:rsidRPr="00033339">
        <w:rPr>
          <w:sz w:val="28"/>
          <w:szCs w:val="28"/>
        </w:rPr>
        <w:t>Главы города Оренбурга – руководител</w:t>
      </w:r>
      <w:r>
        <w:rPr>
          <w:sz w:val="28"/>
          <w:szCs w:val="28"/>
        </w:rPr>
        <w:t>ю</w:t>
      </w:r>
      <w:r w:rsidRPr="00033339">
        <w:rPr>
          <w:sz w:val="28"/>
          <w:szCs w:val="28"/>
        </w:rPr>
        <w:t xml:space="preserve"> аппарата администрации города Оренбурга</w:t>
      </w:r>
      <w:r>
        <w:rPr>
          <w:sz w:val="28"/>
          <w:szCs w:val="28"/>
        </w:rPr>
        <w:t>.</w:t>
      </w: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257578" w:rsidRDefault="00257578" w:rsidP="00257578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57578" w:rsidRPr="00033339" w:rsidRDefault="00257578" w:rsidP="00257578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33339">
        <w:rPr>
          <w:sz w:val="28"/>
          <w:szCs w:val="28"/>
        </w:rPr>
        <w:t xml:space="preserve">Глава города Оренбурга  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В.А. Ильиных</w:t>
      </w:r>
    </w:p>
    <w:p w:rsidR="00257578" w:rsidRPr="00033339" w:rsidRDefault="00257578" w:rsidP="00257578">
      <w:pPr>
        <w:pStyle w:val="21"/>
        <w:ind w:firstLine="709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Pr="00033339" w:rsidRDefault="00257578" w:rsidP="00257578">
      <w:pPr>
        <w:pStyle w:val="21"/>
        <w:ind w:left="1843" w:hanging="1843"/>
        <w:rPr>
          <w:sz w:val="16"/>
          <w:szCs w:val="16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</w:p>
    <w:p w:rsidR="00257578" w:rsidRDefault="00257578" w:rsidP="00257578">
      <w:pPr>
        <w:spacing w:after="1" w:line="28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57578" w:rsidRPr="00033339" w:rsidRDefault="00257578" w:rsidP="00257578">
      <w:pPr>
        <w:spacing w:after="1" w:line="28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033339">
        <w:rPr>
          <w:sz w:val="28"/>
          <w:szCs w:val="28"/>
        </w:rPr>
        <w:t xml:space="preserve">Приложение </w:t>
      </w:r>
    </w:p>
    <w:p w:rsidR="00257578" w:rsidRPr="00033339" w:rsidRDefault="00257578" w:rsidP="00257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</w:t>
      </w:r>
      <w:r w:rsidRPr="00033339">
        <w:rPr>
          <w:sz w:val="28"/>
          <w:szCs w:val="28"/>
        </w:rPr>
        <w:t>к постановлению</w:t>
      </w:r>
    </w:p>
    <w:p w:rsidR="00257578" w:rsidRDefault="00257578" w:rsidP="00257578">
      <w:pPr>
        <w:autoSpaceDE w:val="0"/>
        <w:autoSpaceDN w:val="0"/>
        <w:adjustRightInd w:val="0"/>
        <w:ind w:right="850"/>
        <w:jc w:val="right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А</w:t>
      </w:r>
      <w:r w:rsidRPr="00033339">
        <w:rPr>
          <w:sz w:val="28"/>
          <w:szCs w:val="28"/>
        </w:rPr>
        <w:t>дминистрации города</w:t>
      </w:r>
    </w:p>
    <w:p w:rsidR="00257578" w:rsidRPr="00033339" w:rsidRDefault="00257578" w:rsidP="00257578">
      <w:pPr>
        <w:autoSpaceDE w:val="0"/>
        <w:autoSpaceDN w:val="0"/>
        <w:adjustRightInd w:val="0"/>
        <w:ind w:right="24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33339">
        <w:rPr>
          <w:sz w:val="28"/>
          <w:szCs w:val="28"/>
        </w:rPr>
        <w:t>Оренбурга</w:t>
      </w:r>
    </w:p>
    <w:p w:rsidR="00257578" w:rsidRPr="00033339" w:rsidRDefault="00257578" w:rsidP="00257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033339">
        <w:rPr>
          <w:sz w:val="28"/>
          <w:szCs w:val="28"/>
        </w:rPr>
        <w:t xml:space="preserve">от </w:t>
      </w:r>
      <w:r w:rsidRPr="002801EA">
        <w:rPr>
          <w:sz w:val="28"/>
          <w:szCs w:val="28"/>
          <w:u w:val="single"/>
        </w:rPr>
        <w:t>17.12.2019</w:t>
      </w:r>
      <w:r w:rsidRPr="00033339">
        <w:rPr>
          <w:sz w:val="28"/>
          <w:szCs w:val="28"/>
        </w:rPr>
        <w:t xml:space="preserve"> № </w:t>
      </w:r>
      <w:r w:rsidRPr="002801EA">
        <w:rPr>
          <w:sz w:val="28"/>
          <w:szCs w:val="28"/>
          <w:u w:val="single"/>
        </w:rPr>
        <w:t>3639</w:t>
      </w:r>
    </w:p>
    <w:p w:rsidR="00257578" w:rsidRPr="00033339" w:rsidRDefault="00257578" w:rsidP="0025757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57578" w:rsidRPr="00033339" w:rsidRDefault="00257578" w:rsidP="00257578">
      <w:pPr>
        <w:pStyle w:val="ConsPlusNormal"/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033339">
        <w:rPr>
          <w:rFonts w:ascii="Times New Roman" w:hAnsi="Times New Roman" w:cs="Times New Roman"/>
          <w:kern w:val="28"/>
          <w:sz w:val="28"/>
          <w:szCs w:val="28"/>
        </w:rPr>
        <w:t xml:space="preserve">Порядок проведения проверки соблюдения гражданином, замещавшим должность муниципальной службы в Администрации города Оренбурга, запрета на замещение на условиях трудового договора должности </w:t>
      </w:r>
      <w:r>
        <w:rPr>
          <w:rFonts w:ascii="Times New Roman" w:hAnsi="Times New Roman" w:cs="Times New Roman"/>
          <w:kern w:val="28"/>
          <w:sz w:val="28"/>
          <w:szCs w:val="28"/>
        </w:rPr>
        <w:br/>
      </w:r>
      <w:r w:rsidRPr="00033339">
        <w:rPr>
          <w:rFonts w:ascii="Times New Roman" w:hAnsi="Times New Roman" w:cs="Times New Roman"/>
          <w:kern w:val="28"/>
          <w:sz w:val="28"/>
          <w:szCs w:val="28"/>
        </w:rPr>
        <w:t>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033339">
        <w:rPr>
          <w:rFonts w:ascii="Times New Roman" w:hAnsi="Times New Roman" w:cs="Times New Roman"/>
          <w:kern w:val="28"/>
          <w:sz w:val="28"/>
          <w:szCs w:val="28"/>
        </w:rPr>
        <w:t xml:space="preserve">, и соблюдения работодателем условий заключения трудового договора (гражданско-правового договора) </w:t>
      </w:r>
      <w:r w:rsidRPr="00033339">
        <w:rPr>
          <w:rFonts w:ascii="Times New Roman" w:hAnsi="Times New Roman" w:cs="Times New Roman"/>
          <w:kern w:val="28"/>
          <w:sz w:val="28"/>
          <w:szCs w:val="28"/>
        </w:rPr>
        <w:br/>
        <w:t>с таким гражданином</w:t>
      </w:r>
    </w:p>
    <w:p w:rsidR="00257578" w:rsidRPr="005B51DE" w:rsidRDefault="00257578" w:rsidP="00257578">
      <w:pPr>
        <w:pStyle w:val="ConsPlusNormal"/>
        <w:ind w:firstLine="0"/>
        <w:jc w:val="center"/>
        <w:rPr>
          <w:rFonts w:ascii="Times New Roman" w:hAnsi="Times New Roman" w:cs="Times New Roman"/>
          <w:kern w:val="28"/>
        </w:rPr>
      </w:pPr>
    </w:p>
    <w:p w:rsidR="00257578" w:rsidRPr="00033339" w:rsidRDefault="00257578" w:rsidP="002575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ab/>
        <w:t>1. </w:t>
      </w:r>
      <w:r w:rsidRPr="00033339">
        <w:rPr>
          <w:sz w:val="28"/>
          <w:szCs w:val="28"/>
        </w:rPr>
        <w:t xml:space="preserve">Настоящий порядок определяет </w:t>
      </w:r>
      <w:r>
        <w:rPr>
          <w:sz w:val="28"/>
          <w:szCs w:val="28"/>
        </w:rPr>
        <w:t>процедуру</w:t>
      </w:r>
      <w:r w:rsidRPr="00033339">
        <w:rPr>
          <w:sz w:val="28"/>
          <w:szCs w:val="28"/>
        </w:rPr>
        <w:t xml:space="preserve"> осуществления проверки:</w:t>
      </w:r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соблюдения гражданином, замещавшим должность муниципальной службы в Администрации города Оренбурга, включенную в </w:t>
      </w:r>
      <w:hyperlink r:id="rId6" w:history="1">
        <w:r w:rsidRPr="00033339">
          <w:rPr>
            <w:sz w:val="28"/>
            <w:szCs w:val="28"/>
          </w:rPr>
          <w:t>перечень</w:t>
        </w:r>
      </w:hyperlink>
      <w:r w:rsidRPr="00033339">
        <w:rPr>
          <w:sz w:val="28"/>
          <w:szCs w:val="28"/>
        </w:rPr>
        <w:t xml:space="preserve"> должностей, утвержденный постановлением Администрации города Оренбурга от 02.07.2019 № 1729-п «</w:t>
      </w:r>
      <w:r w:rsidRPr="00033339">
        <w:rPr>
          <w:kern w:val="28"/>
          <w:sz w:val="28"/>
          <w:szCs w:val="28"/>
        </w:rPr>
        <w:t xml:space="preserve">Об утверждении перечня должностей муниципальной службы в Администрации города Оренбурга, в течение двух лет после </w:t>
      </w:r>
      <w:proofErr w:type="gramStart"/>
      <w:r w:rsidRPr="00033339">
        <w:rPr>
          <w:kern w:val="28"/>
          <w:sz w:val="28"/>
          <w:szCs w:val="28"/>
        </w:rPr>
        <w:t>увольнения</w:t>
      </w:r>
      <w:proofErr w:type="gramEnd"/>
      <w:r w:rsidRPr="00033339">
        <w:rPr>
          <w:kern w:val="28"/>
          <w:sz w:val="28"/>
          <w:szCs w:val="28"/>
        </w:rPr>
        <w:t xml:space="preserve"> с которых гражданин, </w:t>
      </w:r>
      <w:r w:rsidRPr="00033339">
        <w:rPr>
          <w:sz w:val="28"/>
          <w:szCs w:val="28"/>
        </w:rPr>
        <w:t xml:space="preserve">замещавший должность муниципальной службы, имеет право замещать на условиях трудового договора должности в организации и (или) выполнять в данной </w:t>
      </w:r>
      <w:proofErr w:type="gramStart"/>
      <w:r w:rsidRPr="00033339">
        <w:rPr>
          <w:sz w:val="28"/>
          <w:szCs w:val="28"/>
        </w:rPr>
        <w:t xml:space="preserve"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интересов» (далее – должность муниципальной службы), в течение двух лет после увольнения </w:t>
      </w:r>
      <w:r w:rsidRPr="00033339">
        <w:rPr>
          <w:sz w:val="28"/>
          <w:szCs w:val="28"/>
        </w:rPr>
        <w:br/>
        <w:t>с</w:t>
      </w:r>
      <w:proofErr w:type="gramEnd"/>
      <w:r w:rsidRPr="00033339">
        <w:rPr>
          <w:sz w:val="28"/>
          <w:szCs w:val="28"/>
        </w:rPr>
        <w:t xml:space="preserve"> </w:t>
      </w:r>
      <w:proofErr w:type="gramStart"/>
      <w:r w:rsidRPr="00033339">
        <w:rPr>
          <w:sz w:val="28"/>
          <w:szCs w:val="28"/>
        </w:rPr>
        <w:t xml:space="preserve">муниципальной службы в Администрации города Оренбурга запрета </w:t>
      </w:r>
      <w:r w:rsidRPr="00033339">
        <w:rPr>
          <w:sz w:val="28"/>
          <w:szCs w:val="28"/>
        </w:rPr>
        <w:br/>
        <w:t xml:space="preserve">на замещение на условиях трудового договора должности в организации </w:t>
      </w:r>
      <w:r w:rsidRPr="00033339">
        <w:rPr>
          <w:sz w:val="28"/>
          <w:szCs w:val="28"/>
        </w:rPr>
        <w:br/>
        <w:t xml:space="preserve">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</w:t>
      </w:r>
      <w:r>
        <w:rPr>
          <w:sz w:val="28"/>
          <w:szCs w:val="28"/>
        </w:rPr>
        <w:t>–</w:t>
      </w:r>
      <w:r w:rsidRPr="00033339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с функциями муниципального</w:t>
      </w:r>
      <w:proofErr w:type="gramEnd"/>
      <w:r w:rsidRPr="00033339">
        <w:rPr>
          <w:sz w:val="28"/>
          <w:szCs w:val="28"/>
        </w:rPr>
        <w:t xml:space="preserve"> управления), без согласия комиссии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033339">
        <w:rPr>
          <w:sz w:val="28"/>
          <w:szCs w:val="28"/>
        </w:rPr>
        <w:lastRenderedPageBreak/>
        <w:t>города Оренбурга или в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отраслевом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(функциональном)</w:t>
      </w:r>
      <w:r>
        <w:rPr>
          <w:sz w:val="28"/>
          <w:szCs w:val="28"/>
        </w:rPr>
        <w:t xml:space="preserve">  или территориальном органе </w:t>
      </w:r>
      <w:r w:rsidRPr="00033339">
        <w:rPr>
          <w:sz w:val="28"/>
          <w:szCs w:val="28"/>
        </w:rPr>
        <w:t xml:space="preserve">Администрации города Оренбурга, обладающем правами юридического лица (далее </w:t>
      </w:r>
      <w:r>
        <w:rPr>
          <w:sz w:val="28"/>
          <w:szCs w:val="28"/>
        </w:rPr>
        <w:t>–</w:t>
      </w:r>
      <w:r w:rsidRPr="00033339">
        <w:rPr>
          <w:sz w:val="28"/>
          <w:szCs w:val="28"/>
        </w:rPr>
        <w:t xml:space="preserve"> комиссия);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соблюдения работодателем условий заключения трудового договора (гражданско-правового договора) с гражданином, замещавшим должность муниципальной службы. </w:t>
      </w:r>
    </w:p>
    <w:p w:rsidR="00257578" w:rsidRPr="00033339" w:rsidRDefault="00257578" w:rsidP="002575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33339">
        <w:rPr>
          <w:sz w:val="28"/>
          <w:szCs w:val="28"/>
        </w:rPr>
        <w:t xml:space="preserve">Гражданин, замещавший должность муниципальной службы, </w:t>
      </w:r>
      <w:r w:rsidRPr="00033339">
        <w:rPr>
          <w:sz w:val="28"/>
          <w:szCs w:val="28"/>
        </w:rPr>
        <w:br/>
        <w:t xml:space="preserve">в течение двух лет со дня увольнения с муниципальной службы </w:t>
      </w:r>
      <w:r w:rsidRPr="00033339">
        <w:rPr>
          <w:sz w:val="28"/>
          <w:szCs w:val="28"/>
        </w:rPr>
        <w:br/>
        <w:t>в Администрации города Оренбурга: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339">
        <w:rPr>
          <w:sz w:val="28"/>
          <w:szCs w:val="28"/>
        </w:rPr>
        <w:t>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339">
        <w:rPr>
          <w:sz w:val="28"/>
          <w:szCs w:val="28"/>
        </w:rPr>
        <w:t>обязан</w:t>
      </w:r>
      <w:proofErr w:type="gramEnd"/>
      <w:r w:rsidRPr="00033339">
        <w:rPr>
          <w:sz w:val="28"/>
          <w:szCs w:val="28"/>
        </w:rPr>
        <w:t xml:space="preserve"> при заключении трудовых договоров (гражданско-правовых договоров) в вышеуказанном случае сообщать работодателю сведения </w:t>
      </w:r>
      <w:r w:rsidRPr="00033339">
        <w:rPr>
          <w:sz w:val="28"/>
          <w:szCs w:val="28"/>
        </w:rPr>
        <w:br/>
        <w:t>о последнем месте муниципальной службы с соблюдением законодательства Российской Федерации о государственной тайне.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33339">
        <w:rPr>
          <w:sz w:val="28"/>
          <w:szCs w:val="28"/>
        </w:rPr>
        <w:t xml:space="preserve">Проверка, предусмотренная </w:t>
      </w:r>
      <w:hyperlink w:anchor="Par0" w:history="1">
        <w:r w:rsidRPr="00033339">
          <w:rPr>
            <w:sz w:val="28"/>
            <w:szCs w:val="28"/>
          </w:rPr>
          <w:t>пунктом 1</w:t>
        </w:r>
      </w:hyperlink>
      <w:r w:rsidRPr="00033339">
        <w:rPr>
          <w:sz w:val="28"/>
          <w:szCs w:val="28"/>
        </w:rPr>
        <w:t xml:space="preserve"> настоящего порядка, осуществляется по решению Главы города Оренбурга или руководителя отраслевого (функционального) или территориального органа Администрации города Оренбурга, обладающего правами юридического лица.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Решение принимается отдельно в отношении каждого гражданина, замещавшего должность муниципальной службы, указанную в пункте 1 настоящего Порядка, и оформляется распоряжением Главы города Оренбурга или приказом руководителя отраслевого (функционального) или территориального органа Администрации города Оренбурга, обладающего правами юридического лица.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33339">
        <w:rPr>
          <w:sz w:val="28"/>
          <w:szCs w:val="28"/>
        </w:rPr>
        <w:t>Проверку, предусмотренную пунктом 1 настоящего порядка, осуществляет управление муниципальной службы администрации города Оренбурга или подразделение (специалист) отраслевого (функционального) или территориального органа Администрации, обладающего правами юридического лица, в функции которого входит профилактика коррупционных и иных правонарушений.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33339">
        <w:rPr>
          <w:sz w:val="28"/>
          <w:szCs w:val="28"/>
        </w:rPr>
        <w:t xml:space="preserve">Основаниями для осуществления проверки, предусмотренной </w:t>
      </w:r>
      <w:hyperlink w:anchor="Par0" w:history="1">
        <w:r w:rsidRPr="00033339">
          <w:rPr>
            <w:sz w:val="28"/>
            <w:szCs w:val="28"/>
          </w:rPr>
          <w:t>пунктом 1</w:t>
        </w:r>
      </w:hyperlink>
      <w:r w:rsidRPr="00033339">
        <w:rPr>
          <w:sz w:val="28"/>
          <w:szCs w:val="28"/>
        </w:rPr>
        <w:t xml:space="preserve"> настоящего порядка, являются:</w:t>
      </w:r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2"/>
      <w:bookmarkEnd w:id="2"/>
      <w:proofErr w:type="gramStart"/>
      <w:r w:rsidRPr="00033339">
        <w:rPr>
          <w:sz w:val="28"/>
          <w:szCs w:val="28"/>
        </w:rPr>
        <w:t xml:space="preserve"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в порядке, предусмотренном </w:t>
      </w:r>
      <w:hyperlink r:id="rId7" w:history="1">
        <w:r w:rsidRPr="00033339">
          <w:rPr>
            <w:sz w:val="28"/>
            <w:szCs w:val="28"/>
          </w:rPr>
          <w:t>постановлением</w:t>
        </w:r>
      </w:hyperlink>
      <w:r w:rsidRPr="00033339">
        <w:rPr>
          <w:sz w:val="28"/>
          <w:szCs w:val="28"/>
        </w:rPr>
        <w:t xml:space="preserve"> Правительства Российской </w:t>
      </w:r>
      <w:r w:rsidRPr="00033339">
        <w:rPr>
          <w:sz w:val="28"/>
          <w:szCs w:val="28"/>
        </w:rPr>
        <w:lastRenderedPageBreak/>
        <w:t xml:space="preserve">Федерации от 21.01.2015 № 29 «Об утверждении правил сообщения работодателем о заключении трудового или гражданско-правового договора на </w:t>
      </w:r>
      <w:r>
        <w:rPr>
          <w:sz w:val="28"/>
          <w:szCs w:val="28"/>
        </w:rPr>
        <w:t xml:space="preserve">  </w:t>
      </w:r>
      <w:r w:rsidRPr="00033339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>(оказание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услуг)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033339">
        <w:rPr>
          <w:sz w:val="28"/>
          <w:szCs w:val="28"/>
        </w:rPr>
        <w:t>гражданином,</w:t>
      </w:r>
      <w:r>
        <w:rPr>
          <w:sz w:val="28"/>
          <w:szCs w:val="28"/>
        </w:rPr>
        <w:t xml:space="preserve">    </w:t>
      </w:r>
      <w:r w:rsidRPr="00033339">
        <w:rPr>
          <w:sz w:val="28"/>
          <w:szCs w:val="28"/>
        </w:rPr>
        <w:t>замещавшим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государственной или муниципальной службы, перечень которых </w:t>
      </w:r>
      <w:r w:rsidRPr="00033339">
        <w:rPr>
          <w:sz w:val="28"/>
          <w:szCs w:val="28"/>
        </w:rPr>
        <w:t>устанавливается нормативными правовыми актами Российской</w:t>
      </w:r>
      <w:proofErr w:type="gramEnd"/>
      <w:r w:rsidRPr="00033339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3"/>
      <w:bookmarkEnd w:id="3"/>
      <w:proofErr w:type="spellStart"/>
      <w:r>
        <w:rPr>
          <w:sz w:val="28"/>
          <w:szCs w:val="28"/>
        </w:rPr>
        <w:t>н</w:t>
      </w:r>
      <w:r w:rsidRPr="00033339">
        <w:rPr>
          <w:sz w:val="28"/>
          <w:szCs w:val="28"/>
        </w:rPr>
        <w:t>епоступление</w:t>
      </w:r>
      <w:proofErr w:type="spellEnd"/>
      <w:r w:rsidRPr="00033339">
        <w:rPr>
          <w:sz w:val="28"/>
          <w:szCs w:val="28"/>
        </w:rPr>
        <w:t xml:space="preserve"> письменной информации от работодателя в течение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10 дней </w:t>
      </w:r>
      <w:proofErr w:type="gramStart"/>
      <w:r w:rsidRPr="00033339">
        <w:rPr>
          <w:sz w:val="28"/>
          <w:szCs w:val="28"/>
        </w:rPr>
        <w:t>с даты заключения</w:t>
      </w:r>
      <w:proofErr w:type="gramEnd"/>
      <w:r w:rsidRPr="00033339">
        <w:rPr>
          <w:sz w:val="28"/>
          <w:szCs w:val="28"/>
        </w:rPr>
        <w:t xml:space="preserve"> трудового (гражданско-правового) договора </w:t>
      </w:r>
      <w:r w:rsidRPr="00033339">
        <w:rPr>
          <w:sz w:val="28"/>
          <w:szCs w:val="28"/>
        </w:rPr>
        <w:br/>
        <w:t xml:space="preserve">с гражданином, замещавшим должность с функциями муниципального управления, если комиссией было принято решение о даче согласия </w:t>
      </w:r>
      <w:r w:rsidRPr="00033339">
        <w:rPr>
          <w:sz w:val="28"/>
          <w:szCs w:val="28"/>
        </w:rPr>
        <w:br/>
        <w:t>на замещение должности либо выполнение работы (оказание услуги)</w:t>
      </w:r>
      <w:r>
        <w:rPr>
          <w:sz w:val="28"/>
          <w:szCs w:val="28"/>
        </w:rPr>
        <w:t>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4"/>
      <w:bookmarkEnd w:id="4"/>
      <w:r>
        <w:rPr>
          <w:sz w:val="28"/>
          <w:szCs w:val="28"/>
        </w:rPr>
        <w:t>и</w:t>
      </w:r>
      <w:r w:rsidRPr="00033339">
        <w:rPr>
          <w:sz w:val="28"/>
          <w:szCs w:val="28"/>
        </w:rPr>
        <w:t>нформация, представленная в письменном виде и в установленном порядке: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постоянно действующими руководящими органами политических партий, региональными отделениями политических партий </w:t>
      </w:r>
      <w:r w:rsidRPr="00033339">
        <w:rPr>
          <w:sz w:val="28"/>
          <w:szCs w:val="28"/>
        </w:rPr>
        <w:br/>
        <w:t>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специалистами кадровых </w:t>
      </w:r>
      <w:proofErr w:type="gramStart"/>
      <w:r w:rsidRPr="00033339">
        <w:rPr>
          <w:sz w:val="28"/>
          <w:szCs w:val="28"/>
        </w:rPr>
        <w:t>служб органов местного самоуправления города Оренбурга</w:t>
      </w:r>
      <w:proofErr w:type="gramEnd"/>
      <w:r w:rsidRPr="00033339">
        <w:rPr>
          <w:sz w:val="28"/>
          <w:szCs w:val="28"/>
        </w:rPr>
        <w:t>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средствами массовой информации;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иными организациями.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33339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33339">
        <w:rPr>
          <w:sz w:val="28"/>
          <w:szCs w:val="28"/>
        </w:rPr>
        <w:t xml:space="preserve">Проверка и информирование о ее результатах осуществляется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в срок, не превышающий 10 дней со дня принятия решения о ее проведении.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33339">
        <w:rPr>
          <w:sz w:val="28"/>
          <w:szCs w:val="28"/>
        </w:rPr>
        <w:t>При осуществлении проверки подлежат установлению следующие фактические обстоятельства: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замещение гражданином, указанным в </w:t>
      </w:r>
      <w:hyperlink w:anchor="Par0" w:history="1">
        <w:r w:rsidRPr="00033339">
          <w:rPr>
            <w:sz w:val="28"/>
            <w:szCs w:val="28"/>
          </w:rPr>
          <w:t>пункте 1</w:t>
        </w:r>
      </w:hyperlink>
      <w:r w:rsidRPr="00033339">
        <w:rPr>
          <w:sz w:val="28"/>
          <w:szCs w:val="28"/>
        </w:rPr>
        <w:t xml:space="preserve"> настоящего порядка, должности муниципальной службы, включенной в перечни должностей;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истечение (</w:t>
      </w:r>
      <w:proofErr w:type="spellStart"/>
      <w:r w:rsidRPr="00033339">
        <w:rPr>
          <w:sz w:val="28"/>
          <w:szCs w:val="28"/>
        </w:rPr>
        <w:t>неистечение</w:t>
      </w:r>
      <w:proofErr w:type="spellEnd"/>
      <w:r w:rsidRPr="00033339">
        <w:rPr>
          <w:sz w:val="28"/>
          <w:szCs w:val="28"/>
        </w:rPr>
        <w:t xml:space="preserve">) двухлетнего срока со дня увольнения </w:t>
      </w:r>
      <w:r w:rsidRPr="00033339">
        <w:rPr>
          <w:sz w:val="28"/>
          <w:szCs w:val="28"/>
        </w:rPr>
        <w:br/>
        <w:t>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наличие (отсутствие) отдельных функций муниципального управления </w:t>
      </w:r>
      <w:r w:rsidRPr="00033339">
        <w:rPr>
          <w:sz w:val="28"/>
          <w:szCs w:val="28"/>
        </w:rPr>
        <w:br/>
        <w:t xml:space="preserve">в отношении организации, указанной в </w:t>
      </w:r>
      <w:hyperlink w:anchor="Par0" w:history="1">
        <w:r w:rsidRPr="00033339">
          <w:rPr>
            <w:sz w:val="28"/>
            <w:szCs w:val="28"/>
          </w:rPr>
          <w:t>пункте 1</w:t>
        </w:r>
      </w:hyperlink>
      <w:r w:rsidRPr="00033339">
        <w:rPr>
          <w:sz w:val="28"/>
          <w:szCs w:val="28"/>
        </w:rPr>
        <w:t xml:space="preserve"> настоящего порядка, </w:t>
      </w:r>
      <w:r w:rsidRPr="00033339">
        <w:rPr>
          <w:sz w:val="28"/>
          <w:szCs w:val="28"/>
        </w:rPr>
        <w:br/>
        <w:t>в должностных (служебных) обязанностях гражданина, замещавшего должность муниципальной службы;</w:t>
      </w:r>
    </w:p>
    <w:p w:rsidR="0025757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lastRenderedPageBreak/>
        <w:t xml:space="preserve">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</w:t>
      </w:r>
      <w:r w:rsidRPr="00033339">
        <w:rPr>
          <w:sz w:val="28"/>
          <w:szCs w:val="28"/>
        </w:rPr>
        <w:br/>
        <w:t>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 w:rsidRPr="00033339">
        <w:rPr>
          <w:sz w:val="28"/>
          <w:szCs w:val="28"/>
        </w:rPr>
        <w:t xml:space="preserve">В случае необходимости управление муниципальной службы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и кадровой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администрации города Оренбурга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(специалист) 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отраслевого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(функционального)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правонарушений, при проведении проверки направл</w:t>
      </w:r>
      <w:r>
        <w:rPr>
          <w:sz w:val="28"/>
          <w:szCs w:val="28"/>
        </w:rPr>
        <w:t>яет</w:t>
      </w:r>
      <w:r w:rsidRPr="00033339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ы,</w:t>
      </w:r>
      <w:r w:rsidRPr="000333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на предприятия, в учреждения и организации (далее – организации) с целью получения информации о заключении с гражданином, замещавшим должность муниципальной</w:t>
      </w:r>
      <w:proofErr w:type="gramEnd"/>
      <w:r w:rsidRPr="00033339">
        <w:rPr>
          <w:sz w:val="28"/>
          <w:szCs w:val="28"/>
        </w:rPr>
        <w:t xml:space="preserve"> службы, трудового или гражданско-правового договора на выполнение работ (оказание услуг).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033339">
        <w:rPr>
          <w:sz w:val="28"/>
          <w:szCs w:val="28"/>
        </w:rPr>
        <w:t>В запросе, предусмотренном пунктом 9 настоящего порядка, указываются: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фамилия, имя, отчество руководителя организации, в которую направляется запрос;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фамилия, имя, отчество, дата и место рождения, место регистрации,</w:t>
      </w:r>
      <w:r>
        <w:rPr>
          <w:sz w:val="28"/>
          <w:szCs w:val="28"/>
        </w:rPr>
        <w:t xml:space="preserve"> место</w:t>
      </w:r>
      <w:r w:rsidRPr="00033339">
        <w:rPr>
          <w:sz w:val="28"/>
          <w:szCs w:val="28"/>
        </w:rPr>
        <w:t xml:space="preserve"> жительства гражданина, в отношении которого проводится проверка;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фамилия, инициалы и номер телефона муниципального служащего, подготовившего запрос.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 w:rsidRPr="00033339">
        <w:rPr>
          <w:sz w:val="28"/>
          <w:szCs w:val="28"/>
        </w:rPr>
        <w:t xml:space="preserve">В случае поступления информации, предусмотренной </w:t>
      </w:r>
      <w:r>
        <w:rPr>
          <w:sz w:val="28"/>
          <w:szCs w:val="28"/>
        </w:rPr>
        <w:t>абзацем 2</w:t>
      </w:r>
      <w:r w:rsidRPr="00033339">
        <w:rPr>
          <w:sz w:val="28"/>
          <w:szCs w:val="28"/>
        </w:rPr>
        <w:t xml:space="preserve"> пункта 5 настоящего порядка, управление муниципальной службы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и кадровой политики администрации города Оренбурга или подразделение 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проверяет наличие в личном деле лица, замещавшего должность муниципальной службы, копии протокола заседания комиссии (выписки из</w:t>
      </w:r>
      <w:proofErr w:type="gramEnd"/>
      <w:r w:rsidRPr="00033339">
        <w:rPr>
          <w:sz w:val="28"/>
          <w:szCs w:val="28"/>
        </w:rPr>
        <w:t xml:space="preserve"> него) с решением о даче гражданину согласия на замещение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на условиях трудового договора должности в организации и (или)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339">
        <w:rPr>
          <w:sz w:val="28"/>
          <w:szCs w:val="28"/>
        </w:rPr>
        <w:t xml:space="preserve">При наличии копии протокола с решением о даче согласия (выписки из него) управление муниципальной службы и кадровой политики администрации города Оренбурга или подразделение </w:t>
      </w:r>
      <w:r w:rsidRPr="00033339">
        <w:rPr>
          <w:sz w:val="28"/>
          <w:szCs w:val="28"/>
        </w:rPr>
        <w:lastRenderedPageBreak/>
        <w:t>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информирует Главу города Оренбурга или руководителя отраслевого (функционального) или территориального органа Администрации города Оренбурга, обладающего</w:t>
      </w:r>
      <w:proofErr w:type="gramEnd"/>
      <w:r w:rsidRPr="00033339">
        <w:rPr>
          <w:sz w:val="28"/>
          <w:szCs w:val="28"/>
        </w:rPr>
        <w:t xml:space="preserve">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 </w:t>
      </w:r>
      <w:hyperlink r:id="rId8" w:history="1">
        <w:r w:rsidRPr="00033339">
          <w:rPr>
            <w:sz w:val="28"/>
            <w:szCs w:val="28"/>
          </w:rPr>
          <w:t>закона</w:t>
        </w:r>
      </w:hyperlink>
      <w:r w:rsidRPr="00033339">
        <w:rPr>
          <w:sz w:val="28"/>
          <w:szCs w:val="28"/>
        </w:rPr>
        <w:t xml:space="preserve"> от 25.12.2008 №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«О противодействии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коррупции».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работодателя 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службы 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кадровой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администрации города Оренбурга или подразделения (специалиста) отраслевого</w:t>
      </w:r>
      <w:r>
        <w:rPr>
          <w:sz w:val="28"/>
          <w:szCs w:val="28"/>
        </w:rPr>
        <w:t xml:space="preserve">       </w:t>
      </w:r>
      <w:r w:rsidRPr="00033339">
        <w:rPr>
          <w:sz w:val="28"/>
          <w:szCs w:val="28"/>
        </w:rPr>
        <w:t xml:space="preserve"> (функционального)</w:t>
      </w:r>
      <w:r>
        <w:rPr>
          <w:sz w:val="28"/>
          <w:szCs w:val="28"/>
        </w:rPr>
        <w:t xml:space="preserve">        </w:t>
      </w:r>
      <w:r w:rsidRPr="00033339">
        <w:rPr>
          <w:sz w:val="28"/>
          <w:szCs w:val="28"/>
        </w:rPr>
        <w:t>или</w:t>
      </w:r>
      <w:r>
        <w:rPr>
          <w:sz w:val="28"/>
          <w:szCs w:val="28"/>
        </w:rPr>
        <w:t xml:space="preserve">        </w:t>
      </w:r>
      <w:r w:rsidRPr="00033339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      </w:t>
      </w:r>
      <w:r w:rsidRPr="0003333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ргана </w:t>
      </w:r>
      <w:r w:rsidRPr="00033339">
        <w:rPr>
          <w:sz w:val="28"/>
          <w:szCs w:val="28"/>
        </w:rPr>
        <w:t>Администрации города Оренбурга,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обладающего правами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приобщаются к личному делу гражданина, замещавшего должность муниципальной службы.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339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</w:t>
      </w:r>
      <w:r w:rsidRPr="00033339">
        <w:rPr>
          <w:sz w:val="28"/>
          <w:szCs w:val="28"/>
        </w:rPr>
        <w:br/>
        <w:t xml:space="preserve">на условиях трудового договора должности в организации и (или) </w:t>
      </w:r>
      <w:r w:rsidRPr="00033339">
        <w:rPr>
          <w:sz w:val="28"/>
          <w:szCs w:val="28"/>
        </w:rPr>
        <w:br/>
        <w:t>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управление муниципальной службы и кадровой политики администрации города Оренбурга или</w:t>
      </w:r>
      <w:proofErr w:type="gramEnd"/>
      <w:r w:rsidRPr="00033339">
        <w:rPr>
          <w:sz w:val="28"/>
          <w:szCs w:val="28"/>
        </w:rPr>
        <w:t xml:space="preserve"> подразделение 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информирует об этом Главу города Оренбурга или руководителя отраслевого (функционального) или территориального органа Администрации города Оренбурга, обладающего правами юридического лица и прокуратуру города Оренбурга.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Информация о несоблюдении гражданином требований Федерального закона от 25.12.2008 № 273-ФЗ «О противодействии коррупции» направляется работодателю. Одновременно работодатель информируется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 xml:space="preserve">об обязанности прекращения трудового договора (гражданско-правового договора) с данным гражданином в соответствии </w:t>
      </w:r>
      <w:hyperlink r:id="rId9" w:history="1">
        <w:r w:rsidRPr="00033339">
          <w:rPr>
            <w:sz w:val="28"/>
            <w:szCs w:val="28"/>
          </w:rPr>
          <w:t>частью 3 статьи 12</w:t>
        </w:r>
      </w:hyperlink>
      <w:r w:rsidRPr="00033339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033339">
        <w:rPr>
          <w:sz w:val="28"/>
          <w:szCs w:val="28"/>
        </w:rPr>
        <w:t xml:space="preserve">В случае </w:t>
      </w:r>
      <w:proofErr w:type="spellStart"/>
      <w:r w:rsidRPr="00033339">
        <w:rPr>
          <w:sz w:val="28"/>
          <w:szCs w:val="28"/>
        </w:rPr>
        <w:t>непоступления</w:t>
      </w:r>
      <w:proofErr w:type="spellEnd"/>
      <w:r w:rsidRPr="00033339">
        <w:rPr>
          <w:sz w:val="28"/>
          <w:szCs w:val="28"/>
        </w:rPr>
        <w:t xml:space="preserve"> письменной информации от работодателя </w:t>
      </w:r>
      <w:r w:rsidRPr="00033339">
        <w:rPr>
          <w:sz w:val="28"/>
          <w:szCs w:val="28"/>
        </w:rPr>
        <w:br/>
        <w:t>в течени</w:t>
      </w:r>
      <w:proofErr w:type="gramStart"/>
      <w:r w:rsidRPr="00033339">
        <w:rPr>
          <w:sz w:val="28"/>
          <w:szCs w:val="28"/>
        </w:rPr>
        <w:t>и</w:t>
      </w:r>
      <w:proofErr w:type="gramEnd"/>
      <w:r w:rsidRPr="00033339">
        <w:rPr>
          <w:sz w:val="28"/>
          <w:szCs w:val="28"/>
        </w:rPr>
        <w:t xml:space="preserve"> 10 дней с даты заключения трудового (гражданско-правового) договора, указанной в обращении гражданина о даче согласия на </w:t>
      </w:r>
      <w:r w:rsidRPr="00033339">
        <w:rPr>
          <w:sz w:val="28"/>
          <w:szCs w:val="28"/>
        </w:rPr>
        <w:lastRenderedPageBreak/>
        <w:t>замещение должности либо выполнение работы (оказание услуги), управление муниципальной службы и кадровой политики администрации города Оренбурга или подразделение 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правонарушений, в течение 5 рабочих дней информирует правоохранительные органы о несоблюдении работодателем обязанности, предусмотренной </w:t>
      </w:r>
      <w:hyperlink r:id="rId10" w:history="1">
        <w:r w:rsidRPr="00033339">
          <w:rPr>
            <w:sz w:val="28"/>
            <w:szCs w:val="28"/>
          </w:rPr>
          <w:t>частью 4 статьи 12</w:t>
        </w:r>
      </w:hyperlink>
      <w:r w:rsidRPr="00033339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25757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 xml:space="preserve">В случае поступления письменной информации от работодателя </w:t>
      </w:r>
      <w:r w:rsidRPr="00033339">
        <w:rPr>
          <w:sz w:val="28"/>
          <w:szCs w:val="28"/>
        </w:rPr>
        <w:br/>
        <w:t>о заключении трудового договора (гражданско-правового договора)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33339">
        <w:rPr>
          <w:sz w:val="28"/>
          <w:szCs w:val="28"/>
        </w:rPr>
        <w:t>в указанный срок она приобщается к личному делу гражданина, замещавшего должность муниципальной службы.</w:t>
      </w:r>
      <w:bookmarkStart w:id="5" w:name="Par39"/>
      <w:bookmarkEnd w:id="5"/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 w:rsidRPr="00033339">
        <w:rPr>
          <w:sz w:val="28"/>
          <w:szCs w:val="28"/>
        </w:rPr>
        <w:t xml:space="preserve">При поступлении информации, предусмотренной </w:t>
      </w:r>
      <w:r>
        <w:rPr>
          <w:sz w:val="28"/>
          <w:szCs w:val="28"/>
        </w:rPr>
        <w:t xml:space="preserve">абзацем </w:t>
      </w:r>
      <w:hyperlink w:anchor="Par14" w:history="1">
        <w:r w:rsidRPr="00033339">
          <w:rPr>
            <w:sz w:val="28"/>
            <w:szCs w:val="28"/>
          </w:rPr>
          <w:t>3 пункта 5</w:t>
        </w:r>
      </w:hyperlink>
      <w:r w:rsidRPr="0003333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</w:t>
      </w:r>
      <w:r w:rsidRPr="00033339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 </w:t>
      </w:r>
      <w:r w:rsidRPr="00033339"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  </w:t>
      </w:r>
      <w:r w:rsidRPr="0003333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033339">
        <w:rPr>
          <w:sz w:val="28"/>
          <w:szCs w:val="28"/>
        </w:rPr>
        <w:t>кадровой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политики администрации города Оренбурга или подразделение (специалист) отраслевого (функционального) или территориального органа Администрации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проверяет наличие в личном деле лица, замещавшего должность муниципальной службы:</w:t>
      </w:r>
      <w:proofErr w:type="gramEnd"/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копии протокола с решением о даче согласия (выписки из него);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proofErr w:type="gramStart"/>
      <w:r w:rsidRPr="00033339">
        <w:rPr>
          <w:sz w:val="28"/>
          <w:szCs w:val="28"/>
        </w:rPr>
        <w:t xml:space="preserve">В случае наличия всех документов, указанных в </w:t>
      </w:r>
      <w:hyperlink w:anchor="Par39" w:history="1">
        <w:r w:rsidRPr="00033339">
          <w:rPr>
            <w:sz w:val="28"/>
            <w:szCs w:val="28"/>
          </w:rPr>
          <w:t>пункте 13</w:t>
        </w:r>
      </w:hyperlink>
      <w:r w:rsidRPr="00033339">
        <w:rPr>
          <w:sz w:val="28"/>
          <w:szCs w:val="28"/>
        </w:rPr>
        <w:t xml:space="preserve"> настоящего порядка, управление муниципальной службы и кадровой политики администрации города Оренбурга или подразделение 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коррупционных и иных правонарушений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течение 5 рабочих дней со дня окончания проверки обеспечивает информирование лиц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направивших информацию о соблюдении</w:t>
      </w:r>
      <w:proofErr w:type="gramEnd"/>
      <w:r w:rsidRPr="00033339">
        <w:rPr>
          <w:sz w:val="28"/>
          <w:szCs w:val="28"/>
        </w:rPr>
        <w:t xml:space="preserve"> гражданином, замещавшим должность муниципальной службы, и работодателем требований Федерального </w:t>
      </w:r>
      <w:hyperlink r:id="rId11" w:history="1">
        <w:r w:rsidRPr="00033339">
          <w:rPr>
            <w:sz w:val="28"/>
            <w:szCs w:val="28"/>
          </w:rPr>
          <w:t>закона</w:t>
        </w:r>
      </w:hyperlink>
      <w:r w:rsidRPr="00033339">
        <w:rPr>
          <w:sz w:val="28"/>
          <w:szCs w:val="28"/>
        </w:rPr>
        <w:t xml:space="preserve"> от 25.12.2008 № 273-ФЗ «О противодействии коррупции».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proofErr w:type="gramStart"/>
      <w:r w:rsidRPr="00033339">
        <w:rPr>
          <w:sz w:val="28"/>
          <w:szCs w:val="28"/>
        </w:rPr>
        <w:t xml:space="preserve">В случае отсутствия одного из документов, указанных в </w:t>
      </w:r>
      <w:hyperlink w:anchor="Par39" w:history="1">
        <w:r w:rsidRPr="00033339">
          <w:rPr>
            <w:sz w:val="28"/>
            <w:szCs w:val="28"/>
          </w:rPr>
          <w:t>пункте 13</w:t>
        </w:r>
      </w:hyperlink>
      <w:r w:rsidRPr="00033339">
        <w:rPr>
          <w:sz w:val="28"/>
          <w:szCs w:val="28"/>
        </w:rPr>
        <w:t xml:space="preserve"> настоящего порядка, управление муниципальной службы и кадровой политики администрации города Оренбурга или подразделение (специалист) отраслевого (функционального) или территориального органа Администрации города Оренбурга, обладающего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в функции которого входит профилактика </w:t>
      </w:r>
      <w:r w:rsidRPr="00033339">
        <w:rPr>
          <w:sz w:val="28"/>
          <w:szCs w:val="28"/>
        </w:rPr>
        <w:lastRenderedPageBreak/>
        <w:t>коррупционных и иных правонарушений, в течение 5 рабочих дней со дня окончания проверки обеспечивает информирование Главой города Оренбурга, руководителем</w:t>
      </w:r>
      <w:proofErr w:type="gramEnd"/>
      <w:r w:rsidRPr="00033339">
        <w:rPr>
          <w:sz w:val="28"/>
          <w:szCs w:val="28"/>
        </w:rPr>
        <w:t xml:space="preserve"> отраслевого (функционального) или территориального органа Администрации города Оренбурга, обладающим правами юридического лица</w:t>
      </w:r>
      <w:r>
        <w:rPr>
          <w:sz w:val="28"/>
          <w:szCs w:val="28"/>
        </w:rPr>
        <w:t>,</w:t>
      </w:r>
      <w:r w:rsidRPr="00033339">
        <w:rPr>
          <w:sz w:val="28"/>
          <w:szCs w:val="28"/>
        </w:rPr>
        <w:t xml:space="preserve"> правоохранительных органов и лиц, направивших информацию,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о несоблюдении гражданином, замещавшим должность с функциями муниципального управления, и работодателем требований Федерального </w:t>
      </w:r>
      <w:hyperlink r:id="rId12" w:history="1">
        <w:r w:rsidRPr="00033339">
          <w:rPr>
            <w:sz w:val="28"/>
            <w:szCs w:val="28"/>
          </w:rPr>
          <w:t>закона</w:t>
        </w:r>
      </w:hyperlink>
      <w:r w:rsidRPr="00033339">
        <w:rPr>
          <w:sz w:val="28"/>
          <w:szCs w:val="28"/>
        </w:rPr>
        <w:t xml:space="preserve"> от 25.12.2008 № 273-ФЗ «О противодействии коррупции».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339">
        <w:rPr>
          <w:sz w:val="28"/>
          <w:szCs w:val="28"/>
        </w:rPr>
        <w:t xml:space="preserve">В случае несоблюдения гражданином, замещавшим должность муниципальной службы, требований Федерального </w:t>
      </w:r>
      <w:hyperlink r:id="rId13" w:history="1">
        <w:r w:rsidRPr="00033339">
          <w:rPr>
            <w:sz w:val="28"/>
            <w:szCs w:val="28"/>
          </w:rPr>
          <w:t>закона</w:t>
        </w:r>
      </w:hyperlink>
      <w:r w:rsidRPr="00033339">
        <w:rPr>
          <w:sz w:val="28"/>
          <w:szCs w:val="28"/>
        </w:rPr>
        <w:t xml:space="preserve"> от 25.12.2008 </w:t>
      </w:r>
      <w:r w:rsidRPr="00033339">
        <w:rPr>
          <w:sz w:val="28"/>
          <w:szCs w:val="28"/>
        </w:rPr>
        <w:br/>
        <w:t>№ 273-ФЗ «О противодействии коррупции», работодатель информируется об обязанности прекращения трудового договора (гражданско-правового договора)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 xml:space="preserve">соответствии с </w:t>
      </w:r>
      <w:hyperlink r:id="rId14" w:history="1">
        <w:r w:rsidRPr="00033339">
          <w:rPr>
            <w:sz w:val="28"/>
            <w:szCs w:val="28"/>
          </w:rPr>
          <w:t>частью 3 статьи 12</w:t>
        </w:r>
      </w:hyperlink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Федерального закона от 25.12.2008 № 273-ФЗ «О противодействии коррупции».</w:t>
      </w:r>
      <w:proofErr w:type="gramEnd"/>
    </w:p>
    <w:p w:rsidR="00257578" w:rsidRPr="002E40C8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033339">
        <w:rPr>
          <w:sz w:val="28"/>
          <w:szCs w:val="28"/>
        </w:rPr>
        <w:t>По результатам проверки Главе города Оренбурга, руководителю отраслевого (функционального) или территориального органа Администрации города Оренбурга, обладающим правами юридического лица,</w:t>
      </w:r>
      <w:r>
        <w:rPr>
          <w:sz w:val="28"/>
          <w:szCs w:val="28"/>
        </w:rPr>
        <w:t xml:space="preserve"> </w:t>
      </w:r>
      <w:r w:rsidRPr="00033339">
        <w:rPr>
          <w:sz w:val="28"/>
          <w:szCs w:val="28"/>
        </w:rPr>
        <w:t>представляется отчет о ее результатах. При этом в отчете должен содержаться один из следующих выводов:</w:t>
      </w:r>
    </w:p>
    <w:p w:rsidR="00257578" w:rsidRPr="00033339" w:rsidRDefault="00257578" w:rsidP="00257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57578" w:rsidRDefault="00257578" w:rsidP="00257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339">
        <w:rPr>
          <w:sz w:val="28"/>
          <w:szCs w:val="28"/>
        </w:rPr>
        <w:t>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57578" w:rsidRDefault="00257578"/>
    <w:sectPr w:rsidR="0025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78"/>
    <w:rsid w:val="002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8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7578"/>
    <w:pPr>
      <w:keepNext/>
      <w:ind w:left="0"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578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57578"/>
    <w:pPr>
      <w:ind w:lef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75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7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575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8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7578"/>
    <w:pPr>
      <w:keepNext/>
      <w:ind w:left="0"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578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57578"/>
    <w:pPr>
      <w:ind w:lef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75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7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575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DBB0BC8E0F006C098A97C446F1BF0C4343020567B7F25D6D4E1265C4716D43925F12567223F11160600295oAp6H" TargetMode="External"/><Relationship Id="rId13" Type="http://schemas.openxmlformats.org/officeDocument/2006/relationships/hyperlink" Target="consultantplus://offline/ref=9609DBB0BC8E0F006C098A97C446F1BF0C4343020567B7F25D6D4E1265C4716D43925F12567223F11160600295oAp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9DBB0BC8E0F006C098A97C446F1BF0D4247050B64B7F25D6D4E1265C4716D43925F12567223F11160600295oAp6H" TargetMode="External"/><Relationship Id="rId12" Type="http://schemas.openxmlformats.org/officeDocument/2006/relationships/hyperlink" Target="consultantplus://offline/ref=9609DBB0BC8E0F006C098A97C446F1BF0C4343020567B7F25D6D4E1265C4716D43925F12567223F11160600295oAp6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9DBB0BC8E0F006C09949AD22AACBB0F491A090560B4A30632154F32CD7B3A16DD5E5C12793CF1187E60039FFB7869DCD0CAF608A7606C416857o7pBH" TargetMode="External"/><Relationship Id="rId11" Type="http://schemas.openxmlformats.org/officeDocument/2006/relationships/hyperlink" Target="consultantplus://offline/ref=9609DBB0BC8E0F006C098A97C446F1BF0C4343020567B7F25D6D4E1265C4716D43925F12567223F11160600295oAp6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09DBB0BC8E0F006C098A97C446F1BF0C4343020567B7F25D6D4E1265C4716D5192071C557F69A05C2B6F0292B1292497DFCAF1o1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9DBB0BC8E0F006C098A97C446F1BF0C4343020567B7F25D6D4E1265C4716D5192071C547F69A05C2B6F0292B1292497DFCAF1o1pFH" TargetMode="External"/><Relationship Id="rId14" Type="http://schemas.openxmlformats.org/officeDocument/2006/relationships/hyperlink" Target="consultantplus://offline/ref=9609DBB0BC8E0F006C098A97C446F1BF0C4343020567B7F25D6D4E1265C4716D5192071C547F69A05C2B6F0292B1292497DFCAF1o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17959</Characters>
  <Application>Microsoft Office Word</Application>
  <DocSecurity>0</DocSecurity>
  <Lines>149</Lines>
  <Paragraphs>42</Paragraphs>
  <ScaleCrop>false</ScaleCrop>
  <Company>Krokoz™ Inc.</Company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2019-12-30T07:15:00Z</dcterms:created>
  <dcterms:modified xsi:type="dcterms:W3CDTF">2019-12-30T07:16:00Z</dcterms:modified>
</cp:coreProperties>
</file>