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4" w:rsidRPr="002271D9" w:rsidRDefault="004811D4" w:rsidP="004811D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71D9">
        <w:rPr>
          <w:rFonts w:ascii="Times New Roman" w:hAnsi="Times New Roman" w:cs="Times New Roman"/>
          <w:sz w:val="28"/>
          <w:szCs w:val="28"/>
        </w:rPr>
        <w:t xml:space="preserve">Методика определения штатной численности сотрудников </w:t>
      </w:r>
    </w:p>
    <w:p w:rsidR="004811D4" w:rsidRPr="002271D9" w:rsidRDefault="004811D4" w:rsidP="004811D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палаты города Оренбурга</w:t>
      </w:r>
    </w:p>
    <w:p w:rsidR="00D91868" w:rsidRDefault="00D91868" w:rsidP="004811D4">
      <w:pPr>
        <w:pStyle w:val="a5"/>
        <w:keepNext/>
        <w:spacing w:before="0" w:beforeAutospacing="0" w:after="0" w:afterAutospacing="0"/>
        <w:ind w:firstLine="709"/>
        <w:jc w:val="both"/>
      </w:pPr>
    </w:p>
    <w:p w:rsidR="00527A30" w:rsidRDefault="004811D4" w:rsidP="004811D4">
      <w:pPr>
        <w:pStyle w:val="a5"/>
        <w:keepNext/>
        <w:spacing w:before="0" w:beforeAutospacing="0" w:after="0" w:afterAutospacing="0"/>
        <w:ind w:firstLine="709"/>
        <w:jc w:val="both"/>
      </w:pPr>
      <w:r>
        <w:t xml:space="preserve">Методика </w:t>
      </w:r>
      <w:proofErr w:type="gramStart"/>
      <w:r>
        <w:t>определения штатной численности сотрудников Счетной палаты города</w:t>
      </w:r>
      <w:proofErr w:type="gramEnd"/>
      <w:r>
        <w:t xml:space="preserve"> Оренбурга (далее – </w:t>
      </w:r>
      <w:r w:rsidR="00A07DEE">
        <w:t>Методика</w:t>
      </w:r>
      <w:r>
        <w:t>), разработана</w:t>
      </w:r>
      <w:r w:rsidR="00527A30">
        <w:t xml:space="preserve"> на основе методики, рекомендованной Ассоциацией</w:t>
      </w:r>
      <w:r w:rsidR="00527A30" w:rsidRPr="00527A30">
        <w:t xml:space="preserve"> контрольно-счетных органов Российской Федерации </w:t>
      </w:r>
      <w:r w:rsidR="00527A30">
        <w:t>в 2011 году при принятии Федерального</w:t>
      </w:r>
      <w:r w:rsidR="00A07DEE">
        <w:t xml:space="preserve"> закона</w:t>
      </w:r>
      <w:r w:rsidR="00527A30">
        <w:t xml:space="preserve">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6-ФЗ).</w:t>
      </w:r>
    </w:p>
    <w:p w:rsidR="004811D4" w:rsidRDefault="00A07DEE" w:rsidP="004811D4">
      <w:pPr>
        <w:pStyle w:val="a5"/>
        <w:keepNext/>
        <w:spacing w:before="0" w:beforeAutospacing="0" w:after="0" w:afterAutospacing="0"/>
        <w:ind w:firstLine="709"/>
        <w:jc w:val="both"/>
      </w:pPr>
      <w:r>
        <w:t xml:space="preserve">Методика разработана </w:t>
      </w:r>
      <w:r w:rsidR="004811D4">
        <w:t>в соответствии с Трудовым кодексом Российской Федерации и иными нормативными актами и предназначена для использования Счетной палатой</w:t>
      </w:r>
      <w:r>
        <w:t xml:space="preserve"> города Оренбурга (далее – Счетная палата)</w:t>
      </w:r>
      <w:r w:rsidR="004811D4">
        <w:t xml:space="preserve"> при определении штатной численности сотрудников</w:t>
      </w:r>
      <w:r w:rsidR="008F51AE">
        <w:t>, а также при формировании структуры и штатного расписания Счетной палаты</w:t>
      </w:r>
      <w:r w:rsidR="004811D4">
        <w:t xml:space="preserve">. </w:t>
      </w:r>
    </w:p>
    <w:p w:rsidR="00D91868" w:rsidRDefault="00D91868" w:rsidP="004811D4">
      <w:pPr>
        <w:pStyle w:val="a5"/>
        <w:spacing w:before="0" w:beforeAutospacing="0" w:after="0" w:afterAutospacing="0"/>
        <w:ind w:firstLine="709"/>
        <w:jc w:val="both"/>
      </w:pPr>
    </w:p>
    <w:p w:rsidR="004811D4" w:rsidRPr="00FF0121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FF0121">
        <w:t xml:space="preserve">Штатная численность </w:t>
      </w:r>
      <w:r w:rsidR="008F51AE" w:rsidRPr="00FF0121">
        <w:t xml:space="preserve">Счетной палаты </w:t>
      </w:r>
      <w:r w:rsidRPr="00FF0121">
        <w:t xml:space="preserve">должна обеспечивать безусловное выполнение обязательного объема полномочий, определенных Федеральным законом </w:t>
      </w:r>
      <w:r w:rsidR="00FF0121">
        <w:t>№ 6-ФЗ,</w:t>
      </w:r>
      <w:r w:rsidRPr="00FF0121">
        <w:t xml:space="preserve"> Бюджетным кодексом Российской Федерации</w:t>
      </w:r>
      <w:r w:rsidR="00FF0121">
        <w:t xml:space="preserve"> и Положением о Счетной палате города Оренбурга, утвержденным решением Оренбургского городского Совета от 06.09.2011 № 265 (далее – Положение о Счетной палате)</w:t>
      </w:r>
      <w:r w:rsidRPr="00FF0121">
        <w:t>.</w:t>
      </w:r>
    </w:p>
    <w:p w:rsidR="004811D4" w:rsidRPr="00FF0121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FF0121">
        <w:t xml:space="preserve">В целях определения штатной численности сотрудников </w:t>
      </w:r>
      <w:r w:rsidR="00A07DEE" w:rsidRPr="00FF0121">
        <w:t>Счетной палаты</w:t>
      </w:r>
      <w:r w:rsidRPr="00FF0121">
        <w:t xml:space="preserve"> следует руководствоваться Бюджетным кодексом Российской Федерации, Федеральным законом № 6–ФЗ,</w:t>
      </w:r>
      <w:r w:rsidR="00FF0121">
        <w:t xml:space="preserve"> Положением о Счетной палате,</w:t>
      </w:r>
      <w:r w:rsidRPr="00FF0121">
        <w:t xml:space="preserve"> </w:t>
      </w:r>
      <w:r w:rsidR="00A07DEE" w:rsidRPr="00FF0121">
        <w:t>Единым р</w:t>
      </w:r>
      <w:r w:rsidRPr="00FF0121">
        <w:t xml:space="preserve">еестром должностей муниципальной службы в </w:t>
      </w:r>
      <w:r w:rsidR="00A07DEE" w:rsidRPr="00FF0121">
        <w:t>Оренбургской области</w:t>
      </w:r>
      <w:r w:rsidRPr="00FF0121">
        <w:t xml:space="preserve">, </w:t>
      </w:r>
      <w:r w:rsidR="00A07DEE" w:rsidRPr="00FF0121">
        <w:t xml:space="preserve">иным </w:t>
      </w:r>
      <w:r w:rsidRPr="00FF0121">
        <w:t xml:space="preserve">законодательством </w:t>
      </w:r>
      <w:r w:rsidR="00A07DEE" w:rsidRPr="00FF0121">
        <w:t>Оренбургской области</w:t>
      </w:r>
      <w:r w:rsidRPr="00FF0121">
        <w:t xml:space="preserve"> и нормативными правовыми актами </w:t>
      </w:r>
      <w:r w:rsidR="00A07DEE" w:rsidRPr="00FF0121">
        <w:t>города Оренбурга</w:t>
      </w:r>
      <w:r w:rsidRPr="00FF0121">
        <w:t>.</w:t>
      </w:r>
    </w:p>
    <w:p w:rsidR="004811D4" w:rsidRPr="00FF0121" w:rsidRDefault="004811D4" w:rsidP="004811D4">
      <w:pPr>
        <w:pStyle w:val="a5"/>
        <w:spacing w:before="0" w:beforeAutospacing="0" w:after="0" w:afterAutospacing="0"/>
        <w:ind w:firstLine="709"/>
        <w:jc w:val="both"/>
        <w:rPr>
          <w:rStyle w:val="a6"/>
        </w:rPr>
      </w:pPr>
      <w:r w:rsidRPr="00FF0121">
        <w:t xml:space="preserve">Расчет штатной численности </w:t>
      </w:r>
      <w:r w:rsidR="00A07DEE" w:rsidRPr="00FF0121">
        <w:t>Счетной палаты осуществляется</w:t>
      </w:r>
      <w:r w:rsidRPr="00FF0121">
        <w:t xml:space="preserve"> </w:t>
      </w:r>
      <w:r w:rsidRPr="00FF0121">
        <w:rPr>
          <w:rStyle w:val="a6"/>
        </w:rPr>
        <w:t>на основе норм времени.</w:t>
      </w:r>
    </w:p>
    <w:p w:rsidR="004811D4" w:rsidRPr="00FF0121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FF0121">
        <w:rPr>
          <w:rStyle w:val="a6"/>
        </w:rPr>
        <w:t>Норма времени</w:t>
      </w:r>
      <w:r w:rsidRPr="00FF0121">
        <w:t xml:space="preserve"> — количество затрат рабочего времени, установленное для выполнения одной единицы работы сотрудником или группой сотрудников </w:t>
      </w:r>
      <w:r w:rsidR="00A07DEE" w:rsidRPr="00FF0121">
        <w:t xml:space="preserve">Счетной палаты </w:t>
      </w:r>
      <w:r w:rsidRPr="00FF0121">
        <w:t xml:space="preserve">соответствующей квалификации в заданных организационно-технических условиях. При достаточном охвате нормированием выполняемых работ использование норм времени дает точный и объективный результат по расчету штатной численности сотрудников </w:t>
      </w:r>
      <w:r w:rsidR="00A07DEE" w:rsidRPr="00FF0121">
        <w:t>Счетной палаты</w:t>
      </w:r>
      <w:r w:rsidRPr="00FF0121">
        <w:t>. В норму времени включается:</w:t>
      </w:r>
    </w:p>
    <w:p w:rsidR="004811D4" w:rsidRDefault="004811D4" w:rsidP="004811D4">
      <w:pPr>
        <w:pStyle w:val="a3"/>
        <w:tabs>
          <w:tab w:val="left" w:pos="709"/>
          <w:tab w:val="left" w:pos="851"/>
        </w:tabs>
        <w:spacing w:after="0"/>
        <w:ind w:firstLine="709"/>
        <w:jc w:val="both"/>
        <w:rPr>
          <w:color w:val="000000"/>
        </w:rPr>
      </w:pPr>
      <w:r w:rsidRPr="006236CC">
        <w:t>-</w:t>
      </w:r>
      <w:r>
        <w:t xml:space="preserve"> </w:t>
      </w:r>
      <w:r w:rsidRPr="006236CC">
        <w:t>время подготовки к проведению мероприяти</w:t>
      </w:r>
      <w:r w:rsidR="00A07DEE">
        <w:t>ям внешнего финансового контроля</w:t>
      </w:r>
      <w:r w:rsidRPr="006236CC">
        <w:t xml:space="preserve"> (сбор и изучение нормативно</w:t>
      </w:r>
      <w:r>
        <w:t>й правовой баз</w:t>
      </w:r>
      <w:r w:rsidR="00A07DEE">
        <w:t>ы,</w:t>
      </w:r>
      <w:r>
        <w:t xml:space="preserve"> подготовка </w:t>
      </w:r>
      <w:r w:rsidR="00A07DEE">
        <w:t xml:space="preserve">и направление </w:t>
      </w:r>
      <w:r>
        <w:t xml:space="preserve">запросов, </w:t>
      </w:r>
      <w:r w:rsidRPr="006236CC">
        <w:t>изучение полученной ин</w:t>
      </w:r>
      <w:r>
        <w:t xml:space="preserve">формации и сведений по запросам, </w:t>
      </w:r>
      <w:r w:rsidRPr="006236CC">
        <w:t>изучение материалов и публика</w:t>
      </w:r>
      <w:r>
        <w:t xml:space="preserve">ций средств массовой информации, </w:t>
      </w:r>
      <w:r w:rsidRPr="006236CC">
        <w:t xml:space="preserve">подготовка программы </w:t>
      </w:r>
      <w:r>
        <w:t xml:space="preserve">(плана) </w:t>
      </w:r>
      <w:r w:rsidR="00A07DEE">
        <w:t>мероприятия</w:t>
      </w:r>
      <w:r>
        <w:t>)</w:t>
      </w:r>
      <w:r>
        <w:rPr>
          <w:color w:val="000000"/>
        </w:rPr>
        <w:t>;</w:t>
      </w:r>
    </w:p>
    <w:p w:rsidR="004811D4" w:rsidRDefault="004811D4" w:rsidP="004811D4">
      <w:pPr>
        <w:pStyle w:val="a3"/>
        <w:tabs>
          <w:tab w:val="left" w:pos="709"/>
          <w:tab w:val="left" w:pos="851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>- проведение мероприятия</w:t>
      </w:r>
      <w:r w:rsidR="00A07DEE">
        <w:rPr>
          <w:color w:val="000000"/>
        </w:rPr>
        <w:t xml:space="preserve"> внешнего финансового контроля</w:t>
      </w:r>
      <w:r>
        <w:rPr>
          <w:color w:val="000000"/>
        </w:rPr>
        <w:t>;</w:t>
      </w:r>
    </w:p>
    <w:p w:rsidR="004811D4" w:rsidRPr="006236CC" w:rsidRDefault="00A07DEE" w:rsidP="004811D4">
      <w:pPr>
        <w:pStyle w:val="a3"/>
        <w:tabs>
          <w:tab w:val="left" w:pos="709"/>
          <w:tab w:val="left" w:pos="851"/>
        </w:tabs>
        <w:spacing w:after="0"/>
        <w:ind w:firstLine="709"/>
        <w:jc w:val="both"/>
      </w:pPr>
      <w:r>
        <w:rPr>
          <w:color w:val="000000"/>
        </w:rPr>
        <w:t xml:space="preserve">- оформление итоговых документов по результатам </w:t>
      </w:r>
      <w:r w:rsidR="004811D4">
        <w:rPr>
          <w:color w:val="000000"/>
        </w:rPr>
        <w:t>мероприяти</w:t>
      </w:r>
      <w:r>
        <w:rPr>
          <w:color w:val="000000"/>
        </w:rPr>
        <w:t>й внешнего финансового контроля</w:t>
      </w:r>
      <w:r w:rsidR="004811D4">
        <w:rPr>
          <w:color w:val="000000"/>
        </w:rPr>
        <w:t>.</w:t>
      </w:r>
    </w:p>
    <w:p w:rsidR="004811D4" w:rsidRDefault="004811D4" w:rsidP="004811D4">
      <w:pPr>
        <w:pStyle w:val="a5"/>
        <w:spacing w:before="0" w:beforeAutospacing="0" w:after="0" w:afterAutospacing="0"/>
        <w:ind w:left="540" w:firstLine="180"/>
      </w:pPr>
    </w:p>
    <w:p w:rsidR="004811D4" w:rsidRPr="006C5C87" w:rsidRDefault="004811D4" w:rsidP="004811D4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6C5C87">
        <w:rPr>
          <w:b/>
        </w:rPr>
        <w:t>На основе норм времени нормативная численно</w:t>
      </w:r>
      <w:r>
        <w:rPr>
          <w:b/>
        </w:rPr>
        <w:t xml:space="preserve">сть сотрудников </w:t>
      </w:r>
      <w:r w:rsidR="00A07DEE">
        <w:rPr>
          <w:b/>
        </w:rPr>
        <w:t>Счетной палаты</w:t>
      </w:r>
      <w:r>
        <w:rPr>
          <w:b/>
        </w:rPr>
        <w:t xml:space="preserve"> рассчитывается</w:t>
      </w:r>
      <w:r w:rsidRPr="006C5C87">
        <w:rPr>
          <w:b/>
        </w:rPr>
        <w:t>:</w:t>
      </w:r>
    </w:p>
    <w:p w:rsidR="004811D4" w:rsidRPr="00E44287" w:rsidRDefault="004811D4" w:rsidP="004811D4">
      <w:pPr>
        <w:pStyle w:val="a5"/>
        <w:spacing w:before="0" w:beforeAutospacing="0" w:after="0" w:afterAutospacing="0"/>
        <w:ind w:firstLine="709"/>
        <w:jc w:val="both"/>
        <w:rPr>
          <w:color w:val="0000FF"/>
          <w:sz w:val="16"/>
          <w:szCs w:val="16"/>
        </w:rPr>
      </w:pPr>
      <w:r w:rsidRPr="00E44287">
        <w:rPr>
          <w:color w:val="0000FF"/>
        </w:rPr>
        <w:t xml:space="preserve">Н = </w:t>
      </w:r>
      <w:proofErr w:type="spellStart"/>
      <w:r w:rsidRPr="00E44287">
        <w:rPr>
          <w:color w:val="0000FF"/>
        </w:rPr>
        <w:t>Т</w:t>
      </w:r>
      <w:r w:rsidRPr="00E44287">
        <w:rPr>
          <w:color w:val="0000FF"/>
          <w:sz w:val="16"/>
          <w:szCs w:val="16"/>
        </w:rPr>
        <w:t>общ</w:t>
      </w:r>
      <w:proofErr w:type="spellEnd"/>
      <w:r w:rsidRPr="00E44287">
        <w:rPr>
          <w:color w:val="0000FF"/>
          <w:sz w:val="16"/>
          <w:szCs w:val="16"/>
        </w:rPr>
        <w:t>.</w:t>
      </w:r>
      <w:r>
        <w:rPr>
          <w:color w:val="0000FF"/>
        </w:rPr>
        <w:t xml:space="preserve"> / </w:t>
      </w:r>
      <w:proofErr w:type="spellStart"/>
      <w:r w:rsidRPr="00E44287">
        <w:rPr>
          <w:color w:val="0000FF"/>
        </w:rPr>
        <w:t>Ф</w:t>
      </w:r>
      <w:r w:rsidRPr="00E44287">
        <w:rPr>
          <w:color w:val="0000FF"/>
          <w:sz w:val="16"/>
          <w:szCs w:val="16"/>
        </w:rPr>
        <w:t>р.вр</w:t>
      </w:r>
      <w:proofErr w:type="spellEnd"/>
      <w:r w:rsidRPr="00E44287">
        <w:rPr>
          <w:color w:val="0000FF"/>
          <w:sz w:val="16"/>
          <w:szCs w:val="16"/>
        </w:rPr>
        <w:t>.</w:t>
      </w:r>
    </w:p>
    <w:p w:rsidR="004811D4" w:rsidRPr="006C5C87" w:rsidRDefault="004811D4" w:rsidP="004811D4">
      <w:pPr>
        <w:pStyle w:val="a5"/>
        <w:spacing w:before="0" w:beforeAutospacing="0" w:after="0" w:afterAutospacing="0"/>
        <w:ind w:firstLine="709"/>
        <w:jc w:val="both"/>
      </w:pPr>
      <w:r>
        <w:t xml:space="preserve">где: Н – нормативная численность сотрудников </w:t>
      </w:r>
      <w:r w:rsidR="00A07DEE">
        <w:t>Счетной палаты;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t>Т</w:t>
      </w:r>
      <w:r>
        <w:rPr>
          <w:sz w:val="16"/>
          <w:szCs w:val="16"/>
        </w:rPr>
        <w:t>общ</w:t>
      </w:r>
      <w:proofErr w:type="spellEnd"/>
      <w:r>
        <w:rPr>
          <w:sz w:val="16"/>
          <w:szCs w:val="16"/>
        </w:rPr>
        <w:t>.</w:t>
      </w:r>
      <w:r>
        <w:t xml:space="preserve"> — общие трудозатраты на объем работ планируемого периода (финансового года), чел./</w:t>
      </w:r>
      <w:proofErr w:type="spellStart"/>
      <w:r>
        <w:t>дн</w:t>
      </w:r>
      <w:proofErr w:type="spellEnd"/>
      <w:r>
        <w:t>.;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t>Ф</w:t>
      </w:r>
      <w:r>
        <w:rPr>
          <w:sz w:val="16"/>
          <w:szCs w:val="16"/>
        </w:rPr>
        <w:t>р.вр</w:t>
      </w:r>
      <w:proofErr w:type="spellEnd"/>
      <w:r>
        <w:rPr>
          <w:sz w:val="16"/>
          <w:szCs w:val="16"/>
        </w:rPr>
        <w:t>.</w:t>
      </w:r>
      <w:r>
        <w:t xml:space="preserve"> — фонд рабочего времени на планируемый период (финансовый год), </w:t>
      </w:r>
      <w:proofErr w:type="spellStart"/>
      <w:r>
        <w:t>дн</w:t>
      </w:r>
      <w:proofErr w:type="spellEnd"/>
      <w:r>
        <w:t>.;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4811D4" w:rsidRPr="006475DF" w:rsidRDefault="004811D4" w:rsidP="004811D4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6475DF">
        <w:rPr>
          <w:b/>
        </w:rPr>
        <w:t>Общие трудозатраты на объем работ планируемого периода</w:t>
      </w:r>
      <w:r w:rsidR="00A07DEE">
        <w:rPr>
          <w:b/>
        </w:rPr>
        <w:t xml:space="preserve"> рассчитывается по формуле</w:t>
      </w:r>
      <w:r w:rsidRPr="006475DF">
        <w:rPr>
          <w:b/>
        </w:rPr>
        <w:t>:</w:t>
      </w:r>
    </w:p>
    <w:p w:rsidR="004811D4" w:rsidRPr="00877EC5" w:rsidRDefault="004811D4" w:rsidP="004811D4">
      <w:pPr>
        <w:pStyle w:val="a5"/>
        <w:spacing w:before="0" w:beforeAutospacing="0" w:after="0" w:afterAutospacing="0"/>
        <w:ind w:firstLine="709"/>
        <w:jc w:val="both"/>
        <w:rPr>
          <w:i/>
          <w:color w:val="0000FF"/>
        </w:rPr>
      </w:pPr>
      <w:proofErr w:type="spellStart"/>
      <w:r w:rsidRPr="00E44287">
        <w:rPr>
          <w:color w:val="0000FF"/>
        </w:rPr>
        <w:t>Т</w:t>
      </w:r>
      <w:r w:rsidRPr="00E44287">
        <w:rPr>
          <w:color w:val="0000FF"/>
          <w:sz w:val="16"/>
          <w:szCs w:val="16"/>
        </w:rPr>
        <w:t>общ</w:t>
      </w:r>
      <w:proofErr w:type="spellEnd"/>
      <w:r w:rsidRPr="00E44287">
        <w:rPr>
          <w:color w:val="0000FF"/>
          <w:sz w:val="16"/>
          <w:szCs w:val="16"/>
        </w:rPr>
        <w:t>.</w:t>
      </w:r>
      <w:r>
        <w:rPr>
          <w:color w:val="0000FF"/>
          <w:sz w:val="16"/>
          <w:szCs w:val="16"/>
        </w:rPr>
        <w:t xml:space="preserve"> </w:t>
      </w:r>
      <w:r>
        <w:rPr>
          <w:color w:val="0000FF"/>
        </w:rPr>
        <w:t xml:space="preserve">= </w:t>
      </w:r>
      <w:r w:rsidRPr="00E44287">
        <w:rPr>
          <w:color w:val="0000FF"/>
        </w:rPr>
        <w:t>Н</w:t>
      </w:r>
      <w:r w:rsidRPr="00E44287">
        <w:rPr>
          <w:color w:val="0000FF"/>
          <w:sz w:val="16"/>
          <w:szCs w:val="16"/>
        </w:rPr>
        <w:t>ВР.1</w:t>
      </w:r>
      <w:r>
        <w:rPr>
          <w:color w:val="0000FF"/>
        </w:rPr>
        <w:t xml:space="preserve"> * </w:t>
      </w:r>
      <w:r w:rsidRPr="00E44287">
        <w:rPr>
          <w:color w:val="0000FF"/>
        </w:rPr>
        <w:t>О</w:t>
      </w:r>
      <w:proofErr w:type="gramStart"/>
      <w:r w:rsidRPr="00E44287">
        <w:rPr>
          <w:color w:val="0000FF"/>
          <w:sz w:val="16"/>
          <w:szCs w:val="16"/>
        </w:rPr>
        <w:t>1</w:t>
      </w:r>
      <w:proofErr w:type="gramEnd"/>
      <w:r w:rsidRPr="00E44287">
        <w:rPr>
          <w:color w:val="0000FF"/>
          <w:sz w:val="16"/>
          <w:szCs w:val="16"/>
        </w:rPr>
        <w:t xml:space="preserve"> </w:t>
      </w:r>
      <w:r w:rsidRPr="00E44287">
        <w:rPr>
          <w:color w:val="0000FF"/>
        </w:rPr>
        <w:t>+ Н</w:t>
      </w:r>
      <w:r w:rsidRPr="00E44287">
        <w:rPr>
          <w:color w:val="0000FF"/>
          <w:sz w:val="16"/>
          <w:szCs w:val="16"/>
        </w:rPr>
        <w:t>ВР.2</w:t>
      </w:r>
      <w:r>
        <w:rPr>
          <w:color w:val="0000FF"/>
        </w:rPr>
        <w:t xml:space="preserve"> * </w:t>
      </w:r>
      <w:r w:rsidRPr="00E44287">
        <w:rPr>
          <w:color w:val="0000FF"/>
        </w:rPr>
        <w:t>О</w:t>
      </w:r>
      <w:r w:rsidRPr="00E44287">
        <w:rPr>
          <w:color w:val="0000FF"/>
          <w:sz w:val="16"/>
          <w:szCs w:val="16"/>
        </w:rPr>
        <w:t>2</w:t>
      </w:r>
      <w:r w:rsidRPr="00E44287">
        <w:rPr>
          <w:color w:val="0000FF"/>
        </w:rPr>
        <w:t xml:space="preserve"> + ………..</w:t>
      </w:r>
      <w:r w:rsidR="00877EC5" w:rsidRPr="00877EC5">
        <w:rPr>
          <w:color w:val="0000FF"/>
        </w:rPr>
        <w:t xml:space="preserve"> </w:t>
      </w:r>
      <w:r w:rsidR="00877EC5" w:rsidRPr="00E44287">
        <w:rPr>
          <w:color w:val="0000FF"/>
        </w:rPr>
        <w:t>Н</w:t>
      </w:r>
      <w:r w:rsidR="00877EC5" w:rsidRPr="00E44287">
        <w:rPr>
          <w:color w:val="0000FF"/>
          <w:sz w:val="16"/>
          <w:szCs w:val="16"/>
        </w:rPr>
        <w:t>В</w:t>
      </w:r>
      <w:r w:rsidR="00877EC5">
        <w:rPr>
          <w:color w:val="0000FF"/>
          <w:sz w:val="16"/>
          <w:szCs w:val="16"/>
        </w:rPr>
        <w:t xml:space="preserve"> </w:t>
      </w:r>
      <w:r w:rsidR="00877EC5">
        <w:rPr>
          <w:i/>
          <w:color w:val="0000FF"/>
          <w:sz w:val="16"/>
          <w:szCs w:val="16"/>
          <w:lang w:val="en-US"/>
        </w:rPr>
        <w:t>n</w:t>
      </w:r>
      <w:r w:rsidR="00877EC5">
        <w:rPr>
          <w:color w:val="0000FF"/>
        </w:rPr>
        <w:t xml:space="preserve"> * </w:t>
      </w:r>
      <w:r w:rsidR="00877EC5" w:rsidRPr="00E44287">
        <w:rPr>
          <w:color w:val="0000FF"/>
        </w:rPr>
        <w:t>О</w:t>
      </w:r>
      <w:r w:rsidR="00877EC5">
        <w:rPr>
          <w:i/>
          <w:color w:val="0000FF"/>
          <w:sz w:val="16"/>
          <w:szCs w:val="16"/>
          <w:lang w:val="en-US"/>
        </w:rPr>
        <w:t>n</w:t>
      </w:r>
    </w:p>
    <w:p w:rsidR="004811D4" w:rsidRPr="006C5C87" w:rsidRDefault="004811D4" w:rsidP="004811D4">
      <w:pPr>
        <w:pStyle w:val="a5"/>
        <w:spacing w:before="0" w:beforeAutospacing="0" w:after="0" w:afterAutospacing="0"/>
        <w:ind w:firstLine="709"/>
        <w:jc w:val="both"/>
      </w:pPr>
      <w:r>
        <w:t xml:space="preserve">где: </w:t>
      </w:r>
      <w:proofErr w:type="spellStart"/>
      <w:r>
        <w:t>Т</w:t>
      </w:r>
      <w:r>
        <w:rPr>
          <w:sz w:val="16"/>
          <w:szCs w:val="16"/>
        </w:rPr>
        <w:t>общ</w:t>
      </w:r>
      <w:proofErr w:type="spellEnd"/>
      <w:r>
        <w:rPr>
          <w:sz w:val="16"/>
          <w:szCs w:val="16"/>
        </w:rPr>
        <w:t xml:space="preserve">. - </w:t>
      </w:r>
      <w:r>
        <w:t>общие трудозатраты на объём работ планируемого периода</w:t>
      </w:r>
      <w:r w:rsidR="00A07DEE">
        <w:t>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lastRenderedPageBreak/>
        <w:t>Нв</w:t>
      </w:r>
      <w:proofErr w:type="spellEnd"/>
      <w:r>
        <w:t xml:space="preserve"> </w:t>
      </w:r>
      <w:r>
        <w:rPr>
          <w:rStyle w:val="a7"/>
        </w:rPr>
        <w:t>n</w:t>
      </w:r>
      <w:r>
        <w:t xml:space="preserve"> — норма времени на данный вид работ</w:t>
      </w:r>
      <w:r w:rsidR="00145781">
        <w:t xml:space="preserve"> (виды работ определяются</w:t>
      </w:r>
      <w:r w:rsidR="00FF0121">
        <w:t xml:space="preserve"> в соответствии с установленными полномочиями</w:t>
      </w:r>
      <w:r w:rsidR="00145781">
        <w:t>)</w:t>
      </w:r>
      <w:r w:rsidR="00FF0121">
        <w:t>,</w:t>
      </w:r>
      <w:r>
        <w:t xml:space="preserve"> чел./</w:t>
      </w:r>
      <w:proofErr w:type="spellStart"/>
      <w:r>
        <w:t>дн</w:t>
      </w:r>
      <w:proofErr w:type="spellEnd"/>
      <w:r>
        <w:t>.;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>
        <w:t xml:space="preserve">O </w:t>
      </w:r>
      <w:r>
        <w:rPr>
          <w:rStyle w:val="a7"/>
        </w:rPr>
        <w:t>n</w:t>
      </w:r>
      <w:r>
        <w:t xml:space="preserve"> — объем данного вида работ.</w:t>
      </w:r>
    </w:p>
    <w:p w:rsidR="00877EC5" w:rsidRPr="00877EC5" w:rsidRDefault="00CB59E2" w:rsidP="00CB59E2">
      <w:pPr>
        <w:ind w:firstLine="720"/>
        <w:jc w:val="both"/>
      </w:pPr>
      <w:proofErr w:type="gramStart"/>
      <w:r>
        <w:t xml:space="preserve">В </w:t>
      </w:r>
      <w:r w:rsidR="00145781">
        <w:t xml:space="preserve">связи с </w:t>
      </w:r>
      <w:r>
        <w:t xml:space="preserve">отсутствием </w:t>
      </w:r>
      <w:r w:rsidR="00877EC5" w:rsidRPr="00877EC5">
        <w:t>научно обоснованны</w:t>
      </w:r>
      <w:r>
        <w:t>х</w:t>
      </w:r>
      <w:r w:rsidR="00877EC5" w:rsidRPr="00877EC5">
        <w:t xml:space="preserve"> норматив</w:t>
      </w:r>
      <w:r>
        <w:t>ов затрат рабочего времени</w:t>
      </w:r>
      <w:r w:rsidR="00877EC5" w:rsidRPr="00877EC5">
        <w:t xml:space="preserve"> для выполнения одной единицы работы сотрудником или группой сотрудников контрольно-счетного органа муниципального образования соответствующей квалификации в заданных организационно-технических условиях, при подготовке </w:t>
      </w:r>
      <w:r>
        <w:t xml:space="preserve">расчетов штатной численности необходимо использовать </w:t>
      </w:r>
      <w:r w:rsidR="00877EC5" w:rsidRPr="00877EC5">
        <w:t xml:space="preserve">результаты и показатели деятельности </w:t>
      </w:r>
      <w:r w:rsidR="00FF0121">
        <w:t>Счетной палаты за последние три отчетных года</w:t>
      </w:r>
      <w:r w:rsidR="00877EC5" w:rsidRPr="00877EC5">
        <w:t xml:space="preserve"> в рамках по</w:t>
      </w:r>
      <w:r w:rsidR="00FF0121">
        <w:t>лномочий, возложенных на Счетную палату Федеральным законом № 6-ФЗ, Бюджетным кодексом РФ</w:t>
      </w:r>
      <w:proofErr w:type="gramEnd"/>
      <w:r w:rsidR="00FF0121">
        <w:t>, Положением о Счетной палате и иными</w:t>
      </w:r>
      <w:r w:rsidR="00877EC5" w:rsidRPr="00877EC5">
        <w:t xml:space="preserve"> нормативными правовыми актами </w:t>
      </w:r>
      <w:r w:rsidR="00FF0121">
        <w:t>Оренбургского городского Совета</w:t>
      </w:r>
      <w:r w:rsidR="00877EC5" w:rsidRPr="00877EC5">
        <w:t xml:space="preserve">. 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  <w:rPr>
          <w:rStyle w:val="a6"/>
        </w:rPr>
      </w:pP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Штатная численность </w:t>
      </w:r>
      <w:r>
        <w:t>работников рассчитывается на основе норм по труду с учетом плановых невыходов, устанавливаемых по данным бухгалтерского учета:</w:t>
      </w:r>
    </w:p>
    <w:p w:rsidR="004811D4" w:rsidRPr="00E44287" w:rsidRDefault="004811D4" w:rsidP="004811D4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gramStart"/>
      <w:r>
        <w:t>Ш</w:t>
      </w:r>
      <w:proofErr w:type="gramEnd"/>
      <w:r>
        <w:t xml:space="preserve"> = Н *К</w:t>
      </w:r>
      <w:r>
        <w:rPr>
          <w:sz w:val="16"/>
          <w:szCs w:val="16"/>
        </w:rPr>
        <w:t>Н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>
        <w:t xml:space="preserve">где </w:t>
      </w:r>
      <w:proofErr w:type="gramStart"/>
      <w:r>
        <w:t>Ш</w:t>
      </w:r>
      <w:proofErr w:type="gramEnd"/>
      <w:r>
        <w:t xml:space="preserve"> — штатная численность сотрудников;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>
        <w:t>Н — нормативная численность;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t>Кн</w:t>
      </w:r>
      <w:proofErr w:type="spellEnd"/>
      <w:r>
        <w:t xml:space="preserve"> — плановый коэффициент невыходов (отпуска, временная нетрудоспособность, учеба и повышение квалификации и т. д.), определяемый как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>
        <w:t>К</w:t>
      </w:r>
      <w:r>
        <w:rPr>
          <w:sz w:val="16"/>
          <w:szCs w:val="16"/>
        </w:rPr>
        <w:t>Н</w:t>
      </w:r>
      <w:r>
        <w:t xml:space="preserve"> = 1+ % </w:t>
      </w:r>
      <w:r>
        <w:rPr>
          <w:sz w:val="16"/>
          <w:szCs w:val="16"/>
        </w:rPr>
        <w:t>невыходов</w:t>
      </w:r>
      <w:r>
        <w:t>/100</w:t>
      </w:r>
    </w:p>
    <w:p w:rsidR="00877EC5" w:rsidRDefault="00877EC5" w:rsidP="004811D4">
      <w:pPr>
        <w:pStyle w:val="a5"/>
        <w:spacing w:before="0" w:beforeAutospacing="0" w:after="0" w:afterAutospacing="0"/>
        <w:ind w:firstLine="709"/>
        <w:jc w:val="both"/>
      </w:pPr>
    </w:p>
    <w:p w:rsidR="004811D4" w:rsidRPr="00F4055B" w:rsidRDefault="004811D4" w:rsidP="004811D4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t xml:space="preserve">При расчете штатной численности </w:t>
      </w:r>
      <w:r w:rsidR="00145781">
        <w:t>Счетной палаты</w:t>
      </w:r>
      <w:r>
        <w:t xml:space="preserve"> также необходимо учитывать требования к его структуре. </w:t>
      </w:r>
    </w:p>
    <w:p w:rsidR="004811D4" w:rsidRPr="00145781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145781">
        <w:t xml:space="preserve">В соответствии с </w:t>
      </w:r>
      <w:r w:rsidR="00145781" w:rsidRPr="00145781">
        <w:t xml:space="preserve">Положением о Счетной палате Счетная палата образуется </w:t>
      </w:r>
      <w:r w:rsidRPr="00145781">
        <w:t>в составе председателя</w:t>
      </w:r>
      <w:r w:rsidR="00145781" w:rsidRPr="00145781">
        <w:t xml:space="preserve">, заместителя председателя </w:t>
      </w:r>
      <w:r w:rsidRPr="00145781">
        <w:t xml:space="preserve">и аппарата </w:t>
      </w:r>
      <w:r w:rsidR="00145781" w:rsidRPr="00145781">
        <w:t>Счетной палаты</w:t>
      </w:r>
      <w:r w:rsidRPr="00145781">
        <w:t xml:space="preserve">. </w:t>
      </w:r>
    </w:p>
    <w:p w:rsidR="00145781" w:rsidRDefault="00145781" w:rsidP="004811D4">
      <w:pPr>
        <w:pStyle w:val="a5"/>
        <w:spacing w:before="0" w:beforeAutospacing="0" w:after="0" w:afterAutospacing="0"/>
        <w:ind w:firstLine="709"/>
        <w:jc w:val="both"/>
      </w:pPr>
      <w:r>
        <w:t>Решением Оренбургского городского Совета от 12.10.2011 № 285 аппарат Счетной палаты состоит из отдела по контрольно-ревизионной работе, отдела по экспертно-аналитической и правовой работе и финансово-хозяйственной группы.</w:t>
      </w:r>
    </w:p>
    <w:p w:rsidR="00145781" w:rsidRDefault="00145781" w:rsidP="004811D4">
      <w:pPr>
        <w:pStyle w:val="a5"/>
        <w:spacing w:before="0" w:beforeAutospacing="0" w:after="0" w:afterAutospacing="0"/>
        <w:ind w:firstLine="709"/>
        <w:jc w:val="both"/>
      </w:pPr>
    </w:p>
    <w:p w:rsidR="004811D4" w:rsidRDefault="00D91868" w:rsidP="004811D4">
      <w:pPr>
        <w:pStyle w:val="a5"/>
        <w:spacing w:before="0" w:beforeAutospacing="0" w:after="0" w:afterAutospacing="0"/>
        <w:ind w:firstLine="709"/>
        <w:jc w:val="both"/>
      </w:pPr>
      <w:r>
        <w:t xml:space="preserve">Также при расчете штатной численности Счетной </w:t>
      </w:r>
      <w:proofErr w:type="gramStart"/>
      <w:r>
        <w:t>палаты</w:t>
      </w:r>
      <w:proofErr w:type="gramEnd"/>
      <w:r>
        <w:t xml:space="preserve"> возможно </w:t>
      </w:r>
      <w:r w:rsidR="004811D4">
        <w:t>использовать коэффициенты, позволяющие учесть влияние на такую численность следующих факторов: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097E93">
        <w:rPr>
          <w:b/>
        </w:rPr>
        <w:t>–</w:t>
      </w:r>
      <w:r>
        <w:rPr>
          <w:b/>
        </w:rPr>
        <w:t xml:space="preserve"> </w:t>
      </w:r>
      <w:r w:rsidRPr="00097E93">
        <w:rPr>
          <w:b/>
        </w:rPr>
        <w:t>объем бюджета</w:t>
      </w:r>
      <w:r>
        <w:t xml:space="preserve"> </w:t>
      </w:r>
      <w:r w:rsidR="00D91868">
        <w:t>города Оренбурга,</w:t>
      </w:r>
      <w:r>
        <w:t xml:space="preserve"> значение весового коэффициента 1,5 (объем расходов консолидированного бюджета более 10 млрд. рублей)</w:t>
      </w:r>
      <w:r w:rsidR="00D91868">
        <w:t>;</w:t>
      </w:r>
      <w:r>
        <w:t xml:space="preserve"> 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097E93">
        <w:rPr>
          <w:b/>
        </w:rPr>
        <w:t>–</w:t>
      </w:r>
      <w:r>
        <w:rPr>
          <w:b/>
        </w:rPr>
        <w:t xml:space="preserve"> </w:t>
      </w:r>
      <w:r w:rsidRPr="00097E93">
        <w:rPr>
          <w:b/>
        </w:rPr>
        <w:t>количество главных администраторов</w:t>
      </w:r>
      <w:r>
        <w:t xml:space="preserve"> бюджетных средств </w:t>
      </w:r>
      <w:r w:rsidR="00D91868">
        <w:t>города Оренбурга</w:t>
      </w:r>
      <w:r>
        <w:t xml:space="preserve">, значение весового коэффициента – </w:t>
      </w:r>
      <w:r w:rsidR="00D91868">
        <w:t>2</w:t>
      </w:r>
      <w:r>
        <w:t xml:space="preserve"> (</w:t>
      </w:r>
      <w:r w:rsidR="00D91868">
        <w:t>30</w:t>
      </w:r>
      <w:r>
        <w:t xml:space="preserve"> ГАБС);</w:t>
      </w:r>
    </w:p>
    <w:p w:rsidR="004811D4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097E93">
        <w:rPr>
          <w:b/>
        </w:rPr>
        <w:t>–</w:t>
      </w:r>
      <w:r>
        <w:rPr>
          <w:b/>
        </w:rPr>
        <w:t xml:space="preserve"> </w:t>
      </w:r>
      <w:r w:rsidRPr="00097E93">
        <w:rPr>
          <w:b/>
        </w:rPr>
        <w:t>количество муниципальных учреждений и муниципальных</w:t>
      </w:r>
      <w:r>
        <w:rPr>
          <w:b/>
        </w:rPr>
        <w:t xml:space="preserve"> </w:t>
      </w:r>
      <w:r w:rsidRPr="00097E93">
        <w:rPr>
          <w:b/>
        </w:rPr>
        <w:t>предприятий</w:t>
      </w:r>
      <w:r>
        <w:t>, значение весового коэффициента –</w:t>
      </w:r>
      <w:r w:rsidR="00D91868">
        <w:t xml:space="preserve"> </w:t>
      </w:r>
      <w:r>
        <w:t>1,5 (100 и более учреждений и предприятий);</w:t>
      </w:r>
    </w:p>
    <w:p w:rsidR="004811D4" w:rsidRPr="00D91868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D91868">
        <w:t xml:space="preserve">Каждый коэффициент применяется отдельно – к исходной минимальной штатной численности </w:t>
      </w:r>
      <w:r w:rsidR="00D91868" w:rsidRPr="00D91868">
        <w:t>Счетной палаты</w:t>
      </w:r>
      <w:r w:rsidRPr="00D91868">
        <w:t>.</w:t>
      </w:r>
    </w:p>
    <w:p w:rsidR="004811D4" w:rsidRPr="00D91868" w:rsidRDefault="004811D4" w:rsidP="004811D4">
      <w:pPr>
        <w:pStyle w:val="a5"/>
        <w:spacing w:before="0" w:beforeAutospacing="0" w:after="0" w:afterAutospacing="0"/>
        <w:ind w:firstLine="709"/>
        <w:jc w:val="both"/>
      </w:pPr>
      <w:r w:rsidRPr="00D91868">
        <w:t xml:space="preserve">Штатная численность </w:t>
      </w:r>
      <w:r w:rsidR="00D91868" w:rsidRPr="00D91868">
        <w:t xml:space="preserve">Счетной палаты </w:t>
      </w:r>
      <w:r w:rsidRPr="00D91868">
        <w:t>определяется как сумма минимальной штатной численности и увеличений минимальной штатной численности по каждому из факторов.</w:t>
      </w:r>
    </w:p>
    <w:p w:rsidR="003A0061" w:rsidRDefault="003A0061"/>
    <w:sectPr w:rsidR="003A0061" w:rsidSect="00A07DEE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29" w:rsidRDefault="00BB2329" w:rsidP="004811D4">
      <w:r>
        <w:separator/>
      </w:r>
    </w:p>
  </w:endnote>
  <w:endnote w:type="continuationSeparator" w:id="0">
    <w:p w:rsidR="00BB2329" w:rsidRDefault="00BB2329" w:rsidP="0048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29" w:rsidRDefault="00BB2329" w:rsidP="004811D4">
      <w:r>
        <w:separator/>
      </w:r>
    </w:p>
  </w:footnote>
  <w:footnote w:type="continuationSeparator" w:id="0">
    <w:p w:rsidR="00BB2329" w:rsidRDefault="00BB2329" w:rsidP="0048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426974"/>
      <w:docPartObj>
        <w:docPartGallery w:val="Page Numbers (Top of Page)"/>
        <w:docPartUnique/>
      </w:docPartObj>
    </w:sdtPr>
    <w:sdtEndPr/>
    <w:sdtContent>
      <w:p w:rsidR="003A0061" w:rsidRDefault="003A00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ECE">
          <w:rPr>
            <w:noProof/>
          </w:rPr>
          <w:t>2</w:t>
        </w:r>
        <w:r>
          <w:fldChar w:fldCharType="end"/>
        </w:r>
      </w:p>
    </w:sdtContent>
  </w:sdt>
  <w:p w:rsidR="003A0061" w:rsidRDefault="003A00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D4"/>
    <w:rsid w:val="00017DB3"/>
    <w:rsid w:val="00145781"/>
    <w:rsid w:val="003A0061"/>
    <w:rsid w:val="004811D4"/>
    <w:rsid w:val="00500521"/>
    <w:rsid w:val="00527A30"/>
    <w:rsid w:val="006A215C"/>
    <w:rsid w:val="006E4ECE"/>
    <w:rsid w:val="00877EC5"/>
    <w:rsid w:val="008F51AE"/>
    <w:rsid w:val="00993150"/>
    <w:rsid w:val="00A07DEE"/>
    <w:rsid w:val="00BB2329"/>
    <w:rsid w:val="00BB613D"/>
    <w:rsid w:val="00CB59E2"/>
    <w:rsid w:val="00D91868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1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11D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811D4"/>
    <w:pPr>
      <w:spacing w:before="100" w:beforeAutospacing="1" w:after="100" w:afterAutospacing="1"/>
    </w:pPr>
  </w:style>
  <w:style w:type="character" w:styleId="a6">
    <w:name w:val="Strong"/>
    <w:basedOn w:val="a0"/>
    <w:qFormat/>
    <w:rsid w:val="004811D4"/>
    <w:rPr>
      <w:b/>
      <w:bCs/>
    </w:rPr>
  </w:style>
  <w:style w:type="character" w:styleId="a7">
    <w:name w:val="Emphasis"/>
    <w:basedOn w:val="a0"/>
    <w:qFormat/>
    <w:rsid w:val="004811D4"/>
    <w:rPr>
      <w:i/>
      <w:iCs/>
    </w:rPr>
  </w:style>
  <w:style w:type="paragraph" w:styleId="a8">
    <w:name w:val="header"/>
    <w:basedOn w:val="a"/>
    <w:link w:val="a9"/>
    <w:uiPriority w:val="99"/>
    <w:unhideWhenUsed/>
    <w:rsid w:val="004811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11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14578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918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8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1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11D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811D4"/>
    <w:pPr>
      <w:spacing w:before="100" w:beforeAutospacing="1" w:after="100" w:afterAutospacing="1"/>
    </w:pPr>
  </w:style>
  <w:style w:type="character" w:styleId="a6">
    <w:name w:val="Strong"/>
    <w:basedOn w:val="a0"/>
    <w:qFormat/>
    <w:rsid w:val="004811D4"/>
    <w:rPr>
      <w:b/>
      <w:bCs/>
    </w:rPr>
  </w:style>
  <w:style w:type="character" w:styleId="a7">
    <w:name w:val="Emphasis"/>
    <w:basedOn w:val="a0"/>
    <w:qFormat/>
    <w:rsid w:val="004811D4"/>
    <w:rPr>
      <w:i/>
      <w:iCs/>
    </w:rPr>
  </w:style>
  <w:style w:type="paragraph" w:styleId="a8">
    <w:name w:val="header"/>
    <w:basedOn w:val="a"/>
    <w:link w:val="a9"/>
    <w:uiPriority w:val="99"/>
    <w:unhideWhenUsed/>
    <w:rsid w:val="004811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11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14578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918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Секретева Н.В.. Наталья Викторовна</dc:creator>
  <cp:lastModifiedBy>Недбайло Андрей Константинович</cp:lastModifiedBy>
  <cp:revision>4</cp:revision>
  <cp:lastPrinted>2021-09-02T05:07:00Z</cp:lastPrinted>
  <dcterms:created xsi:type="dcterms:W3CDTF">2021-09-02T05:19:00Z</dcterms:created>
  <dcterms:modified xsi:type="dcterms:W3CDTF">2021-09-06T11:43:00Z</dcterms:modified>
</cp:coreProperties>
</file>