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left" w:leader="none" w:pos="4678"/>
        </w:tabs>
        <w:jc w:val="center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0" t="0" r="0" b="0"/>
                <wp:wrapNone/>
                <wp:docPr id="1026" name="Надпись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943600" cy="617855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26">
                        <w:txbxContent>
                          <w:p>
                            <w:pPr>
                              <w:pStyle w:val="style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Администрация города Оренбурга</w:t>
                            </w:r>
                          </w:p>
                          <w:p>
                            <w:pPr>
                              <w:pStyle w:val="style2"/>
                              <w:rPr>
                                <w:sz w:val="16"/>
                              </w:rPr>
                            </w:pPr>
                          </w:p>
                          <w:p>
                            <w:pPr>
                              <w:pStyle w:val="style2"/>
                              <w:rPr/>
                            </w:pPr>
                            <w:r>
                              <w:t xml:space="preserve">ПОСТАНОВЛЕНИЕ </w:t>
                            </w: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6" fillcolor="white" stroked="f" style="position:absolute;margin-left:15.2pt;margin-top:49.0pt;width:468.0pt;height:48.65pt;z-index:2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Администрация города Оренбурга</w:t>
                      </w:r>
                    </w:p>
                    <w:p>
                      <w:pPr>
                        <w:pStyle w:val="style2"/>
                        <w:rPr>
                          <w:sz w:val="16"/>
                        </w:rPr>
                      </w:pPr>
                    </w:p>
                    <w:p>
                      <w:pPr>
                        <w:pStyle w:val="style2"/>
                        <w:rPr/>
                      </w:pPr>
                      <w:r>
                        <w:t xml:space="preserve">ПОСТАНОВЛЕНИЕ </w:t>
                      </w:r>
                    </w:p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>
                      <w:pPr>
                        <w:pStyle w:val="style0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t xml:space="preserve">   </w:t>
      </w:r>
      <w:r>
        <w:rPr>
          <w:noProof/>
        </w:rPr>
        <w:drawing>
          <wp:inline distL="0" distT="0" distB="0" distR="0">
            <wp:extent cx="524510" cy="648970"/>
            <wp:effectExtent l="0" t="0" r="0" b="0"/>
            <wp:docPr id="1027" name="Рисунок 4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4510" cy="64897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jc w:val="center"/>
        <w:rPr>
          <w:i/>
        </w:rPr>
      </w:pPr>
    </w:p>
    <w:p>
      <w:pPr>
        <w:pStyle w:val="style0"/>
        <w:jc w:val="center"/>
        <w:rPr>
          <w:i/>
        </w:rPr>
      </w:pPr>
    </w:p>
    <w:p>
      <w:pPr>
        <w:pStyle w:val="style0"/>
        <w:rPr>
          <w:i/>
        </w:rPr>
      </w:pPr>
    </w:p>
    <w:p>
      <w:pPr>
        <w:pStyle w:val="style0"/>
        <w:tabs>
          <w:tab w:val="right" w:leader="none" w:pos="9355"/>
        </w:tabs>
        <w:rPr>
          <w:sz w:val="16"/>
          <w:szCs w:val="16"/>
        </w:rPr>
      </w:pPr>
    </w:p>
    <w:p>
      <w:pPr>
        <w:pStyle w:val="style0"/>
        <w:widowControl w:val="false"/>
        <w:pBdr>
          <w:bottom w:val="single" w:sz="18" w:space="1" w:color="000000"/>
        </w:pBdr>
        <w:spacing w:lineRule="auto" w:line="216"/>
        <w:rPr/>
      </w:pPr>
      <w:r>
        <w:rPr>
          <w:b/>
          <w:sz w:val="10"/>
        </w:rPr>
        <w:t>___________________________________________________________________________________________________________________________________________________________________________________________</w:t>
      </w:r>
    </w:p>
    <w:p>
      <w:pPr>
        <w:pStyle w:val="style0"/>
        <w:widowControl w:val="false"/>
        <w:spacing w:lineRule="auto" w:line="120"/>
        <w:rPr>
          <w:b/>
          <w:sz w:val="6"/>
        </w:rPr>
      </w:pPr>
    </w:p>
    <w:p>
      <w:pPr>
        <w:pStyle w:val="style0"/>
        <w:tabs>
          <w:tab w:val="right" w:leader="none" w:pos="9355"/>
        </w:tabs>
        <w:spacing w:lineRule="auto" w:line="192"/>
        <w:rPr>
          <w:color w:val="ffffff"/>
          <w:sz w:val="21"/>
          <w:szCs w:val="21"/>
        </w:rPr>
      </w:pPr>
      <w:r>
        <w:rPr>
          <w:color w:val="ffffff"/>
          <w:sz w:val="21"/>
          <w:szCs w:val="21"/>
        </w:rPr>
        <w:t>[МЕСТО ДЛЯ ШТАМПА]</w:t>
      </w:r>
    </w:p>
    <w:p>
      <w:pPr>
        <w:pStyle w:val="style0"/>
        <w:spacing w:lineRule="auto" w:line="192"/>
        <w:ind w:left="-34"/>
        <w:jc w:val="both"/>
        <w:rPr>
          <w:sz w:val="28"/>
          <w:szCs w:val="28"/>
        </w:rPr>
      </w:pPr>
      <w:r>
        <w:rPr>
          <w:sz w:val="28"/>
          <w:szCs w:val="28"/>
        </w:rPr>
        <w:t>04.08.2026</w:t>
      </w:r>
      <w:r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№ </w:t>
      </w:r>
      <w:r>
        <w:rPr>
          <w:sz w:val="28"/>
          <w:szCs w:val="28"/>
        </w:rPr>
        <w:t>1742-п</w:t>
      </w:r>
    </w:p>
    <w:p>
      <w:pPr>
        <w:pStyle w:val="style0"/>
        <w:spacing w:lineRule="auto" w:line="192"/>
        <w:ind w:left="-34"/>
        <w:jc w:val="both"/>
        <w:rPr>
          <w:sz w:val="28"/>
          <w:szCs w:val="28"/>
        </w:rPr>
      </w:pPr>
    </w:p>
    <w:p>
      <w:pPr>
        <w:pStyle w:val="style0"/>
        <w:tabs>
          <w:tab w:val="left" w:leader="none" w:pos="4395"/>
        </w:tabs>
        <w:ind w:left="142"/>
        <w:jc w:val="center"/>
        <w:rPr>
          <w:rFonts w:cs="Calibri"/>
          <w:bCs/>
          <w:sz w:val="28"/>
          <w:lang w:eastAsia="ar-SA"/>
        </w:rPr>
      </w:pPr>
      <w:r>
        <w:rPr>
          <w:sz w:val="28"/>
          <w:szCs w:val="28"/>
        </w:rPr>
        <w:t xml:space="preserve">О </w:t>
      </w:r>
      <w:r>
        <w:rPr>
          <w:sz w:val="28"/>
          <w:szCs w:val="28"/>
        </w:rPr>
        <w:t>внесении изменени</w:t>
      </w:r>
      <w:r>
        <w:rPr>
          <w:sz w:val="28"/>
          <w:szCs w:val="28"/>
        </w:rPr>
        <w:t>я</w:t>
      </w:r>
      <w:r>
        <w:rPr>
          <w:sz w:val="28"/>
          <w:szCs w:val="28"/>
        </w:rPr>
        <w:t xml:space="preserve"> в постановление Администрации города Оренбурга                            от 25.05.2026 № 1163-п</w:t>
      </w:r>
    </w:p>
    <w:p>
      <w:pPr>
        <w:pStyle w:val="style0"/>
        <w:tabs>
          <w:tab w:val="left" w:leader="none" w:pos="4395"/>
        </w:tabs>
        <w:rPr>
          <w:bCs/>
          <w:sz w:val="28"/>
          <w:szCs w:val="28"/>
          <w:lang w:eastAsia="en-US"/>
        </w:rPr>
      </w:pPr>
    </w:p>
    <w:p>
      <w:pPr>
        <w:pStyle w:val="style0"/>
        <w:tabs>
          <w:tab w:val="left" w:leader="none" w:pos="4395"/>
        </w:tabs>
        <w:rPr>
          <w:bCs/>
          <w:sz w:val="28"/>
          <w:szCs w:val="28"/>
          <w:lang w:eastAsia="en-US"/>
        </w:rPr>
      </w:pPr>
    </w:p>
    <w:p>
      <w:pPr>
        <w:pStyle w:val="style0"/>
        <w:tabs>
          <w:tab w:val="left" w:leader="none" w:pos="43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4 статьи 6, со статьей 14 Федерального </w:t>
      </w: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>закона от 10.12.1995 № 196-ФЗ «О безопасности дорожного движения»,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>
        <w:rPr>
          <w:sz w:val="28"/>
          <w:szCs w:val="28"/>
        </w:rPr>
        <w:t>с пунктом 5 части 1 статьи 16</w:t>
      </w:r>
      <w:r>
        <w:rPr>
          <w:sz w:val="28"/>
          <w:szCs w:val="28"/>
        </w:rPr>
        <w:t xml:space="preserve"> Федерального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кона от 06.10.2003 № 131-ФЗ «Об общих принципах организации местного самоуправления в Российской Федерации», пунктом 12 части 1 статьи 13, </w:t>
      </w:r>
      <w:r>
        <w:rPr>
          <w:sz w:val="28"/>
          <w:szCs w:val="28"/>
        </w:rPr>
        <w:t xml:space="preserve">пунктом </w:t>
      </w:r>
      <w:r>
        <w:rPr>
          <w:sz w:val="28"/>
          <w:szCs w:val="28"/>
        </w:rPr>
        <w:t>1</w:t>
      </w:r>
      <w:r>
        <w:rPr>
          <w:sz w:val="28"/>
          <w:szCs w:val="28"/>
        </w:rPr>
        <w:t xml:space="preserve"> части</w:t>
      </w:r>
      <w:r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частью 2.1 статьи 30 Федерального</w:t>
      </w:r>
      <w:r>
        <w:rPr>
          <w:sz w:val="28"/>
          <w:szCs w:val="28"/>
        </w:rPr>
        <w:t xml:space="preserve"> закона от 08.11.2007 № 257-ФЗ </w:t>
      </w:r>
      <w:r>
        <w:rPr>
          <w:sz w:val="28"/>
          <w:szCs w:val="28"/>
        </w:rPr>
        <w:t>«Об автомобильных дорогах и о дорожной деятельности в Российской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Федерации и о внесении изменений в отдельные законодательные акты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Российской Федерации», </w:t>
      </w: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>подпунктом «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» пункта 2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порядка осуществления временных ограничений или прекращения движения транспортных</w:t>
      </w:r>
      <w:r>
        <w:rPr>
          <w:sz w:val="28"/>
          <w:szCs w:val="28"/>
        </w:rPr>
        <w:t xml:space="preserve"> средств </w:t>
      </w:r>
      <w:r>
        <w:rPr>
          <w:sz w:val="28"/>
          <w:szCs w:val="28"/>
        </w:rPr>
        <w:t>по автомобильн</w:t>
      </w:r>
      <w:r>
        <w:rPr>
          <w:sz w:val="28"/>
          <w:szCs w:val="28"/>
        </w:rPr>
        <w:t>ой</w:t>
      </w:r>
      <w:r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>дорог</w:t>
      </w:r>
      <w:r>
        <w:rPr>
          <w:sz w:val="28"/>
          <w:szCs w:val="28"/>
        </w:rPr>
        <w:t xml:space="preserve">е </w:t>
      </w:r>
      <w:r>
        <w:rPr>
          <w:sz w:val="28"/>
          <w:szCs w:val="28"/>
        </w:rPr>
        <w:t>общего пользования регионального и межмуниципального значения, местного значения Оренбургской области, утвержденного постановлением</w:t>
      </w:r>
      <w:r>
        <w:rPr>
          <w:sz w:val="28"/>
          <w:szCs w:val="28"/>
        </w:rPr>
        <w:t xml:space="preserve"> Правительства </w:t>
      </w:r>
      <w:r>
        <w:rPr>
          <w:sz w:val="28"/>
          <w:szCs w:val="28"/>
        </w:rPr>
        <w:t>Оренбургской</w:t>
      </w:r>
      <w:r>
        <w:rPr>
          <w:sz w:val="28"/>
          <w:szCs w:val="28"/>
        </w:rPr>
        <w:t xml:space="preserve"> области </w:t>
      </w:r>
      <w:r>
        <w:rPr>
          <w:sz w:val="28"/>
          <w:szCs w:val="28"/>
        </w:rPr>
        <w:t>от 07.03.2012 № 228-п, пунктом 5</w:t>
      </w:r>
      <w:r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части 2 статьи 8, пунктом 4 части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статьи 33, пунктом 4 части 5 статьи 35 Устава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образования «город Оренбург», принятого решением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Оренбургского горо</w:t>
      </w:r>
      <w:r>
        <w:rPr>
          <w:sz w:val="28"/>
          <w:szCs w:val="28"/>
        </w:rPr>
        <w:t xml:space="preserve">дского Совета </w:t>
      </w:r>
      <w:r>
        <w:rPr>
          <w:sz w:val="28"/>
          <w:szCs w:val="28"/>
        </w:rPr>
        <w:t>от 28.04.2015 № 1015</w:t>
      </w:r>
      <w:r>
        <w:rPr>
          <w:sz w:val="28"/>
          <w:szCs w:val="28"/>
        </w:rPr>
        <w:t>:</w:t>
      </w:r>
    </w:p>
    <w:p>
      <w:pPr>
        <w:pStyle w:val="style0"/>
        <w:tabs>
          <w:tab w:val="left" w:leader="none" w:pos="4395"/>
        </w:tabs>
        <w:ind w:firstLine="709"/>
        <w:jc w:val="both"/>
        <w:rPr>
          <w:rFonts w:cs="Calibri"/>
          <w:bCs/>
          <w:sz w:val="28"/>
          <w:lang w:eastAsia="ar-SA"/>
        </w:rPr>
      </w:pPr>
      <w:r>
        <w:rPr>
          <w:rFonts w:cs="Calibri"/>
          <w:bCs/>
          <w:sz w:val="28"/>
          <w:lang w:eastAsia="ar-SA"/>
        </w:rPr>
        <w:t xml:space="preserve">1. Внести в постановление </w:t>
      </w:r>
      <w:r>
        <w:rPr>
          <w:rFonts w:cs="Calibri"/>
          <w:bCs/>
          <w:sz w:val="28"/>
          <w:lang w:eastAsia="ar-SA"/>
        </w:rPr>
        <w:t>Администрации</w:t>
      </w:r>
      <w:r>
        <w:rPr>
          <w:rFonts w:cs="Calibri"/>
          <w:bCs/>
          <w:sz w:val="28"/>
          <w:lang w:eastAsia="ar-SA"/>
        </w:rPr>
        <w:t xml:space="preserve"> города Оренбурга </w:t>
      </w:r>
      <w:r>
        <w:rPr>
          <w:rFonts w:cs="Calibri"/>
          <w:bCs/>
          <w:sz w:val="28"/>
          <w:lang w:eastAsia="ar-SA"/>
        </w:rPr>
        <w:br/>
      </w:r>
      <w:r>
        <w:rPr>
          <w:rFonts w:cs="Calibri"/>
          <w:bCs/>
          <w:sz w:val="28"/>
          <w:lang w:eastAsia="ar-SA"/>
        </w:rPr>
        <w:t xml:space="preserve">от </w:t>
      </w:r>
      <w:r>
        <w:rPr>
          <w:rFonts w:cs="Calibri"/>
          <w:bCs/>
          <w:sz w:val="28"/>
          <w:lang w:eastAsia="ar-SA"/>
        </w:rPr>
        <w:t>25.05.2026</w:t>
      </w:r>
      <w:r>
        <w:rPr>
          <w:rFonts w:cs="Calibri"/>
          <w:bCs/>
          <w:sz w:val="28"/>
          <w:lang w:eastAsia="ar-SA"/>
        </w:rPr>
        <w:t xml:space="preserve"> № </w:t>
      </w:r>
      <w:r>
        <w:rPr>
          <w:rFonts w:cs="Calibri"/>
          <w:bCs/>
          <w:sz w:val="28"/>
          <w:lang w:eastAsia="ar-SA"/>
        </w:rPr>
        <w:t>1163</w:t>
      </w:r>
      <w:r>
        <w:rPr>
          <w:rFonts w:cs="Calibri"/>
          <w:bCs/>
          <w:sz w:val="28"/>
          <w:lang w:eastAsia="ar-SA"/>
        </w:rPr>
        <w:t xml:space="preserve">-п «О временном прекращении движения транспортных средств по автомобильному мосту через реку Урал по улице Донгузской </w:t>
      </w:r>
      <w:r>
        <w:rPr>
          <w:rFonts w:cs="Calibri"/>
          <w:bCs/>
          <w:sz w:val="28"/>
          <w:lang w:eastAsia="ar-SA"/>
        </w:rPr>
        <w:t xml:space="preserve">               </w:t>
      </w:r>
      <w:r>
        <w:rPr>
          <w:rFonts w:cs="Calibri"/>
          <w:bCs/>
          <w:sz w:val="28"/>
          <w:lang w:eastAsia="ar-SA"/>
        </w:rPr>
        <w:t>на время выполнения капитального ремонта автомобильного моста»</w:t>
      </w:r>
      <w:r>
        <w:rPr>
          <w:rFonts w:cs="Calibri"/>
          <w:bCs/>
          <w:sz w:val="28"/>
          <w:lang w:eastAsia="ar-SA"/>
        </w:rPr>
        <w:t xml:space="preserve">                               (в редакции </w:t>
      </w:r>
      <w:r>
        <w:rPr>
          <w:rFonts w:cs="Calibri"/>
          <w:bCs/>
          <w:sz w:val="28"/>
          <w:lang w:eastAsia="ar-SA"/>
        </w:rPr>
        <w:t xml:space="preserve">от </w:t>
      </w:r>
      <w:r>
        <w:rPr>
          <w:rFonts w:cs="Calibri"/>
          <w:bCs/>
          <w:sz w:val="28"/>
          <w:lang w:eastAsia="ar-SA"/>
        </w:rPr>
        <w:t>02.06.2026</w:t>
      </w:r>
      <w:r>
        <w:rPr>
          <w:rFonts w:cs="Calibri"/>
          <w:bCs/>
          <w:sz w:val="28"/>
          <w:lang w:eastAsia="ar-SA"/>
        </w:rPr>
        <w:t xml:space="preserve"> № </w:t>
      </w:r>
      <w:r>
        <w:rPr>
          <w:rFonts w:cs="Calibri"/>
          <w:bCs/>
          <w:sz w:val="28"/>
          <w:lang w:eastAsia="ar-SA"/>
        </w:rPr>
        <w:t>1163</w:t>
      </w:r>
      <w:r>
        <w:rPr>
          <w:rFonts w:cs="Calibri"/>
          <w:bCs/>
          <w:sz w:val="28"/>
          <w:lang w:eastAsia="ar-SA"/>
        </w:rPr>
        <w:t>-п</w:t>
      </w:r>
      <w:r>
        <w:rPr>
          <w:rFonts w:cs="Calibri"/>
          <w:bCs/>
          <w:sz w:val="28"/>
          <w:lang w:eastAsia="ar-SA"/>
        </w:rPr>
        <w:t>, от 03.07.2026 № 1487-п, от 22.07.2026      № 1660-п</w:t>
      </w:r>
      <w:r>
        <w:rPr>
          <w:rFonts w:cs="Calibri"/>
          <w:bCs/>
          <w:sz w:val="28"/>
          <w:lang w:eastAsia="ar-SA"/>
        </w:rPr>
        <w:t>)</w:t>
      </w:r>
      <w:r>
        <w:rPr>
          <w:rFonts w:cs="Calibri"/>
          <w:bCs/>
          <w:sz w:val="28"/>
          <w:lang w:eastAsia="ar-SA"/>
        </w:rPr>
        <w:t xml:space="preserve"> </w:t>
      </w:r>
      <w:r>
        <w:rPr>
          <w:rFonts w:cs="Calibri"/>
          <w:bCs/>
          <w:sz w:val="28"/>
          <w:lang w:eastAsia="ar-SA"/>
        </w:rPr>
        <w:t xml:space="preserve">следующее </w:t>
      </w:r>
      <w:r>
        <w:rPr>
          <w:rFonts w:cs="Calibri"/>
          <w:bCs/>
          <w:sz w:val="28"/>
          <w:lang w:eastAsia="ar-SA"/>
        </w:rPr>
        <w:t>изменение:</w:t>
      </w:r>
    </w:p>
    <w:p>
      <w:pPr>
        <w:pStyle w:val="style0"/>
        <w:tabs>
          <w:tab w:val="left" w:leader="none" w:pos="4395"/>
        </w:tabs>
        <w:ind w:firstLine="709"/>
        <w:jc w:val="both"/>
        <w:rPr>
          <w:rFonts w:cs="Calibri"/>
          <w:bCs/>
          <w:sz w:val="28"/>
          <w:lang w:eastAsia="ar-SA"/>
        </w:rPr>
      </w:pPr>
      <w:r>
        <w:rPr>
          <w:rFonts w:cs="Calibri"/>
          <w:bCs/>
          <w:sz w:val="28"/>
          <w:lang w:eastAsia="ar-SA"/>
        </w:rPr>
        <w:t>в пункте 1 постановления слова «</w:t>
      </w:r>
      <w:r>
        <w:rPr>
          <w:rStyle w:val="style4103"/>
        </w:rPr>
        <w:t xml:space="preserve">с </w:t>
      </w:r>
      <w:r>
        <w:rPr>
          <w:rStyle w:val="style4103"/>
        </w:rPr>
        <w:t>23:00</w:t>
      </w:r>
      <w:r>
        <w:rPr>
          <w:rStyle w:val="style4103"/>
        </w:rPr>
        <w:t xml:space="preserve"> </w:t>
      </w:r>
      <w:r>
        <w:rPr>
          <w:rStyle w:val="style4103"/>
        </w:rPr>
        <w:t>31.07.2026 по 06:00 03.08.2026</w:t>
      </w:r>
      <w:r>
        <w:rPr>
          <w:rStyle w:val="style4103"/>
        </w:rPr>
        <w:t>»</w:t>
      </w:r>
      <w:r>
        <w:t xml:space="preserve"> </w:t>
      </w:r>
      <w:r>
        <w:rPr>
          <w:rFonts w:cs="Calibri"/>
          <w:bCs/>
          <w:sz w:val="28"/>
          <w:lang w:eastAsia="ar-SA"/>
        </w:rPr>
        <w:t xml:space="preserve">заменить словами </w:t>
      </w:r>
      <w:r>
        <w:rPr>
          <w:rFonts w:cs="Calibri"/>
          <w:bCs/>
          <w:sz w:val="28"/>
          <w:lang w:eastAsia="ar-SA"/>
        </w:rPr>
        <w:t>«с</w:t>
      </w:r>
      <w:r>
        <w:rPr>
          <w:rFonts w:cs="Calibri"/>
          <w:bCs/>
          <w:sz w:val="28"/>
          <w:lang w:eastAsia="ar-SA"/>
        </w:rPr>
        <w:t xml:space="preserve"> 23:00 </w:t>
      </w:r>
      <w:r>
        <w:rPr>
          <w:rFonts w:cs="Calibri"/>
          <w:bCs/>
          <w:sz w:val="28"/>
          <w:lang w:val="en-US" w:eastAsia="ar-SA"/>
        </w:rPr>
        <w:t>07</w:t>
      </w:r>
      <w:r>
        <w:rPr>
          <w:rFonts w:cs="Calibri"/>
          <w:bCs/>
          <w:sz w:val="28"/>
          <w:lang w:eastAsia="ar-SA"/>
        </w:rPr>
        <w:t>.08.2026 по 05:00 1</w:t>
      </w:r>
      <w:r>
        <w:rPr>
          <w:rFonts w:cs="Calibri"/>
          <w:bCs/>
          <w:sz w:val="28"/>
          <w:lang w:val="en-US" w:eastAsia="ar-SA"/>
        </w:rPr>
        <w:t>0.</w:t>
      </w:r>
      <w:r>
        <w:rPr>
          <w:rFonts w:cs="Calibri"/>
          <w:bCs/>
          <w:sz w:val="28"/>
          <w:lang w:eastAsia="ar-SA"/>
        </w:rPr>
        <w:t>08.2026</w:t>
      </w:r>
      <w:r>
        <w:rPr>
          <w:rFonts w:cs="Calibri"/>
          <w:bCs/>
          <w:sz w:val="28"/>
          <w:lang w:val="en-US" w:eastAsia="ar-SA"/>
        </w:rPr>
        <w:t>, с 23:00 14.08.2026 по 05:00 17.08.2026</w:t>
      </w:r>
      <w:r>
        <w:rPr>
          <w:rFonts w:cs="Calibri"/>
          <w:bCs/>
          <w:sz w:val="28"/>
          <w:lang w:eastAsia="ar-SA"/>
        </w:rPr>
        <w:t>»</w:t>
      </w:r>
      <w:r>
        <w:rPr>
          <w:rFonts w:cs="Calibri"/>
          <w:bCs/>
          <w:sz w:val="28"/>
          <w:lang w:eastAsia="ar-SA"/>
        </w:rPr>
        <w:t>.</w:t>
      </w:r>
      <w:r>
        <w:rPr>
          <w:rFonts w:cs="Calibri"/>
          <w:bCs/>
          <w:sz w:val="28"/>
          <w:lang w:eastAsia="ar-SA"/>
        </w:rPr>
        <w:t xml:space="preserve"> </w:t>
      </w:r>
    </w:p>
    <w:p>
      <w:pPr>
        <w:pStyle w:val="style0"/>
        <w:tabs>
          <w:tab w:val="left" w:leader="none" w:pos="4395"/>
        </w:tabs>
        <w:ind w:firstLine="709"/>
        <w:jc w:val="both"/>
        <w:rPr>
          <w:rFonts w:cs="Calibri"/>
          <w:bCs/>
          <w:sz w:val="28"/>
          <w:lang w:eastAsia="ar-SA"/>
        </w:rPr>
      </w:pPr>
      <w:r>
        <w:rPr>
          <w:rFonts w:cs="Calibri"/>
          <w:bCs/>
          <w:sz w:val="28"/>
          <w:lang w:eastAsia="ar-SA"/>
        </w:rPr>
        <w:t xml:space="preserve">2.  Рекомендовать обществу с ограниченной ответственностью                 «ПП-Систем»  на время выполнения работ обустроить участок                         автомобильной дороги соответствующими дорожными знаками и иными        техническими средствами организации дорожного движения в соответствии с национальным стандартом Российской Федерации ГОСТ Р 52289-2019 «Технические средства организации дорожного движения. Правила                         применения дорожных знаков, разметки, светофоров, дорожных ограждений                        и направляющих устройств».   </w:t>
      </w:r>
      <w:r>
        <w:rPr>
          <w:rFonts w:cs="Calibri"/>
          <w:bCs/>
          <w:sz w:val="28"/>
          <w:lang w:eastAsia="ar-SA"/>
        </w:rPr>
        <w:t xml:space="preserve"> </w:t>
      </w:r>
    </w:p>
    <w:p>
      <w:pPr>
        <w:pStyle w:val="style0"/>
        <w:tabs>
          <w:tab w:val="left" w:leader="none" w:pos="4395"/>
        </w:tabs>
        <w:ind w:firstLine="709"/>
        <w:jc w:val="both"/>
        <w:rPr>
          <w:rFonts w:cs="Calibri"/>
          <w:bCs/>
          <w:sz w:val="28"/>
          <w:lang w:eastAsia="ar-SA"/>
        </w:rPr>
      </w:pPr>
      <w:r>
        <w:rPr>
          <w:rFonts w:cs="Calibri"/>
          <w:bCs/>
          <w:sz w:val="28"/>
          <w:lang w:eastAsia="ar-SA"/>
        </w:rPr>
        <w:t xml:space="preserve">3. </w:t>
      </w:r>
      <w:r>
        <w:rPr>
          <w:sz w:val="28"/>
          <w:szCs w:val="28"/>
        </w:rPr>
        <w:t>Управлению</w:t>
      </w:r>
      <w:r>
        <w:rPr>
          <w:sz w:val="28"/>
          <w:szCs w:val="28"/>
        </w:rPr>
        <w:t xml:space="preserve"> пассажирского транспорта администрации города Оренбурга изменить схемы движения автомобильного </w:t>
      </w:r>
      <w:r>
        <w:rPr>
          <w:sz w:val="28"/>
          <w:szCs w:val="28"/>
        </w:rPr>
        <w:t>транспорта общего пользования.</w:t>
      </w:r>
    </w:p>
    <w:p>
      <w:pPr>
        <w:pStyle w:val="style0"/>
        <w:tabs>
          <w:tab w:val="left" w:leader="none" w:pos="0"/>
          <w:tab w:val="left" w:leader="none" w:pos="4395"/>
        </w:tabs>
        <w:suppressAutoHyphens/>
        <w:ind w:firstLine="709"/>
        <w:jc w:val="both"/>
        <w:contextualSpacing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sz w:val="28"/>
          <w:szCs w:val="28"/>
        </w:rPr>
        <w:t>. Управлению по информационной политике администрации города Оренбурга обеспечить информирование пол</w:t>
      </w:r>
      <w:r>
        <w:rPr>
          <w:sz w:val="28"/>
          <w:szCs w:val="28"/>
        </w:rPr>
        <w:t xml:space="preserve">ьзователей автомобильных дорог </w:t>
      </w:r>
      <w:r>
        <w:rPr>
          <w:sz w:val="28"/>
          <w:szCs w:val="28"/>
        </w:rPr>
        <w:t xml:space="preserve">в средствах массовой информации о причинах и сроках временного прекращения движения </w:t>
      </w:r>
      <w:r>
        <w:rPr>
          <w:sz w:val="28"/>
          <w:szCs w:val="28"/>
        </w:rPr>
        <w:t xml:space="preserve">по </w:t>
      </w:r>
      <w:r>
        <w:rPr>
          <w:sz w:val="28"/>
          <w:szCs w:val="28"/>
        </w:rPr>
        <w:t>автомобильному мосту через реку Урал по улице Донгузской</w:t>
      </w:r>
      <w:r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>
      <w:pPr>
        <w:pStyle w:val="style0"/>
        <w:tabs>
          <w:tab w:val="left" w:leader="none" w:pos="0"/>
          <w:tab w:val="left" w:leader="none" w:pos="4395"/>
        </w:tabs>
        <w:suppressAutoHyphens/>
        <w:ind w:firstLine="709"/>
        <w:jc w:val="both"/>
        <w:contextualSpacing/>
        <w:rPr>
          <w:sz w:val="28"/>
          <w:szCs w:val="28"/>
        </w:rPr>
      </w:pPr>
      <w:r>
        <w:rPr>
          <w:sz w:val="28"/>
          <w:szCs w:val="28"/>
        </w:rPr>
        <w:t>5</w:t>
      </w:r>
      <w:r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Настоящее постановление подлежит размещению на официальном Интернет-портале города Оренбурга.</w:t>
      </w:r>
    </w:p>
    <w:p>
      <w:pPr>
        <w:pStyle w:val="style0"/>
        <w:tabs>
          <w:tab w:val="left" w:leader="none" w:pos="0"/>
          <w:tab w:val="left" w:leader="none" w:pos="4395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>
        <w:rPr>
          <w:sz w:val="28"/>
          <w:szCs w:val="28"/>
        </w:rPr>
        <w:t xml:space="preserve">. Поручить организацию исполнения настоящего постановления            заместителю Главы города Оренбурга по </w:t>
      </w:r>
      <w:r>
        <w:rPr>
          <w:sz w:val="28"/>
          <w:szCs w:val="28"/>
          <w:lang w:eastAsia="en-US"/>
        </w:rPr>
        <w:t>градостроительству, земельным вопросам и дорожному хозяйству.</w:t>
      </w:r>
    </w:p>
    <w:p>
      <w:pPr>
        <w:pStyle w:val="style0"/>
        <w:tabs>
          <w:tab w:val="left" w:leader="none" w:pos="4395"/>
        </w:tabs>
        <w:suppressAutoHyphens/>
        <w:ind w:firstLine="709"/>
        <w:jc w:val="both"/>
        <w:rPr>
          <w:sz w:val="28"/>
          <w:szCs w:val="28"/>
          <w:lang w:eastAsia="en-US"/>
        </w:rPr>
      </w:pPr>
    </w:p>
    <w:p>
      <w:pPr>
        <w:pStyle w:val="style0"/>
        <w:tabs>
          <w:tab w:val="left" w:leader="none" w:pos="4395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 </w:t>
      </w:r>
    </w:p>
    <w:p>
      <w:pPr>
        <w:pStyle w:val="style0"/>
        <w:widowControl w:val="false"/>
        <w:tabs>
          <w:tab w:val="left" w:leader="none" w:pos="1426"/>
        </w:tabs>
        <w:autoSpaceDE w:val="false"/>
        <w:autoSpaceDN w:val="false"/>
        <w:adjustRightInd w:val="false"/>
        <w:rPr>
          <w:color w:val="000000"/>
          <w:spacing w:val="-1"/>
          <w:sz w:val="28"/>
          <w:szCs w:val="28"/>
        </w:rPr>
      </w:pPr>
      <w:r>
        <w:rPr>
          <w:color w:val="000000"/>
          <w:sz w:val="28"/>
          <w:szCs w:val="28"/>
        </w:rPr>
        <w:t>Глава</w:t>
      </w:r>
      <w:r>
        <w:rPr>
          <w:color w:val="000000"/>
          <w:sz w:val="28"/>
          <w:szCs w:val="28"/>
        </w:rPr>
        <w:t xml:space="preserve"> города Оренбурга                                   </w:t>
      </w:r>
      <w:r>
        <w:rPr>
          <w:color w:val="000000"/>
          <w:sz w:val="28"/>
          <w:szCs w:val="28"/>
        </w:rPr>
        <w:t xml:space="preserve">                      </w:t>
      </w:r>
      <w:r>
        <w:rPr>
          <w:color w:val="000000"/>
          <w:sz w:val="28"/>
          <w:szCs w:val="28"/>
        </w:rPr>
        <w:t xml:space="preserve">       А.Р. Юмадилов</w:t>
      </w:r>
    </w:p>
    <w:p>
      <w:pPr>
        <w:pStyle w:val="style0"/>
        <w:tabs>
          <w:tab w:val="left" w:leader="none" w:pos="4395"/>
        </w:tabs>
        <w:ind w:firstLine="709"/>
        <w:jc w:val="both"/>
        <w:rPr>
          <w:color w:val="ffffff"/>
          <w:sz w:val="28"/>
          <w:szCs w:val="28"/>
        </w:rPr>
      </w:pPr>
    </w:p>
    <w:p>
      <w:pPr>
        <w:pStyle w:val="style0"/>
        <w:tabs>
          <w:tab w:val="left" w:leader="none" w:pos="0"/>
          <w:tab w:val="left" w:leader="none" w:pos="567"/>
          <w:tab w:val="left" w:leader="none" w:pos="4395"/>
        </w:tabs>
        <w:jc w:val="center"/>
        <w:rPr>
          <w:color w:val="ffffff"/>
          <w:szCs w:val="28"/>
        </w:rPr>
      </w:pPr>
      <w:r>
        <w:rPr>
          <w:color w:val="ffffff"/>
          <w:szCs w:val="28"/>
          <w:lang w:val="en-US"/>
        </w:rPr>
        <w:t>[</w:t>
      </w:r>
      <w:r>
        <w:rPr>
          <w:color w:val="ffffff"/>
          <w:szCs w:val="28"/>
        </w:rPr>
        <w:t>МЕСТО ДЛЯ ПОДПИСИ</w:t>
      </w:r>
      <w:r>
        <w:rPr>
          <w:color w:val="ffffff"/>
          <w:szCs w:val="28"/>
          <w:lang w:val="en-US"/>
        </w:rPr>
        <w:t>]</w:t>
      </w:r>
    </w:p>
    <w:p>
      <w:pPr>
        <w:pStyle w:val="style0"/>
        <w:tabs>
          <w:tab w:val="left" w:leader="none" w:pos="4395"/>
        </w:tabs>
        <w:jc w:val="both"/>
        <w:rPr>
          <w:sz w:val="28"/>
          <w:szCs w:val="28"/>
        </w:rPr>
      </w:pPr>
    </w:p>
    <w:p>
      <w:pPr>
        <w:pStyle w:val="style0"/>
        <w:tabs>
          <w:tab w:val="left" w:leader="none" w:pos="4395"/>
        </w:tabs>
        <w:jc w:val="both"/>
        <w:rPr>
          <w:sz w:val="28"/>
          <w:szCs w:val="28"/>
        </w:rPr>
      </w:pPr>
    </w:p>
    <w:sectPr>
      <w:headerReference w:type="default" r:id="rId3"/>
      <w:pgSz w:w="11906" w:h="16838" w:orient="portrait"/>
      <w:pgMar w:top="567" w:right="851" w:bottom="1134" w:left="1701" w:header="567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Segoe UI">
    <w:altName w:val="Segoe UI"/>
    <w:panose1 w:val="020b0502040000020203"/>
    <w:charset w:val="00"/>
    <w:family w:val="swiss"/>
    <w:pitch w:val="variable"/>
    <w:sig w:usb0="E4002EFF" w:usb1="C000E47F" w:usb2="00000009" w:usb3="00000000" w:csb0="000001F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jc w:val="center"/>
      <w:rPr/>
    </w:pPr>
    <w:r>
      <w:rPr/>
      <w:fldChar w:fldCharType="begin"/>
    </w:r>
    <w:r>
      <w:instrText>PAGE   \* MERGEFORMAT</w:instrText>
    </w:r>
    <w:r>
      <w:rPr/>
      <w:fldChar w:fldCharType="separate"/>
    </w:r>
    <w:r>
      <w:rPr>
        <w:noProof/>
      </w:rPr>
      <w:t>2</w:t>
    </w:r>
    <w:r>
      <w:rPr/>
      <w:fldChar w:fldCharType="end"/>
    </w:r>
  </w:p>
  <w:p>
    <w:pPr>
      <w:pStyle w:val="style31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AD50760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67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1"/>
  <w:revisionView w:inkAnnotations="f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ru-RU" w:bidi="ar-SA" w:eastAsia="ru-RU"/>
      </w:rPr>
    </w:rPrDefault>
    <w:pPrDefault>
      <w:pPr/>
    </w:pPrDefault>
  </w:docDefaults>
  <w:style w:type="paragraph" w:default="1" w:styleId="style0">
    <w:name w:val="Normal"/>
    <w:next w:val="style0"/>
    <w:qFormat/>
    <w:pPr/>
    <w:rPr>
      <w:sz w:val="24"/>
      <w:szCs w:val="24"/>
    </w:rPr>
  </w:style>
  <w:style w:type="paragraph" w:styleId="style1">
    <w:name w:val="heading 1"/>
    <w:basedOn w:val="style0"/>
    <w:next w:val="style0"/>
    <w:qFormat/>
    <w:pPr>
      <w:keepNext/>
      <w:jc w:val="center"/>
      <w:outlineLvl w:val="0"/>
    </w:pPr>
    <w:rPr>
      <w:b/>
      <w:bCs/>
      <w:sz w:val="36"/>
    </w:rPr>
  </w:style>
  <w:style w:type="paragraph" w:styleId="style2">
    <w:name w:val="heading 2"/>
    <w:basedOn w:val="style0"/>
    <w:next w:val="style0"/>
    <w:link w:val="style4102"/>
    <w:qFormat/>
    <w:pPr>
      <w:keepNext/>
      <w:jc w:val="center"/>
      <w:outlineLvl w:val="1"/>
    </w:pPr>
    <w:rPr>
      <w:b/>
      <w:bCs/>
      <w:spacing w:val="50"/>
      <w:sz w:val="31"/>
    </w:rPr>
  </w:style>
  <w:style w:type="character" w:default="1" w:styleId="style65">
    <w:name w:val="Default Paragraph Font"/>
    <w:next w:val="style65"/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  <w:style w:type="paragraph" w:customStyle="1" w:styleId="style4097">
    <w:name w:val="Normal_f166d519-3da0-450d-986a-ee1751bd9ff8"/>
    <w:next w:val="style4097"/>
    <w:pPr/>
    <w:rPr>
      <w:snapToGrid w:val="false"/>
    </w:rPr>
  </w:style>
  <w:style w:type="paragraph" w:styleId="style157">
    <w:name w:val="No Spacing"/>
    <w:next w:val="style157"/>
    <w:qFormat/>
    <w:uiPriority w:val="1"/>
    <w:pPr/>
    <w:rPr>
      <w:rFonts w:ascii="Calibri" w:hAnsi="Calibri"/>
      <w:sz w:val="22"/>
      <w:szCs w:val="22"/>
    </w:rPr>
  </w:style>
  <w:style w:type="paragraph" w:customStyle="1" w:styleId="style4098">
    <w:name w:val="Обычный (веб)"/>
    <w:basedOn w:val="style0"/>
    <w:next w:val="style4098"/>
    <w:uiPriority w:val="99"/>
    <w:pPr>
      <w:spacing w:before="100" w:beforeAutospacing="true" w:after="119"/>
    </w:pPr>
    <w:rPr/>
  </w:style>
  <w:style w:type="table" w:styleId="style154">
    <w:name w:val="Table Grid"/>
    <w:basedOn w:val="style105"/>
    <w:next w:val="style154"/>
    <w:pPr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31">
    <w:name w:val="header"/>
    <w:basedOn w:val="style0"/>
    <w:next w:val="style31"/>
    <w:link w:val="style4099"/>
    <w:uiPriority w:val="99"/>
    <w:pPr>
      <w:tabs>
        <w:tab w:val="center" w:leader="none" w:pos="4677"/>
        <w:tab w:val="right" w:leader="none" w:pos="9355"/>
      </w:tabs>
    </w:pPr>
    <w:rPr/>
  </w:style>
  <w:style w:type="character" w:customStyle="1" w:styleId="style4099">
    <w:name w:val="Верхний колонтитул Знак"/>
    <w:next w:val="style4099"/>
    <w:link w:val="style31"/>
    <w:uiPriority w:val="99"/>
    <w:rPr>
      <w:sz w:val="24"/>
      <w:szCs w:val="24"/>
    </w:rPr>
  </w:style>
  <w:style w:type="paragraph" w:styleId="style32">
    <w:name w:val="footer"/>
    <w:basedOn w:val="style0"/>
    <w:next w:val="style32"/>
    <w:link w:val="style4100"/>
    <w:pPr>
      <w:tabs>
        <w:tab w:val="center" w:leader="none" w:pos="4677"/>
        <w:tab w:val="right" w:leader="none" w:pos="9355"/>
      </w:tabs>
    </w:pPr>
    <w:rPr/>
  </w:style>
  <w:style w:type="character" w:customStyle="1" w:styleId="style4100">
    <w:name w:val="Нижний колонтитул Знак"/>
    <w:next w:val="style4100"/>
    <w:link w:val="style32"/>
    <w:rPr>
      <w:sz w:val="24"/>
      <w:szCs w:val="24"/>
    </w:rPr>
  </w:style>
  <w:style w:type="paragraph" w:styleId="style153">
    <w:name w:val="Balloon Text"/>
    <w:basedOn w:val="style0"/>
    <w:next w:val="style153"/>
    <w:link w:val="style4101"/>
    <w:pPr/>
    <w:rPr>
      <w:rFonts w:ascii="Segoe UI" w:cs="Segoe UI" w:hAnsi="Segoe UI"/>
      <w:sz w:val="18"/>
      <w:szCs w:val="18"/>
    </w:rPr>
  </w:style>
  <w:style w:type="character" w:customStyle="1" w:styleId="style4101">
    <w:name w:val="Текст выноски Знак"/>
    <w:next w:val="style4101"/>
    <w:link w:val="style153"/>
    <w:rPr>
      <w:rFonts w:ascii="Segoe UI" w:cs="Segoe UI" w:hAnsi="Segoe UI"/>
      <w:sz w:val="18"/>
      <w:szCs w:val="18"/>
    </w:rPr>
  </w:style>
  <w:style w:type="character" w:customStyle="1" w:styleId="style4102">
    <w:name w:val="Заголовок 2 Знак"/>
    <w:next w:val="style4102"/>
    <w:link w:val="style2"/>
    <w:rPr>
      <w:b/>
      <w:bCs/>
      <w:spacing w:val="50"/>
      <w:sz w:val="31"/>
      <w:szCs w:val="24"/>
    </w:rPr>
  </w:style>
  <w:style w:type="character" w:customStyle="1" w:styleId="style4103">
    <w:name w:val="fontstyle01"/>
    <w:next w:val="style4103"/>
    <w:rPr>
      <w:rFonts w:ascii="Times New Roman" w:cs="Times New Roman" w:hAnsi="Times New Roman" w:hint="default"/>
      <w:b w:val="false"/>
      <w:bCs w:val="false"/>
      <w:i w:val="false"/>
      <w:iCs w:val="false"/>
      <w:color w:val="000000"/>
      <w:sz w:val="28"/>
      <w:szCs w:val="2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380</Words>
  <Pages>1</Pages>
  <Characters>2813</Characters>
  <Application>WPS Office</Application>
  <DocSecurity>0</DocSecurity>
  <Paragraphs>37</Paragraphs>
  <ScaleCrop>false</ScaleCrop>
  <LinksUpToDate>false</LinksUpToDate>
  <CharactersWithSpaces>3582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2026-08-07T12:02:28Z</dcterms:created>
  <dc:creator>User</dc:creator>
  <lastModifiedBy>BAH4-W09</lastModifiedBy>
  <lastPrinted>2025-05-15T09:30:00Z</lastPrinted>
  <dcterms:modified xsi:type="dcterms:W3CDTF">2026-08-07T12:02:28Z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76497c9cc64141cb9f2e0a7746d85933</vt:lpwstr>
  </property>
</Properties>
</file>