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0" w:type="dxa"/>
        <w:tblLayout w:type="fixed"/>
        <w:tblLook w:val="0000" w:firstRow="0" w:lastRow="0" w:firstColumn="0" w:lastColumn="0" w:noHBand="0" w:noVBand="0"/>
      </w:tblPr>
      <w:tblGrid>
        <w:gridCol w:w="4248"/>
        <w:gridCol w:w="1558"/>
        <w:gridCol w:w="4254"/>
      </w:tblGrid>
      <w:tr w:rsidR="00C82F91">
        <w:trPr>
          <w:trHeight w:val="1144"/>
        </w:trPr>
        <w:tc>
          <w:tcPr>
            <w:tcW w:w="4248" w:type="dxa"/>
          </w:tcPr>
          <w:p w:rsidR="00C82F91" w:rsidRDefault="002C72F3">
            <w:pPr>
              <w:widowControl w:val="0"/>
              <w:ind w:left="0"/>
              <w:jc w:val="center"/>
              <w:rPr>
                <w:lang w:val="en-US"/>
              </w:rPr>
            </w:pPr>
            <w:r>
              <w:rPr>
                <w:noProof/>
              </w:rPr>
              <w:drawing>
                <wp:inline distT="0" distB="0" distL="0" distR="0">
                  <wp:extent cx="523875" cy="647700"/>
                  <wp:effectExtent l="0" t="0" r="0" b="0"/>
                  <wp:docPr id="1" name="Рисунок 1"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C:\Documents and Settings\ilienaanva\Рабочий стол\герб новый\Оренбург-герб ВЕКТОРНЫЙ.jpg"/>
                          <pic:cNvPicPr>
                            <a:picLocks noChangeAspect="1" noChangeArrowheads="1"/>
                          </pic:cNvPicPr>
                        </pic:nvPicPr>
                        <pic:blipFill>
                          <a:blip r:embed="rId8"/>
                          <a:stretch>
                            <a:fillRect/>
                          </a:stretch>
                        </pic:blipFill>
                        <pic:spPr bwMode="auto">
                          <a:xfrm>
                            <a:off x="0" y="0"/>
                            <a:ext cx="523875" cy="647700"/>
                          </a:xfrm>
                          <a:prstGeom prst="rect">
                            <a:avLst/>
                          </a:prstGeom>
                        </pic:spPr>
                      </pic:pic>
                    </a:graphicData>
                  </a:graphic>
                </wp:inline>
              </w:drawing>
            </w:r>
          </w:p>
        </w:tc>
        <w:tc>
          <w:tcPr>
            <w:tcW w:w="5812" w:type="dxa"/>
            <w:gridSpan w:val="2"/>
          </w:tcPr>
          <w:p w:rsidR="00C82F91" w:rsidRDefault="00C82F91">
            <w:pPr>
              <w:widowControl w:val="0"/>
              <w:ind w:left="-75"/>
            </w:pPr>
          </w:p>
        </w:tc>
      </w:tr>
      <w:tr w:rsidR="00C82F91">
        <w:trPr>
          <w:trHeight w:val="2457"/>
        </w:trPr>
        <w:tc>
          <w:tcPr>
            <w:tcW w:w="4248" w:type="dxa"/>
          </w:tcPr>
          <w:p w:rsidR="00C82F91" w:rsidRDefault="002C72F3">
            <w:pPr>
              <w:pStyle w:val="1"/>
              <w:widowControl w:val="0"/>
              <w:spacing w:line="276" w:lineRule="auto"/>
              <w:ind w:left="-32"/>
              <w:rPr>
                <w:spacing w:val="26"/>
                <w:szCs w:val="28"/>
              </w:rPr>
            </w:pPr>
            <w:r>
              <w:rPr>
                <w:spacing w:val="26"/>
                <w:szCs w:val="28"/>
              </w:rPr>
              <w:t>СЧЕТНАЯ ПАЛАТА</w:t>
            </w:r>
            <w:r>
              <w:rPr>
                <w:spacing w:val="26"/>
                <w:szCs w:val="28"/>
              </w:rPr>
              <w:br/>
              <w:t>ГОРОДА ОРЕНБУРГА</w:t>
            </w:r>
          </w:p>
          <w:p w:rsidR="00C82F91" w:rsidRDefault="002C72F3">
            <w:pPr>
              <w:widowControl w:val="0"/>
              <w:spacing w:line="276" w:lineRule="auto"/>
              <w:ind w:left="-32"/>
              <w:jc w:val="center"/>
              <w:rPr>
                <w:b/>
                <w:bCs/>
                <w:sz w:val="21"/>
                <w:szCs w:val="21"/>
              </w:rPr>
            </w:pPr>
            <w:r>
              <w:rPr>
                <w:b/>
                <w:bCs/>
                <w:sz w:val="21"/>
                <w:szCs w:val="21"/>
              </w:rPr>
              <w:t>(Счетная палата г. Оренбурга)</w:t>
            </w:r>
          </w:p>
          <w:p w:rsidR="00C82F91" w:rsidRDefault="002C72F3">
            <w:pPr>
              <w:widowControl w:val="0"/>
              <w:spacing w:line="276" w:lineRule="auto"/>
              <w:ind w:left="-32"/>
              <w:jc w:val="center"/>
              <w:rPr>
                <w:color w:val="000000" w:themeColor="text1"/>
                <w:sz w:val="21"/>
                <w:szCs w:val="21"/>
              </w:rPr>
            </w:pPr>
            <w:r>
              <w:rPr>
                <w:color w:val="000000" w:themeColor="text1"/>
                <w:sz w:val="21"/>
                <w:szCs w:val="21"/>
              </w:rPr>
              <w:t>460000, г. Оренбург, ул. Советская, д. 60</w:t>
            </w:r>
          </w:p>
          <w:p w:rsidR="00C82F91" w:rsidRDefault="002C72F3">
            <w:pPr>
              <w:widowControl w:val="0"/>
              <w:spacing w:line="276" w:lineRule="auto"/>
              <w:ind w:left="-32"/>
              <w:jc w:val="center"/>
              <w:rPr>
                <w:color w:val="000000" w:themeColor="text1"/>
                <w:sz w:val="21"/>
                <w:szCs w:val="21"/>
              </w:rPr>
            </w:pPr>
            <w:proofErr w:type="gramStart"/>
            <w:r>
              <w:rPr>
                <w:color w:val="000000" w:themeColor="text1"/>
                <w:sz w:val="21"/>
                <w:szCs w:val="21"/>
              </w:rPr>
              <w:t>телефон</w:t>
            </w:r>
            <w:proofErr w:type="gramEnd"/>
            <w:r>
              <w:rPr>
                <w:color w:val="000000" w:themeColor="text1"/>
                <w:sz w:val="21"/>
                <w:szCs w:val="21"/>
              </w:rPr>
              <w:t>: (3532) 98-70-18, 98-73-36,</w:t>
            </w:r>
          </w:p>
          <w:p w:rsidR="00C82F91" w:rsidRDefault="002C72F3">
            <w:pPr>
              <w:widowControl w:val="0"/>
              <w:spacing w:line="276" w:lineRule="auto"/>
              <w:ind w:left="-32"/>
              <w:jc w:val="center"/>
              <w:rPr>
                <w:color w:val="000000" w:themeColor="text1"/>
                <w:sz w:val="21"/>
                <w:szCs w:val="21"/>
              </w:rPr>
            </w:pPr>
            <w:r>
              <w:rPr>
                <w:color w:val="000000" w:themeColor="text1"/>
                <w:sz w:val="21"/>
                <w:szCs w:val="21"/>
                <w:lang w:val="en-US"/>
              </w:rPr>
              <w:t>E</w:t>
            </w:r>
            <w:r>
              <w:rPr>
                <w:color w:val="000000" w:themeColor="text1"/>
                <w:sz w:val="21"/>
                <w:szCs w:val="21"/>
              </w:rPr>
              <w:t>-</w:t>
            </w:r>
            <w:r>
              <w:rPr>
                <w:color w:val="000000" w:themeColor="text1"/>
                <w:sz w:val="21"/>
                <w:szCs w:val="21"/>
                <w:lang w:val="en-US"/>
              </w:rPr>
              <w:t>mail</w:t>
            </w:r>
            <w:r>
              <w:rPr>
                <w:color w:val="000000" w:themeColor="text1"/>
                <w:sz w:val="21"/>
                <w:szCs w:val="21"/>
              </w:rPr>
              <w:t xml:space="preserve">: </w:t>
            </w:r>
            <w:hyperlink r:id="rId9">
              <w:r>
                <w:rPr>
                  <w:rStyle w:val="a7"/>
                  <w:color w:val="000000" w:themeColor="text1"/>
                  <w:sz w:val="21"/>
                  <w:szCs w:val="21"/>
                  <w:lang w:val="en-US"/>
                </w:rPr>
                <w:t>oren</w:t>
              </w:r>
              <w:r>
                <w:rPr>
                  <w:rStyle w:val="a7"/>
                  <w:color w:val="000000" w:themeColor="text1"/>
                  <w:sz w:val="21"/>
                  <w:szCs w:val="21"/>
                </w:rPr>
                <w:t>.</w:t>
              </w:r>
              <w:r>
                <w:rPr>
                  <w:rStyle w:val="a7"/>
                  <w:color w:val="000000" w:themeColor="text1"/>
                  <w:sz w:val="21"/>
                  <w:szCs w:val="21"/>
                  <w:lang w:val="en-US"/>
                </w:rPr>
                <w:t>spalata</w:t>
              </w:r>
              <w:r>
                <w:rPr>
                  <w:rStyle w:val="a7"/>
                  <w:color w:val="000000" w:themeColor="text1"/>
                  <w:sz w:val="21"/>
                  <w:szCs w:val="21"/>
                </w:rPr>
                <w:t>@</w:t>
              </w:r>
              <w:r>
                <w:rPr>
                  <w:rStyle w:val="a7"/>
                  <w:color w:val="000000" w:themeColor="text1"/>
                  <w:sz w:val="21"/>
                  <w:szCs w:val="21"/>
                  <w:lang w:val="en-US"/>
                </w:rPr>
                <w:t>yandex</w:t>
              </w:r>
              <w:r>
                <w:rPr>
                  <w:rStyle w:val="a7"/>
                  <w:color w:val="000000" w:themeColor="text1"/>
                  <w:sz w:val="21"/>
                  <w:szCs w:val="21"/>
                </w:rPr>
                <w:t>.</w:t>
              </w:r>
              <w:proofErr w:type="spellStart"/>
              <w:r>
                <w:rPr>
                  <w:rStyle w:val="a7"/>
                  <w:color w:val="000000" w:themeColor="text1"/>
                  <w:sz w:val="21"/>
                  <w:szCs w:val="21"/>
                  <w:lang w:val="en-US"/>
                </w:rPr>
                <w:t>ru</w:t>
              </w:r>
              <w:proofErr w:type="spellEnd"/>
            </w:hyperlink>
          </w:p>
          <w:p w:rsidR="00C82F91" w:rsidRDefault="002C72F3">
            <w:pPr>
              <w:widowControl w:val="0"/>
              <w:spacing w:line="276" w:lineRule="auto"/>
              <w:ind w:left="-32"/>
              <w:jc w:val="center"/>
              <w:rPr>
                <w:color w:val="000000" w:themeColor="text1"/>
                <w:sz w:val="21"/>
                <w:szCs w:val="21"/>
              </w:rPr>
            </w:pPr>
            <w:r>
              <w:rPr>
                <w:color w:val="000000" w:themeColor="text1"/>
                <w:sz w:val="21"/>
                <w:szCs w:val="21"/>
                <w:lang w:val="en-US"/>
              </w:rPr>
              <w:t>http</w:t>
            </w:r>
            <w:r>
              <w:rPr>
                <w:color w:val="000000" w:themeColor="text1"/>
                <w:sz w:val="21"/>
                <w:szCs w:val="21"/>
              </w:rPr>
              <w:t>://</w:t>
            </w:r>
            <w:r>
              <w:rPr>
                <w:color w:val="000000" w:themeColor="text1"/>
                <w:sz w:val="21"/>
                <w:szCs w:val="21"/>
                <w:lang w:val="en-US"/>
              </w:rPr>
              <w:t>www</w:t>
            </w:r>
            <w:r>
              <w:rPr>
                <w:color w:val="000000" w:themeColor="text1"/>
                <w:sz w:val="21"/>
                <w:szCs w:val="21"/>
              </w:rPr>
              <w:t>.</w:t>
            </w:r>
            <w:proofErr w:type="spellStart"/>
            <w:r>
              <w:rPr>
                <w:color w:val="000000" w:themeColor="text1"/>
                <w:sz w:val="21"/>
                <w:szCs w:val="21"/>
                <w:lang w:val="en-US"/>
              </w:rPr>
              <w:t>orenburg</w:t>
            </w:r>
            <w:proofErr w:type="spellEnd"/>
            <w:r>
              <w:rPr>
                <w:color w:val="000000" w:themeColor="text1"/>
                <w:sz w:val="21"/>
                <w:szCs w:val="21"/>
              </w:rPr>
              <w:t>.</w:t>
            </w:r>
            <w:proofErr w:type="spellStart"/>
            <w:r>
              <w:rPr>
                <w:color w:val="000000" w:themeColor="text1"/>
                <w:sz w:val="21"/>
                <w:szCs w:val="21"/>
                <w:lang w:val="en-US"/>
              </w:rPr>
              <w:t>ru</w:t>
            </w:r>
            <w:proofErr w:type="spellEnd"/>
          </w:p>
          <w:p w:rsidR="00C82F91" w:rsidRDefault="00683331">
            <w:pPr>
              <w:widowControl w:val="0"/>
              <w:ind w:left="-32"/>
              <w:jc w:val="center"/>
              <w:rPr>
                <w:color w:val="000000"/>
                <w:sz w:val="20"/>
                <w:szCs w:val="20"/>
                <w:lang w:val="en-US"/>
              </w:rPr>
            </w:pPr>
            <w:r>
              <w:rPr>
                <w:noProof/>
              </w:rPr>
              <w:drawing>
                <wp:anchor distT="0" distB="0" distL="0" distR="0" simplePos="0" relativeHeight="251659776" behindDoc="0" locked="0" layoutInCell="0" allowOverlap="1" wp14:anchorId="105E2652" wp14:editId="06F0C7AC">
                  <wp:simplePos x="0" y="0"/>
                  <wp:positionH relativeFrom="character">
                    <wp:posOffset>-714375</wp:posOffset>
                  </wp:positionH>
                  <wp:positionV relativeFrom="line">
                    <wp:posOffset>46990</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2924175" cy="360045"/>
                          </a:xfrm>
                          <a:prstGeom prst="rect">
                            <a:avLst/>
                          </a:prstGeom>
                        </pic:spPr>
                      </pic:pic>
                    </a:graphicData>
                  </a:graphic>
                </wp:anchor>
              </w:drawing>
            </w:r>
          </w:p>
        </w:tc>
        <w:tc>
          <w:tcPr>
            <w:tcW w:w="1558" w:type="dxa"/>
            <w:vMerge w:val="restart"/>
          </w:tcPr>
          <w:p w:rsidR="00C82F91" w:rsidRDefault="00C82F91">
            <w:pPr>
              <w:widowControl w:val="0"/>
              <w:ind w:left="0"/>
              <w:rPr>
                <w:sz w:val="28"/>
                <w:lang w:val="en-US"/>
              </w:rPr>
            </w:pPr>
          </w:p>
        </w:tc>
        <w:tc>
          <w:tcPr>
            <w:tcW w:w="4254" w:type="dxa"/>
            <w:vMerge w:val="restart"/>
          </w:tcPr>
          <w:p w:rsidR="00C82F91" w:rsidRDefault="002C72F3">
            <w:pPr>
              <w:widowControl w:val="0"/>
              <w:tabs>
                <w:tab w:val="left" w:pos="611"/>
              </w:tabs>
              <w:ind w:left="0"/>
              <w:rPr>
                <w:sz w:val="28"/>
                <w:szCs w:val="28"/>
              </w:rPr>
            </w:pPr>
            <w:r>
              <w:rPr>
                <w:sz w:val="28"/>
                <w:szCs w:val="28"/>
              </w:rPr>
              <w:t>Председателю Оренбургского городского Совета</w:t>
            </w:r>
          </w:p>
          <w:p w:rsidR="00C82F91" w:rsidRDefault="00C82F91">
            <w:pPr>
              <w:widowControl w:val="0"/>
              <w:tabs>
                <w:tab w:val="left" w:pos="908"/>
              </w:tabs>
              <w:ind w:left="0"/>
              <w:rPr>
                <w:sz w:val="16"/>
                <w:szCs w:val="16"/>
              </w:rPr>
            </w:pPr>
          </w:p>
          <w:p w:rsidR="00C82F91" w:rsidRDefault="002C72F3">
            <w:pPr>
              <w:widowControl w:val="0"/>
              <w:tabs>
                <w:tab w:val="left" w:pos="908"/>
              </w:tabs>
              <w:ind w:left="0"/>
              <w:rPr>
                <w:sz w:val="28"/>
                <w:szCs w:val="28"/>
              </w:rPr>
            </w:pPr>
            <w:proofErr w:type="spellStart"/>
            <w:r>
              <w:rPr>
                <w:sz w:val="28"/>
                <w:szCs w:val="28"/>
              </w:rPr>
              <w:t>Березневой</w:t>
            </w:r>
            <w:proofErr w:type="spellEnd"/>
            <w:r>
              <w:rPr>
                <w:sz w:val="28"/>
                <w:szCs w:val="28"/>
              </w:rPr>
              <w:t xml:space="preserve"> О.П.</w:t>
            </w:r>
          </w:p>
          <w:p w:rsidR="00C82F91" w:rsidRDefault="00C82F91">
            <w:pPr>
              <w:widowControl w:val="0"/>
              <w:tabs>
                <w:tab w:val="left" w:pos="908"/>
                <w:tab w:val="left" w:pos="5728"/>
              </w:tabs>
              <w:ind w:left="0"/>
              <w:rPr>
                <w:sz w:val="28"/>
                <w:szCs w:val="28"/>
              </w:rPr>
            </w:pPr>
          </w:p>
          <w:p w:rsidR="00C82F91" w:rsidRDefault="00C82F91">
            <w:pPr>
              <w:widowControl w:val="0"/>
              <w:tabs>
                <w:tab w:val="left" w:pos="908"/>
                <w:tab w:val="left" w:pos="5728"/>
              </w:tabs>
              <w:ind w:left="0"/>
              <w:rPr>
                <w:sz w:val="28"/>
                <w:szCs w:val="28"/>
              </w:rPr>
            </w:pPr>
          </w:p>
          <w:p w:rsidR="00C82F91" w:rsidRDefault="002C72F3">
            <w:pPr>
              <w:widowControl w:val="0"/>
              <w:tabs>
                <w:tab w:val="left" w:pos="1050"/>
                <w:tab w:val="left" w:pos="5019"/>
                <w:tab w:val="left" w:pos="5562"/>
              </w:tabs>
              <w:spacing w:line="276" w:lineRule="auto"/>
              <w:ind w:left="5" w:right="-74"/>
              <w:rPr>
                <w:sz w:val="28"/>
              </w:rPr>
            </w:pPr>
            <w:r>
              <w:rPr>
                <w:sz w:val="28"/>
              </w:rPr>
              <w:t>Главе города Оренбурга</w:t>
            </w:r>
          </w:p>
          <w:p w:rsidR="00C82F91" w:rsidRDefault="00C82F91">
            <w:pPr>
              <w:widowControl w:val="0"/>
              <w:tabs>
                <w:tab w:val="left" w:pos="1050"/>
                <w:tab w:val="left" w:pos="5019"/>
                <w:tab w:val="left" w:pos="5562"/>
              </w:tabs>
              <w:spacing w:line="276" w:lineRule="auto"/>
              <w:ind w:left="5" w:right="-74"/>
              <w:rPr>
                <w:sz w:val="16"/>
              </w:rPr>
            </w:pPr>
          </w:p>
          <w:p w:rsidR="00C82F91" w:rsidRDefault="002C72F3">
            <w:pPr>
              <w:widowControl w:val="0"/>
              <w:tabs>
                <w:tab w:val="left" w:pos="1050"/>
                <w:tab w:val="left" w:pos="5019"/>
              </w:tabs>
              <w:spacing w:line="276" w:lineRule="auto"/>
              <w:ind w:left="5" w:right="1168"/>
              <w:rPr>
                <w:sz w:val="28"/>
              </w:rPr>
            </w:pPr>
            <w:proofErr w:type="spellStart"/>
            <w:r>
              <w:rPr>
                <w:sz w:val="28"/>
              </w:rPr>
              <w:t>Салмину</w:t>
            </w:r>
            <w:proofErr w:type="spellEnd"/>
            <w:r>
              <w:rPr>
                <w:sz w:val="28"/>
              </w:rPr>
              <w:t xml:space="preserve"> С.А.</w:t>
            </w:r>
          </w:p>
        </w:tc>
      </w:tr>
      <w:tr w:rsidR="00C82F91">
        <w:trPr>
          <w:trHeight w:val="418"/>
        </w:trPr>
        <w:tc>
          <w:tcPr>
            <w:tcW w:w="4248" w:type="dxa"/>
          </w:tcPr>
          <w:p w:rsidR="00C82F91" w:rsidRDefault="002C72F3">
            <w:pPr>
              <w:widowControl w:val="0"/>
              <w:spacing w:line="276" w:lineRule="auto"/>
              <w:ind w:left="-32"/>
              <w:jc w:val="center"/>
              <w:rPr>
                <w:b/>
                <w:sz w:val="26"/>
                <w:szCs w:val="26"/>
              </w:rPr>
            </w:pPr>
            <w:r>
              <w:rPr>
                <w:b/>
                <w:sz w:val="26"/>
                <w:szCs w:val="26"/>
              </w:rPr>
              <w:t xml:space="preserve"> </w:t>
            </w:r>
            <w:r>
              <w:rPr>
                <w:b/>
                <w:sz w:val="26"/>
                <w:szCs w:val="26"/>
              </w:rPr>
              <w:t xml:space="preserve"> </w:t>
            </w:r>
          </w:p>
        </w:tc>
        <w:tc>
          <w:tcPr>
            <w:tcW w:w="1558" w:type="dxa"/>
            <w:vMerge/>
          </w:tcPr>
          <w:p w:rsidR="00C82F91" w:rsidRDefault="00C82F91">
            <w:pPr>
              <w:widowControl w:val="0"/>
              <w:ind w:left="0"/>
              <w:rPr>
                <w:sz w:val="28"/>
              </w:rPr>
            </w:pPr>
          </w:p>
        </w:tc>
        <w:tc>
          <w:tcPr>
            <w:tcW w:w="4254" w:type="dxa"/>
            <w:vMerge/>
          </w:tcPr>
          <w:p w:rsidR="00C82F91" w:rsidRDefault="00C82F91">
            <w:pPr>
              <w:widowControl w:val="0"/>
              <w:ind w:left="0"/>
              <w:rPr>
                <w:sz w:val="28"/>
              </w:rPr>
            </w:pPr>
          </w:p>
        </w:tc>
      </w:tr>
      <w:tr w:rsidR="00C82F91">
        <w:trPr>
          <w:trHeight w:val="139"/>
        </w:trPr>
        <w:tc>
          <w:tcPr>
            <w:tcW w:w="4248" w:type="dxa"/>
          </w:tcPr>
          <w:p w:rsidR="00C82F91" w:rsidRDefault="002C72F3">
            <w:pPr>
              <w:widowControl w:val="0"/>
              <w:spacing w:line="276" w:lineRule="auto"/>
              <w:ind w:left="0"/>
              <w:jc w:val="center"/>
              <w:rPr>
                <w:color w:val="000000"/>
                <w:sz w:val="26"/>
                <w:szCs w:val="26"/>
              </w:rPr>
            </w:pPr>
            <w:r>
              <w:rPr>
                <w:color w:val="000000"/>
                <w:sz w:val="26"/>
                <w:szCs w:val="26"/>
              </w:rPr>
              <w:t>На № Вн.01-01/105 от 26.04.2024</w:t>
            </w:r>
          </w:p>
          <w:p w:rsidR="00C82F91" w:rsidRDefault="00C82F91">
            <w:pPr>
              <w:widowControl w:val="0"/>
              <w:spacing w:line="276" w:lineRule="auto"/>
              <w:ind w:left="0"/>
              <w:jc w:val="center"/>
              <w:rPr>
                <w:b/>
                <w:sz w:val="16"/>
                <w:szCs w:val="16"/>
              </w:rPr>
            </w:pPr>
          </w:p>
        </w:tc>
        <w:tc>
          <w:tcPr>
            <w:tcW w:w="1558" w:type="dxa"/>
            <w:vMerge/>
          </w:tcPr>
          <w:p w:rsidR="00C82F91" w:rsidRDefault="00C82F91">
            <w:pPr>
              <w:widowControl w:val="0"/>
              <w:ind w:left="0"/>
              <w:rPr>
                <w:sz w:val="28"/>
              </w:rPr>
            </w:pPr>
          </w:p>
        </w:tc>
        <w:tc>
          <w:tcPr>
            <w:tcW w:w="4254" w:type="dxa"/>
            <w:vMerge/>
          </w:tcPr>
          <w:p w:rsidR="00C82F91" w:rsidRDefault="00C82F91">
            <w:pPr>
              <w:widowControl w:val="0"/>
              <w:ind w:left="0"/>
              <w:rPr>
                <w:sz w:val="28"/>
              </w:rPr>
            </w:pPr>
          </w:p>
        </w:tc>
      </w:tr>
      <w:tr w:rsidR="00C82F91">
        <w:trPr>
          <w:trHeight w:val="775"/>
        </w:trPr>
        <w:tc>
          <w:tcPr>
            <w:tcW w:w="4248" w:type="dxa"/>
          </w:tcPr>
          <w:p w:rsidR="00C82F91" w:rsidRDefault="002C72F3">
            <w:pPr>
              <w:widowControl w:val="0"/>
              <w:ind w:left="0" w:right="204"/>
              <w:jc w:val="both"/>
              <w:rPr>
                <w:sz w:val="28"/>
                <w:szCs w:val="28"/>
              </w:rPr>
            </w:pPr>
            <w:r>
              <w:rPr>
                <w:sz w:val="28"/>
                <w:szCs w:val="28"/>
              </w:rPr>
              <w:t>Заключение на проект решения</w:t>
            </w:r>
          </w:p>
          <w:p w:rsidR="00C82F91" w:rsidRDefault="002C72F3">
            <w:pPr>
              <w:widowControl w:val="0"/>
              <w:ind w:left="0" w:right="204"/>
              <w:jc w:val="both"/>
              <w:rPr>
                <w:color w:val="000000"/>
                <w:sz w:val="28"/>
                <w:szCs w:val="28"/>
              </w:rPr>
            </w:pPr>
            <w:r>
              <w:rPr>
                <w:sz w:val="28"/>
                <w:szCs w:val="28"/>
              </w:rPr>
              <w:t xml:space="preserve">Оренбургского городского Совета «Об исполнении бюджета города Оренбурга за 2023 </w:t>
            </w:r>
            <w:r>
              <w:rPr>
                <w:sz w:val="28"/>
                <w:szCs w:val="28"/>
              </w:rPr>
              <w:t>год</w:t>
            </w:r>
            <w:r>
              <w:rPr>
                <w:b/>
                <w:sz w:val="28"/>
                <w:szCs w:val="28"/>
              </w:rPr>
              <w:t>»</w:t>
            </w:r>
          </w:p>
        </w:tc>
        <w:tc>
          <w:tcPr>
            <w:tcW w:w="1558" w:type="dxa"/>
            <w:vMerge/>
          </w:tcPr>
          <w:p w:rsidR="00C82F91" w:rsidRDefault="00C82F91">
            <w:pPr>
              <w:widowControl w:val="0"/>
              <w:ind w:left="0"/>
              <w:rPr>
                <w:sz w:val="28"/>
              </w:rPr>
            </w:pPr>
          </w:p>
        </w:tc>
        <w:tc>
          <w:tcPr>
            <w:tcW w:w="4254" w:type="dxa"/>
            <w:vMerge/>
          </w:tcPr>
          <w:p w:rsidR="00C82F91" w:rsidRDefault="00C82F91">
            <w:pPr>
              <w:widowControl w:val="0"/>
              <w:ind w:left="0"/>
              <w:rPr>
                <w:sz w:val="28"/>
              </w:rPr>
            </w:pPr>
          </w:p>
        </w:tc>
      </w:tr>
    </w:tbl>
    <w:p w:rsidR="00C82F91" w:rsidRDefault="00C82F91">
      <w:pPr>
        <w:ind w:left="0" w:firstLine="561"/>
        <w:contextualSpacing/>
        <w:rPr>
          <w:sz w:val="16"/>
          <w:szCs w:val="16"/>
        </w:rPr>
      </w:pPr>
    </w:p>
    <w:p w:rsidR="00C82F91" w:rsidRDefault="00C82F91">
      <w:pPr>
        <w:ind w:left="0" w:firstLine="561"/>
        <w:contextualSpacing/>
        <w:rPr>
          <w:sz w:val="16"/>
          <w:szCs w:val="16"/>
        </w:rPr>
      </w:pPr>
    </w:p>
    <w:p w:rsidR="00C82F91" w:rsidRDefault="00C82F91">
      <w:pPr>
        <w:ind w:left="0" w:firstLine="709"/>
        <w:contextualSpacing/>
        <w:jc w:val="both"/>
        <w:rPr>
          <w:sz w:val="16"/>
          <w:szCs w:val="16"/>
        </w:rPr>
      </w:pPr>
    </w:p>
    <w:p w:rsidR="00C82F91" w:rsidRDefault="002C72F3">
      <w:pPr>
        <w:ind w:left="0" w:firstLine="709"/>
        <w:contextualSpacing/>
        <w:jc w:val="both"/>
        <w:rPr>
          <w:sz w:val="28"/>
          <w:szCs w:val="28"/>
        </w:rPr>
      </w:pPr>
      <w:r>
        <w:rPr>
          <w:sz w:val="28"/>
          <w:szCs w:val="28"/>
        </w:rPr>
        <w:t>На основании статьи 157 Бюджетного кодекса Российской Федерации и подпункта 8.1 пункта 8 Положения о Счетной палате города Оренбурга, утвержденного решением Оренбургского городского Совета от 06.09.2011 № 265, Счетной палатой города Оренбурга (д</w:t>
      </w:r>
      <w:r>
        <w:rPr>
          <w:sz w:val="28"/>
          <w:szCs w:val="28"/>
        </w:rPr>
        <w:t>алее – Счетная палата) проведена экспертиза проекта решения Оренбургского городского Совета «Об исполнении бюджета города Оренбурга за 2023 год» (далее – Проект решения).</w:t>
      </w:r>
    </w:p>
    <w:p w:rsidR="00C82F91" w:rsidRDefault="002C72F3">
      <w:pPr>
        <w:ind w:left="0" w:firstLine="709"/>
        <w:contextualSpacing/>
        <w:jc w:val="both"/>
        <w:rPr>
          <w:sz w:val="28"/>
          <w:szCs w:val="28"/>
        </w:rPr>
      </w:pPr>
      <w:r>
        <w:rPr>
          <w:color w:val="000000"/>
          <w:sz w:val="28"/>
          <w:szCs w:val="28"/>
        </w:rPr>
        <w:t>Предлагаемые к утверждению Проектом решения показатели исполнения бюджета города Орен</w:t>
      </w:r>
      <w:r>
        <w:rPr>
          <w:color w:val="000000"/>
          <w:sz w:val="28"/>
          <w:szCs w:val="28"/>
        </w:rPr>
        <w:t xml:space="preserve">бурга за 2023 год, соответствуют отчету об исполнении бюджета города Оренбурга за указанный период, составленному Финансовым управлением администрации города Оренбурга и представленному </w:t>
      </w:r>
      <w:r>
        <w:rPr>
          <w:sz w:val="28"/>
          <w:szCs w:val="28"/>
        </w:rPr>
        <w:t>в Счетную палату Администрацией города Оренбурга письмом от 28.03.2024</w:t>
      </w:r>
      <w:r>
        <w:rPr>
          <w:sz w:val="28"/>
          <w:szCs w:val="28"/>
        </w:rPr>
        <w:t xml:space="preserve"> № 01-01/80.</w:t>
      </w:r>
    </w:p>
    <w:p w:rsidR="00C82F91" w:rsidRDefault="002C72F3">
      <w:pPr>
        <w:ind w:left="0" w:firstLine="709"/>
        <w:contextualSpacing/>
        <w:jc w:val="both"/>
        <w:rPr>
          <w:color w:val="000000"/>
          <w:sz w:val="28"/>
          <w:szCs w:val="28"/>
        </w:rPr>
      </w:pPr>
      <w:r>
        <w:rPr>
          <w:color w:val="000000"/>
          <w:sz w:val="28"/>
          <w:szCs w:val="28"/>
        </w:rPr>
        <w:t>В отношении представленного отчета об исполнении бюджета города Оренбурга за 2023 год Счетной палатой проведена внешняя проверка, которая в соответствии с требованиями статьи 264.4 Бюджетного кодекса РФ и статьи 25 Положения о бюджетном процес</w:t>
      </w:r>
      <w:r>
        <w:rPr>
          <w:color w:val="000000"/>
          <w:sz w:val="28"/>
          <w:szCs w:val="28"/>
        </w:rPr>
        <w:t>се в городе Оренбурге, утвержденного решением Оренбургского городского Совета от 31.08.2020 № 970 (далее – Положение о бюджетном процессе в города Оренбурге), включала внешнюю проверку бюджетной отчетности главных администраторов бюджетных средств и подгот</w:t>
      </w:r>
      <w:r>
        <w:rPr>
          <w:color w:val="000000"/>
          <w:sz w:val="28"/>
          <w:szCs w:val="28"/>
        </w:rPr>
        <w:t>овку заключения на годовой отчет об исполнении бюджета.</w:t>
      </w:r>
    </w:p>
    <w:p w:rsidR="00C82F91" w:rsidRDefault="002C72F3">
      <w:pPr>
        <w:tabs>
          <w:tab w:val="left" w:pos="0"/>
          <w:tab w:val="left" w:pos="851"/>
          <w:tab w:val="left" w:pos="1134"/>
          <w:tab w:val="left" w:pos="3686"/>
        </w:tabs>
        <w:ind w:left="0" w:firstLine="709"/>
        <w:contextualSpacing/>
        <w:jc w:val="both"/>
        <w:rPr>
          <w:sz w:val="28"/>
          <w:szCs w:val="28"/>
        </w:rPr>
      </w:pPr>
      <w:r>
        <w:rPr>
          <w:color w:val="000000"/>
          <w:sz w:val="28"/>
          <w:szCs w:val="28"/>
        </w:rPr>
        <w:t xml:space="preserve">Заключение на Отчет об исполнении бюджета города Оренбурга за 2023 год </w:t>
      </w:r>
      <w:r>
        <w:rPr>
          <w:sz w:val="28"/>
          <w:szCs w:val="28"/>
        </w:rPr>
        <w:t xml:space="preserve">подготовлено Счетной палатой на основании данных внешних проверок бюджетной отчетности </w:t>
      </w:r>
      <w:r>
        <w:rPr>
          <w:color w:val="000000"/>
          <w:sz w:val="28"/>
          <w:szCs w:val="28"/>
        </w:rPr>
        <w:t>30-ти главных администраторов бюджетных ср</w:t>
      </w:r>
      <w:r>
        <w:rPr>
          <w:color w:val="000000"/>
          <w:sz w:val="28"/>
          <w:szCs w:val="28"/>
        </w:rPr>
        <w:t>едств,</w:t>
      </w:r>
      <w:r>
        <w:rPr>
          <w:sz w:val="28"/>
          <w:szCs w:val="28"/>
        </w:rPr>
        <w:t xml:space="preserve"> согласовано Коллегией Счетной палаты (протокол № 3 от 27.04.2024) и в установленные сроки представлено в Оренбургский городской Совет (исх. № 4-1/217 от 27.04.2024) с одновременным направлением Администрации города Оренбурга (исх. № 4-1/218 от </w:t>
      </w:r>
      <w:r>
        <w:rPr>
          <w:sz w:val="28"/>
          <w:szCs w:val="28"/>
        </w:rPr>
        <w:lastRenderedPageBreak/>
        <w:t>27.04</w:t>
      </w:r>
      <w:r>
        <w:rPr>
          <w:sz w:val="28"/>
          <w:szCs w:val="28"/>
        </w:rPr>
        <w:t>.2024). Также указанное заключение размещено на официальном Интернет-портале города Оренбурга и доступно для ознакомления всеми заинтересованными лицами.</w:t>
      </w:r>
    </w:p>
    <w:p w:rsidR="00C82F91" w:rsidRDefault="002C72F3">
      <w:pPr>
        <w:ind w:left="0" w:firstLine="709"/>
        <w:contextualSpacing/>
        <w:jc w:val="both"/>
        <w:rPr>
          <w:sz w:val="28"/>
          <w:szCs w:val="28"/>
        </w:rPr>
      </w:pPr>
      <w:r>
        <w:rPr>
          <w:sz w:val="28"/>
          <w:szCs w:val="28"/>
        </w:rPr>
        <w:t>Основные выводы, отраженные в заключении Счетной палаты на отчет об исполнении бюджета города Оренбург</w:t>
      </w:r>
      <w:r>
        <w:rPr>
          <w:sz w:val="28"/>
          <w:szCs w:val="28"/>
        </w:rPr>
        <w:t>а за 2023 год.</w:t>
      </w:r>
    </w:p>
    <w:p w:rsidR="00C82F91" w:rsidRDefault="00C82F91">
      <w:pPr>
        <w:ind w:left="0" w:firstLine="709"/>
        <w:contextualSpacing/>
        <w:jc w:val="both"/>
        <w:rPr>
          <w:sz w:val="12"/>
          <w:szCs w:val="28"/>
        </w:rPr>
      </w:pPr>
    </w:p>
    <w:p w:rsidR="00C82F91" w:rsidRDefault="002C72F3">
      <w:pPr>
        <w:ind w:left="0" w:firstLine="709"/>
        <w:contextualSpacing/>
        <w:jc w:val="both"/>
        <w:rPr>
          <w:sz w:val="28"/>
          <w:szCs w:val="28"/>
          <w:lang w:eastAsia="en-US"/>
        </w:rPr>
      </w:pPr>
      <w:r>
        <w:rPr>
          <w:b/>
          <w:sz w:val="28"/>
          <w:szCs w:val="28"/>
        </w:rPr>
        <w:t>1.</w:t>
      </w:r>
      <w:r>
        <w:rPr>
          <w:sz w:val="28"/>
          <w:szCs w:val="28"/>
        </w:rPr>
        <w:t xml:space="preserve"> </w:t>
      </w:r>
      <w:r>
        <w:rPr>
          <w:sz w:val="28"/>
          <w:szCs w:val="28"/>
          <w:lang w:eastAsia="en-US"/>
        </w:rPr>
        <w:t xml:space="preserve">В 2023 году бюджет города Оренбурга исполняли 33 главных администратора бюджетных средств города Оренбурга, в том числе: 20 главных администраторов бюджетных средств, являющихся органами местного самоуправления, муниципальными органами, </w:t>
      </w:r>
      <w:r>
        <w:rPr>
          <w:sz w:val="28"/>
          <w:szCs w:val="28"/>
          <w:lang w:eastAsia="en-US"/>
        </w:rPr>
        <w:t>отраслевыми (функциональными) и территориальными органами Администрации города Оренбурга – получателями средств бюджета города Оренбурга и 13 главных администраторов бюджетных средств, являющихся органами государственной власти Российской Федерации и Оренб</w:t>
      </w:r>
      <w:r>
        <w:rPr>
          <w:sz w:val="28"/>
          <w:szCs w:val="28"/>
          <w:lang w:eastAsia="en-US"/>
        </w:rPr>
        <w:t>ургской области, осуществляющих полномочия только главных администраторов доходов бюджета города Оренбурга.</w:t>
      </w:r>
    </w:p>
    <w:p w:rsidR="00C82F91" w:rsidRDefault="002C72F3">
      <w:pPr>
        <w:tabs>
          <w:tab w:val="left" w:pos="0"/>
          <w:tab w:val="left" w:pos="851"/>
          <w:tab w:val="left" w:pos="1134"/>
          <w:tab w:val="left" w:pos="3686"/>
        </w:tabs>
        <w:ind w:left="0" w:firstLine="709"/>
        <w:contextualSpacing/>
        <w:jc w:val="both"/>
        <w:rPr>
          <w:color w:val="000000"/>
          <w:sz w:val="28"/>
          <w:szCs w:val="28"/>
          <w:lang w:eastAsia="en-US"/>
        </w:rPr>
      </w:pPr>
      <w:r>
        <w:rPr>
          <w:color w:val="000000"/>
          <w:sz w:val="28"/>
          <w:szCs w:val="28"/>
          <w:lang w:eastAsia="en-US"/>
        </w:rPr>
        <w:t>В целях подготовки заключения на Отчет об исполнении бюджета города Оренбурга за 2023 год Счетной палатой проведены внешние проверки бюджетной отчет</w:t>
      </w:r>
      <w:r>
        <w:rPr>
          <w:color w:val="000000"/>
          <w:sz w:val="28"/>
          <w:szCs w:val="28"/>
          <w:lang w:eastAsia="en-US"/>
        </w:rPr>
        <w:t xml:space="preserve">ности в отношении 30-ти главных администраторов бюджетных средств, в том числе </w:t>
      </w:r>
      <w:r>
        <w:rPr>
          <w:sz w:val="28"/>
          <w:szCs w:val="28"/>
          <w:lang w:eastAsia="en-US"/>
        </w:rPr>
        <w:t>в форме контрольных мероприятий – в отношении 21-го органа местного самоуправления, муниципальных органов, отраслевых (функциональных) и территориальных органов Администрации го</w:t>
      </w:r>
      <w:r>
        <w:rPr>
          <w:sz w:val="28"/>
          <w:szCs w:val="28"/>
          <w:lang w:eastAsia="en-US"/>
        </w:rPr>
        <w:t>рода Оренбурга; в форме экспертно-аналитических мероприятий – в отношении девяти органов государственной власти Российской Федерации и субъекта Российской Федерации, из которых семь органов в отчетном году являлись главными администраторами доходов бюджета</w:t>
      </w:r>
      <w:r>
        <w:rPr>
          <w:sz w:val="28"/>
          <w:szCs w:val="28"/>
          <w:lang w:eastAsia="en-US"/>
        </w:rPr>
        <w:t xml:space="preserve"> и два органа представили бюджетную отчетность, в которой отражены только операции по работе с задолженностью, образовавшейся по суммам принудительного изъятия до 01.01.2020 (кассовые доходы в отчетном году в бюджет города Оренбурга не поступали). </w:t>
      </w:r>
      <w:r>
        <w:rPr>
          <w:color w:val="000000"/>
          <w:sz w:val="28"/>
          <w:szCs w:val="28"/>
          <w:lang w:eastAsia="en-US"/>
        </w:rPr>
        <w:t xml:space="preserve">Внешние </w:t>
      </w:r>
      <w:r>
        <w:rPr>
          <w:color w:val="000000"/>
          <w:sz w:val="28"/>
          <w:szCs w:val="28"/>
          <w:lang w:eastAsia="en-US"/>
        </w:rPr>
        <w:t>проверки не проведены в отношении четырех главных администраторов доходов бюджета в связи с непредставлением данными главными администраторами бюджетной отчетности об исполнении бюджета города Оренбурга за 2023 год по причине отсутствия показателей по испо</w:t>
      </w:r>
      <w:r>
        <w:rPr>
          <w:color w:val="000000"/>
          <w:sz w:val="28"/>
          <w:szCs w:val="28"/>
          <w:lang w:eastAsia="en-US"/>
        </w:rPr>
        <w:t>лнению доходов, являющихся доходами городских округов и не подлежащих распределению между бюджетами бюджетной системы Российской Федерации.</w:t>
      </w:r>
    </w:p>
    <w:p w:rsidR="00C82F91" w:rsidRDefault="002C72F3">
      <w:pPr>
        <w:ind w:left="0" w:firstLine="720"/>
        <w:contextualSpacing/>
        <w:jc w:val="both"/>
        <w:rPr>
          <w:sz w:val="28"/>
          <w:szCs w:val="28"/>
          <w:lang w:eastAsia="en-US"/>
        </w:rPr>
      </w:pPr>
      <w:r>
        <w:rPr>
          <w:sz w:val="28"/>
          <w:szCs w:val="28"/>
          <w:lang w:eastAsia="en-US"/>
        </w:rPr>
        <w:t>По результатам внешних проверок бюджетной отчетности главных администраторов бюджетных средств города Оренбурга уста</w:t>
      </w:r>
      <w:r>
        <w:rPr>
          <w:sz w:val="28"/>
          <w:szCs w:val="28"/>
          <w:lang w:eastAsia="en-US"/>
        </w:rPr>
        <w:t>новлено, что показатели отчетов об исполнении бюджета за 2023 год по доходам, расходам и источникам финансирования дефицита, подлежащие утверждению Оренбургским городским Советом, соответствуют итоговым суммам фактических поступлений доходов и выбытий из б</w:t>
      </w:r>
      <w:r>
        <w:rPr>
          <w:sz w:val="28"/>
          <w:szCs w:val="28"/>
          <w:lang w:eastAsia="en-US"/>
        </w:rPr>
        <w:t>юджета города Оренбурга и подтверждены отчетами о кассовом поступлении и выбытии бюджетных средств. Факты, способные существенно повлиять на достоверность отчетов об исполнении бюджета за отчетный год</w:t>
      </w:r>
      <w:r>
        <w:rPr>
          <w:color w:val="000000"/>
          <w:sz w:val="28"/>
          <w:szCs w:val="28"/>
          <w:lang w:eastAsia="en-US"/>
        </w:rPr>
        <w:t>, в ходе проведения внешних проверок не выявлены.</w:t>
      </w:r>
    </w:p>
    <w:p w:rsidR="00C82F91" w:rsidRDefault="002C72F3">
      <w:pPr>
        <w:ind w:left="0" w:firstLine="709"/>
        <w:contextualSpacing/>
        <w:jc w:val="both"/>
        <w:rPr>
          <w:sz w:val="28"/>
          <w:szCs w:val="28"/>
          <w:lang w:eastAsia="en-US"/>
        </w:rPr>
      </w:pPr>
      <w:r>
        <w:rPr>
          <w:sz w:val="28"/>
          <w:szCs w:val="28"/>
          <w:lang w:eastAsia="en-US"/>
        </w:rPr>
        <w:t>Вместе</w:t>
      </w:r>
      <w:r>
        <w:rPr>
          <w:sz w:val="28"/>
          <w:szCs w:val="28"/>
          <w:lang w:eastAsia="en-US"/>
        </w:rPr>
        <w:t xml:space="preserve"> с тем, в рамках внешних проверок установлен ряд нарушений и недостатков требований, которые не повлекли недостоверность подлежащих утверждению Оренбургским городским Советом показателей отчета об исполнении </w:t>
      </w:r>
      <w:r>
        <w:rPr>
          <w:sz w:val="28"/>
          <w:szCs w:val="28"/>
          <w:lang w:eastAsia="en-US"/>
        </w:rPr>
        <w:lastRenderedPageBreak/>
        <w:t>бюджета города Оренбурга за 2023 год, но требуют</w:t>
      </w:r>
      <w:r>
        <w:rPr>
          <w:sz w:val="28"/>
          <w:szCs w:val="28"/>
          <w:lang w:eastAsia="en-US"/>
        </w:rPr>
        <w:t xml:space="preserve"> принятия мер, направленных на их устранение и недопущение в дальнейшем. Установленные в ходе проведения внешних проверок отдельные замечания и недостатки оказали негативное влияние на информативность бюджетной отчетности и раскрытие показателей об исполне</w:t>
      </w:r>
      <w:r>
        <w:rPr>
          <w:sz w:val="28"/>
          <w:szCs w:val="28"/>
          <w:lang w:eastAsia="en-US"/>
        </w:rPr>
        <w:t>нии бюджета города Оренбурга</w:t>
      </w:r>
    </w:p>
    <w:p w:rsidR="00C82F91" w:rsidRDefault="00C82F91">
      <w:pPr>
        <w:ind w:left="0" w:firstLine="709"/>
        <w:contextualSpacing/>
        <w:jc w:val="both"/>
        <w:rPr>
          <w:b/>
          <w:color w:val="000000"/>
          <w:sz w:val="12"/>
          <w:szCs w:val="12"/>
          <w:highlight w:val="yellow"/>
        </w:rPr>
      </w:pPr>
    </w:p>
    <w:p w:rsidR="00C82F91" w:rsidRDefault="002C72F3">
      <w:pPr>
        <w:widowControl w:val="0"/>
        <w:ind w:left="0" w:firstLine="709"/>
        <w:contextualSpacing/>
        <w:jc w:val="both"/>
        <w:rPr>
          <w:sz w:val="28"/>
          <w:szCs w:val="28"/>
          <w:lang w:eastAsia="en-US"/>
        </w:rPr>
      </w:pPr>
      <w:r>
        <w:rPr>
          <w:b/>
          <w:color w:val="000000"/>
          <w:sz w:val="28"/>
          <w:szCs w:val="28"/>
        </w:rPr>
        <w:t xml:space="preserve">2. </w:t>
      </w:r>
      <w:r>
        <w:rPr>
          <w:sz w:val="28"/>
          <w:szCs w:val="28"/>
          <w:lang w:eastAsia="en-US"/>
        </w:rPr>
        <w:t xml:space="preserve">Согласно представленному Отчету об исполнении бюджета города Оренбурга кассовое исполнение местного бюджета в 2023 году по </w:t>
      </w:r>
      <w:r>
        <w:rPr>
          <w:bCs/>
          <w:sz w:val="28"/>
          <w:szCs w:val="28"/>
          <w:lang w:eastAsia="en-US"/>
        </w:rPr>
        <w:t>доходам составило 23 937 287,6 тыс. рублей</w:t>
      </w:r>
      <w:r>
        <w:rPr>
          <w:sz w:val="28"/>
          <w:szCs w:val="28"/>
          <w:lang w:eastAsia="en-US"/>
        </w:rPr>
        <w:t xml:space="preserve"> или 99,7</w:t>
      </w:r>
      <w:r>
        <w:rPr>
          <w:bCs/>
          <w:sz w:val="28"/>
          <w:szCs w:val="28"/>
          <w:lang w:eastAsia="en-US"/>
        </w:rPr>
        <w:t>% от уточненных бюджетных назначений</w:t>
      </w:r>
      <w:r>
        <w:rPr>
          <w:sz w:val="28"/>
          <w:szCs w:val="28"/>
          <w:lang w:eastAsia="en-US"/>
        </w:rPr>
        <w:t xml:space="preserve">, по </w:t>
      </w:r>
      <w:r>
        <w:rPr>
          <w:bCs/>
          <w:sz w:val="28"/>
          <w:szCs w:val="28"/>
          <w:lang w:eastAsia="en-US"/>
        </w:rPr>
        <w:t>расходам</w:t>
      </w:r>
      <w:r>
        <w:rPr>
          <w:bCs/>
          <w:sz w:val="28"/>
          <w:szCs w:val="28"/>
          <w:lang w:eastAsia="en-US"/>
        </w:rPr>
        <w:t xml:space="preserve"> </w:t>
      </w:r>
      <w:r>
        <w:rPr>
          <w:sz w:val="28"/>
          <w:szCs w:val="28"/>
          <w:lang w:eastAsia="en-US"/>
        </w:rPr>
        <w:t>–</w:t>
      </w:r>
      <w:r>
        <w:rPr>
          <w:bCs/>
          <w:sz w:val="28"/>
          <w:szCs w:val="28"/>
          <w:lang w:eastAsia="en-US"/>
        </w:rPr>
        <w:t>23 878 772,0 тыс. рублей</w:t>
      </w:r>
      <w:r>
        <w:rPr>
          <w:sz w:val="28"/>
          <w:szCs w:val="28"/>
          <w:lang w:eastAsia="en-US"/>
        </w:rPr>
        <w:t xml:space="preserve"> или 95,9</w:t>
      </w:r>
      <w:r>
        <w:rPr>
          <w:bCs/>
          <w:sz w:val="28"/>
          <w:szCs w:val="28"/>
          <w:lang w:eastAsia="en-US"/>
        </w:rPr>
        <w:t>% от показателей уточненной бюджетной росписи</w:t>
      </w:r>
      <w:r>
        <w:rPr>
          <w:sz w:val="28"/>
          <w:szCs w:val="28"/>
          <w:lang w:eastAsia="en-US"/>
        </w:rPr>
        <w:t>. В ходе исполнения бюджета города Оренбурга за отчетный год сложился профицит</w:t>
      </w:r>
      <w:r>
        <w:rPr>
          <w:bCs/>
          <w:sz w:val="28"/>
          <w:szCs w:val="28"/>
          <w:lang w:eastAsia="en-US"/>
        </w:rPr>
        <w:t xml:space="preserve"> бюджета в размере 58 515,6 тыс. рублей</w:t>
      </w:r>
      <w:r>
        <w:rPr>
          <w:sz w:val="28"/>
          <w:szCs w:val="28"/>
          <w:lang w:eastAsia="en-US"/>
        </w:rPr>
        <w:t>. Остатки на едином казначейском счете по состоянию на 01.0</w:t>
      </w:r>
      <w:r>
        <w:rPr>
          <w:sz w:val="28"/>
          <w:szCs w:val="28"/>
          <w:lang w:eastAsia="en-US"/>
        </w:rPr>
        <w:t>1.2024 составили 925 047,7 тыс. рублей, в том числе согласно сведениям Финансового управления 676 064,5 тыс. рублей или 73,1% составили дотации на поддержку мер по обеспечению сбалансированности бюджетов.</w:t>
      </w:r>
    </w:p>
    <w:p w:rsidR="00C82F91" w:rsidRDefault="002C72F3">
      <w:pPr>
        <w:widowControl w:val="0"/>
        <w:ind w:left="0" w:firstLine="709"/>
        <w:contextualSpacing/>
        <w:jc w:val="both"/>
        <w:rPr>
          <w:sz w:val="28"/>
          <w:szCs w:val="28"/>
          <w:lang w:eastAsia="en-US"/>
        </w:rPr>
      </w:pPr>
      <w:r>
        <w:rPr>
          <w:sz w:val="28"/>
          <w:szCs w:val="28"/>
          <w:lang w:eastAsia="en-US"/>
        </w:rPr>
        <w:t>В сравнении с показателями 2022 года доходы городск</w:t>
      </w:r>
      <w:r>
        <w:rPr>
          <w:sz w:val="28"/>
          <w:szCs w:val="28"/>
          <w:lang w:eastAsia="en-US"/>
        </w:rPr>
        <w:t xml:space="preserve">ого бюджета </w:t>
      </w:r>
      <w:r>
        <w:rPr>
          <w:bCs/>
          <w:sz w:val="28"/>
          <w:szCs w:val="28"/>
          <w:lang w:eastAsia="en-US"/>
        </w:rPr>
        <w:t>в отчетном году</w:t>
      </w:r>
      <w:r>
        <w:rPr>
          <w:sz w:val="28"/>
          <w:szCs w:val="28"/>
          <w:lang w:eastAsia="en-US"/>
        </w:rPr>
        <w:t xml:space="preserve"> увеличились на 2 839 958,3 тыс. рублей или на 13,5%, расходы – на 3 385 009,6 тыс. рублей или на 16,5%. Основной причиной увеличения доходной части бюджета послужил рост по сравнению с показателями исполнения бюджета за 2022 год</w:t>
      </w:r>
      <w:r>
        <w:rPr>
          <w:sz w:val="28"/>
          <w:szCs w:val="28"/>
          <w:lang w:eastAsia="en-US"/>
        </w:rPr>
        <w:t xml:space="preserve"> поступлений межбюджетных трансфертов в форме субсидий (на 772 749,0 тыс. рублей) и субвенций (на 2 250 431,6 тыс. рублей), а также налоговых и неналоговых доходов (на 390 304,3 тыс. рублей).</w:t>
      </w:r>
    </w:p>
    <w:p w:rsidR="00C82F91" w:rsidRDefault="002C72F3">
      <w:pPr>
        <w:widowControl w:val="0"/>
        <w:ind w:left="0" w:firstLine="709"/>
        <w:contextualSpacing/>
        <w:jc w:val="both"/>
        <w:rPr>
          <w:sz w:val="16"/>
          <w:szCs w:val="16"/>
          <w:lang w:eastAsia="en-US"/>
        </w:rPr>
      </w:pPr>
      <w:r>
        <w:rPr>
          <w:sz w:val="28"/>
          <w:szCs w:val="28"/>
          <w:lang w:eastAsia="en-US"/>
        </w:rPr>
        <w:t>Указанные доходы в отчетном году позволили увеличить бюджетные р</w:t>
      </w:r>
      <w:r>
        <w:rPr>
          <w:sz w:val="28"/>
          <w:szCs w:val="28"/>
          <w:lang w:eastAsia="en-US"/>
        </w:rPr>
        <w:t xml:space="preserve">асходы в том числе на образование (на 2 759 107,1 тыс. рублей), коммунальное хозяйство (на 702 218,5 тыс. рублей), охрану окружающей среды (на </w:t>
      </w:r>
      <w:r>
        <w:rPr>
          <w:color w:val="000000"/>
          <w:sz w:val="28"/>
          <w:szCs w:val="28"/>
          <w:lang w:eastAsia="en-US"/>
        </w:rPr>
        <w:t>438 702,2 тыс. рублей</w:t>
      </w:r>
      <w:r>
        <w:rPr>
          <w:sz w:val="28"/>
          <w:szCs w:val="28"/>
          <w:lang w:eastAsia="en-US"/>
        </w:rPr>
        <w:t>), дорожное хозяйство (на 304 565,5 тыс. рублей).</w:t>
      </w:r>
    </w:p>
    <w:p w:rsidR="00C82F91" w:rsidRDefault="00C82F91">
      <w:pPr>
        <w:ind w:left="0" w:firstLine="709"/>
        <w:contextualSpacing/>
        <w:jc w:val="both"/>
        <w:rPr>
          <w:b/>
          <w:sz w:val="12"/>
          <w:szCs w:val="12"/>
        </w:rPr>
      </w:pPr>
    </w:p>
    <w:p w:rsidR="00C82F91" w:rsidRDefault="002C72F3">
      <w:pPr>
        <w:ind w:left="0" w:firstLine="709"/>
        <w:contextualSpacing/>
        <w:jc w:val="both"/>
        <w:rPr>
          <w:sz w:val="28"/>
          <w:szCs w:val="28"/>
          <w:lang w:eastAsia="en-US"/>
        </w:rPr>
      </w:pPr>
      <w:r>
        <w:rPr>
          <w:b/>
          <w:sz w:val="28"/>
          <w:szCs w:val="28"/>
        </w:rPr>
        <w:t>3.</w:t>
      </w:r>
      <w:r>
        <w:rPr>
          <w:sz w:val="28"/>
          <w:szCs w:val="28"/>
        </w:rPr>
        <w:t xml:space="preserve"> </w:t>
      </w:r>
      <w:r>
        <w:rPr>
          <w:sz w:val="28"/>
          <w:szCs w:val="28"/>
          <w:lang w:eastAsia="en-US"/>
        </w:rPr>
        <w:t>Решением Оренбургского городского Сове</w:t>
      </w:r>
      <w:r>
        <w:rPr>
          <w:sz w:val="28"/>
          <w:szCs w:val="28"/>
          <w:lang w:eastAsia="en-US"/>
        </w:rPr>
        <w:t>та от 27.12.2022 № 300 «О бюджете города Оренбурга на 2023 год и на плановый период 2024 и 2025 годов» (далее – Решение о бюджете) первоначально утверждены доходы бюджета города Оренбурга на 2023 год в сумме 23 073 409,6 тыс. рублей. В течение года плановы</w:t>
      </w:r>
      <w:r>
        <w:rPr>
          <w:sz w:val="28"/>
          <w:szCs w:val="28"/>
          <w:lang w:eastAsia="en-US"/>
        </w:rPr>
        <w:t>е показатели по доходам уточнялись три раза, в связи с чем, общий объем доходов бюджета увеличился на 932 506,1 тыс. рублей или на 4,0% и утвержден РОГС от 22.12.2023 № 438 в сумме 24 005 915,7 тыс. рублей.</w:t>
      </w:r>
    </w:p>
    <w:p w:rsidR="00C82F91" w:rsidRDefault="002C72F3">
      <w:pPr>
        <w:ind w:left="0" w:firstLine="709"/>
        <w:contextualSpacing/>
        <w:jc w:val="both"/>
        <w:rPr>
          <w:sz w:val="28"/>
          <w:szCs w:val="28"/>
          <w:lang w:eastAsia="en-US"/>
        </w:rPr>
      </w:pPr>
      <w:r>
        <w:rPr>
          <w:sz w:val="28"/>
          <w:szCs w:val="28"/>
          <w:lang w:eastAsia="en-US"/>
        </w:rPr>
        <w:t>Рост плановых показателей по доходам обеспечен ув</w:t>
      </w:r>
      <w:r>
        <w:rPr>
          <w:sz w:val="28"/>
          <w:szCs w:val="28"/>
          <w:lang w:eastAsia="en-US"/>
        </w:rPr>
        <w:t>еличением планируемых безвозмездных поступлений на общую сумму 529 676,5 тыс. рублей или на 3,5% в связи с дополнительными поступлениями из бюджета Оренбургской области межбюджетных трансфертов в форме дотаций и субвенций, а также увеличением налоговых и н</w:t>
      </w:r>
      <w:r>
        <w:rPr>
          <w:sz w:val="28"/>
          <w:szCs w:val="28"/>
          <w:lang w:eastAsia="en-US"/>
        </w:rPr>
        <w:t>еналоговых доходов на общую сумму 402 829,6 тыс. рублей или на 5,1% на основании обращений главных администраторов доходов бюджета в связи уточнением прогноза доходов с учетом их фактических поступлений.</w:t>
      </w:r>
    </w:p>
    <w:p w:rsidR="00C82F91" w:rsidRDefault="00C82F91">
      <w:pPr>
        <w:ind w:left="0" w:firstLine="709"/>
        <w:contextualSpacing/>
        <w:jc w:val="both"/>
        <w:rPr>
          <w:b/>
          <w:sz w:val="12"/>
          <w:szCs w:val="12"/>
        </w:rPr>
      </w:pPr>
    </w:p>
    <w:p w:rsidR="00C82F91" w:rsidRDefault="002C72F3">
      <w:pPr>
        <w:ind w:left="0" w:firstLine="709"/>
        <w:contextualSpacing/>
        <w:jc w:val="both"/>
        <w:rPr>
          <w:sz w:val="28"/>
          <w:szCs w:val="28"/>
          <w:lang w:eastAsia="ja-JP"/>
        </w:rPr>
      </w:pPr>
      <w:r>
        <w:rPr>
          <w:b/>
          <w:sz w:val="28"/>
          <w:szCs w:val="28"/>
        </w:rPr>
        <w:t>4.</w:t>
      </w:r>
      <w:r>
        <w:rPr>
          <w:sz w:val="28"/>
          <w:szCs w:val="28"/>
        </w:rPr>
        <w:t xml:space="preserve"> </w:t>
      </w:r>
      <w:r>
        <w:rPr>
          <w:color w:val="000000"/>
          <w:sz w:val="28"/>
          <w:szCs w:val="28"/>
          <w:lang w:eastAsia="en-US"/>
        </w:rPr>
        <w:t>Согласно Отчету об исполнении бюджета за 2023 го</w:t>
      </w:r>
      <w:r>
        <w:rPr>
          <w:color w:val="000000"/>
          <w:sz w:val="28"/>
          <w:szCs w:val="28"/>
          <w:lang w:eastAsia="en-US"/>
        </w:rPr>
        <w:t xml:space="preserve">д в бюджет города Оренбурга в отчетном году поступило доходов в общем объеме 23 937 287,6 тыс. рублей, что составило 99,7% от утвержденных бюджетных назначений. </w:t>
      </w:r>
      <w:r>
        <w:rPr>
          <w:sz w:val="28"/>
          <w:szCs w:val="28"/>
          <w:lang w:eastAsia="ja-JP"/>
        </w:rPr>
        <w:t xml:space="preserve">В полном </w:t>
      </w:r>
      <w:r>
        <w:rPr>
          <w:sz w:val="28"/>
          <w:szCs w:val="28"/>
          <w:lang w:eastAsia="ja-JP"/>
        </w:rPr>
        <w:lastRenderedPageBreak/>
        <w:t>объеме бюджетные назначения не исполнены ни по налоговым и неналоговым доходам (99,5%)</w:t>
      </w:r>
      <w:r>
        <w:rPr>
          <w:sz w:val="28"/>
          <w:szCs w:val="28"/>
          <w:lang w:eastAsia="ja-JP"/>
        </w:rPr>
        <w:t>, ни по безвозмездным поступлениям (99,8%).</w:t>
      </w:r>
    </w:p>
    <w:p w:rsidR="00C82F91" w:rsidRDefault="002C72F3">
      <w:pPr>
        <w:widowControl w:val="0"/>
        <w:ind w:left="0" w:firstLine="709"/>
        <w:jc w:val="both"/>
        <w:rPr>
          <w:sz w:val="28"/>
          <w:szCs w:val="28"/>
          <w:lang w:eastAsia="ja-JP"/>
        </w:rPr>
      </w:pPr>
      <w:r>
        <w:rPr>
          <w:sz w:val="28"/>
          <w:szCs w:val="28"/>
          <w:lang w:eastAsia="ja-JP"/>
        </w:rPr>
        <w:t>По группе «Налоговые и неналоговые доходы» плановые показатели не достигнуты по таким подгруппам как: «Налоги на совокупный доход» (92,4%), «Налоги на имущество» (93,3%), «</w:t>
      </w:r>
      <w:proofErr w:type="spellStart"/>
      <w:r>
        <w:rPr>
          <w:sz w:val="28"/>
          <w:szCs w:val="28"/>
          <w:lang w:eastAsia="ja-JP"/>
        </w:rPr>
        <w:t>Государтсвенная</w:t>
      </w:r>
      <w:proofErr w:type="spellEnd"/>
      <w:r>
        <w:rPr>
          <w:sz w:val="28"/>
          <w:szCs w:val="28"/>
          <w:lang w:eastAsia="ja-JP"/>
        </w:rPr>
        <w:t xml:space="preserve"> пошлина» (95,0%), </w:t>
      </w:r>
      <w:r>
        <w:rPr>
          <w:sz w:val="28"/>
          <w:szCs w:val="28"/>
          <w:lang w:eastAsia="ja-JP"/>
        </w:rPr>
        <w:t xml:space="preserve">«Налоги, сборы и </w:t>
      </w:r>
      <w:proofErr w:type="spellStart"/>
      <w:r>
        <w:rPr>
          <w:sz w:val="28"/>
          <w:szCs w:val="28"/>
          <w:lang w:eastAsia="ja-JP"/>
        </w:rPr>
        <w:t>регулирные</w:t>
      </w:r>
      <w:proofErr w:type="spellEnd"/>
      <w:r>
        <w:rPr>
          <w:sz w:val="28"/>
          <w:szCs w:val="28"/>
          <w:lang w:eastAsia="ja-JP"/>
        </w:rPr>
        <w:t xml:space="preserve"> платежи за пользование природными ресурсами» (73,9%) и «Доходы от продажи материальных и нематериальных активов» (79,9%). Одновременно по отдельным подгруппам сложилось значительное перевыполнение, а именно: «Платежи при пользов</w:t>
      </w:r>
      <w:r>
        <w:rPr>
          <w:sz w:val="28"/>
          <w:szCs w:val="28"/>
          <w:lang w:eastAsia="ja-JP"/>
        </w:rPr>
        <w:t xml:space="preserve">ании природными ресурсами» (139,3%), «Штрафы, санкции, возмещение ущерба» (122,5%), «Доходы от оказания платных услуг и компенсации затрат </w:t>
      </w:r>
      <w:proofErr w:type="spellStart"/>
      <w:r>
        <w:rPr>
          <w:sz w:val="28"/>
          <w:szCs w:val="28"/>
          <w:lang w:eastAsia="ja-JP"/>
        </w:rPr>
        <w:t>государтсва</w:t>
      </w:r>
      <w:proofErr w:type="spellEnd"/>
      <w:r>
        <w:rPr>
          <w:sz w:val="28"/>
          <w:szCs w:val="28"/>
          <w:lang w:eastAsia="ja-JP"/>
        </w:rPr>
        <w:t>» (122,2%) и «Налоги на товары» (116,4%).</w:t>
      </w:r>
    </w:p>
    <w:p w:rsidR="00C82F91" w:rsidRDefault="002C72F3">
      <w:pPr>
        <w:widowControl w:val="0"/>
        <w:ind w:left="0" w:firstLine="720"/>
        <w:jc w:val="both"/>
        <w:rPr>
          <w:sz w:val="28"/>
          <w:szCs w:val="28"/>
          <w:lang w:eastAsia="en-US"/>
        </w:rPr>
      </w:pPr>
      <w:r>
        <w:rPr>
          <w:sz w:val="28"/>
          <w:szCs w:val="28"/>
          <w:lang w:eastAsia="en-US"/>
        </w:rPr>
        <w:t>Счетная палата обратила внимание на существенные отклонения касс</w:t>
      </w:r>
      <w:r>
        <w:rPr>
          <w:sz w:val="28"/>
          <w:szCs w:val="28"/>
          <w:lang w:eastAsia="en-US"/>
        </w:rPr>
        <w:t>ового исполнения по отдельным подгруппам доходов над утвержденными плановыми показателями, что свидетельствует о недостатках в прогнозировании доходов местного бюджета и исполнении не в полном объеме главными администраторами доходов бюджета бюджетных полн</w:t>
      </w:r>
      <w:r>
        <w:rPr>
          <w:sz w:val="28"/>
          <w:szCs w:val="28"/>
          <w:lang w:eastAsia="en-US"/>
        </w:rPr>
        <w:t>омочий, установленных статьей 160.1 Бюджетного кодекса РФ в части представления сведений, необходимых для составления проекта бюджета, в том числе при формировании уточненного прогноза доходов на текущий год с учетом их фактического поступления.</w:t>
      </w:r>
    </w:p>
    <w:p w:rsidR="00C82F91" w:rsidRDefault="002C72F3">
      <w:pPr>
        <w:widowControl w:val="0"/>
        <w:ind w:left="0" w:firstLine="709"/>
        <w:jc w:val="both"/>
        <w:rPr>
          <w:sz w:val="28"/>
          <w:szCs w:val="28"/>
          <w:lang w:eastAsia="ja-JP"/>
        </w:rPr>
      </w:pPr>
      <w:r>
        <w:rPr>
          <w:sz w:val="28"/>
          <w:szCs w:val="28"/>
          <w:lang w:eastAsia="ja-JP"/>
        </w:rPr>
        <w:t xml:space="preserve">По группе </w:t>
      </w:r>
      <w:r>
        <w:rPr>
          <w:sz w:val="28"/>
          <w:szCs w:val="28"/>
          <w:lang w:eastAsia="ja-JP"/>
        </w:rPr>
        <w:t xml:space="preserve">«Безвозмездные поступления» плановые показатели не достигнуты в полном объеме по подгруппам «Прочие безвозмездные поступления (14,8%) и «Безвозмездные поступления от </w:t>
      </w:r>
      <w:proofErr w:type="spellStart"/>
      <w:r>
        <w:rPr>
          <w:sz w:val="28"/>
          <w:szCs w:val="28"/>
          <w:lang w:eastAsia="ja-JP"/>
        </w:rPr>
        <w:t>негосудартсвенных</w:t>
      </w:r>
      <w:proofErr w:type="spellEnd"/>
      <w:r>
        <w:rPr>
          <w:sz w:val="28"/>
          <w:szCs w:val="28"/>
          <w:lang w:eastAsia="ja-JP"/>
        </w:rPr>
        <w:t xml:space="preserve"> организаций» (95,8%). По подгруппе «</w:t>
      </w:r>
      <w:proofErr w:type="spellStart"/>
      <w:r>
        <w:rPr>
          <w:sz w:val="28"/>
          <w:szCs w:val="28"/>
          <w:lang w:eastAsia="ja-JP"/>
        </w:rPr>
        <w:t>Безвозмедные</w:t>
      </w:r>
      <w:proofErr w:type="spellEnd"/>
      <w:r>
        <w:rPr>
          <w:sz w:val="28"/>
          <w:szCs w:val="28"/>
          <w:lang w:eastAsia="ja-JP"/>
        </w:rPr>
        <w:t xml:space="preserve"> поступления от других б</w:t>
      </w:r>
      <w:r>
        <w:rPr>
          <w:sz w:val="28"/>
          <w:szCs w:val="28"/>
          <w:lang w:eastAsia="ja-JP"/>
        </w:rPr>
        <w:t>юджетов бюджетной системы РФ» исполнение сложилось на уровне 99,9%, в связи с неполным поступлением иных межбюджетных трансфертов (99,2%) и субсидий (99,7%).</w:t>
      </w:r>
    </w:p>
    <w:p w:rsidR="00C82F91" w:rsidRDefault="00C82F91">
      <w:pPr>
        <w:ind w:left="0" w:firstLine="720"/>
        <w:contextualSpacing/>
        <w:jc w:val="both"/>
        <w:rPr>
          <w:color w:val="000000"/>
          <w:sz w:val="12"/>
          <w:szCs w:val="12"/>
          <w:lang w:eastAsia="ja-JP"/>
        </w:rPr>
      </w:pPr>
    </w:p>
    <w:p w:rsidR="00C82F91" w:rsidRDefault="002C72F3">
      <w:pPr>
        <w:widowControl w:val="0"/>
        <w:ind w:left="0" w:firstLine="709"/>
        <w:contextualSpacing/>
        <w:jc w:val="both"/>
        <w:rPr>
          <w:sz w:val="28"/>
          <w:szCs w:val="28"/>
          <w:lang w:eastAsia="en-US"/>
        </w:rPr>
      </w:pPr>
      <w:r>
        <w:rPr>
          <w:b/>
          <w:color w:val="000000"/>
          <w:sz w:val="28"/>
          <w:szCs w:val="28"/>
          <w:lang w:eastAsia="ja-JP"/>
        </w:rPr>
        <w:t xml:space="preserve">5. </w:t>
      </w:r>
      <w:r>
        <w:rPr>
          <w:color w:val="000000"/>
          <w:sz w:val="28"/>
          <w:szCs w:val="28"/>
          <w:lang w:eastAsia="ja-JP"/>
        </w:rPr>
        <w:t xml:space="preserve">В отчетном году администрирование кассовых поступлений </w:t>
      </w:r>
      <w:r>
        <w:rPr>
          <w:sz w:val="28"/>
          <w:szCs w:val="28"/>
          <w:lang w:eastAsia="ja-JP"/>
        </w:rPr>
        <w:t>доходов</w:t>
      </w:r>
      <w:r>
        <w:rPr>
          <w:sz w:val="28"/>
          <w:szCs w:val="28"/>
          <w:lang w:eastAsia="en-US"/>
        </w:rPr>
        <w:t xml:space="preserve"> в бюджет города Оренбурга осуществляли 29 главных администраторов, </w:t>
      </w:r>
      <w:r>
        <w:rPr>
          <w:bCs/>
          <w:iCs/>
          <w:sz w:val="28"/>
          <w:szCs w:val="28"/>
          <w:lang w:eastAsia="en-US"/>
        </w:rPr>
        <w:t xml:space="preserve">в том числе </w:t>
      </w:r>
      <w:r>
        <w:rPr>
          <w:sz w:val="28"/>
          <w:szCs w:val="28"/>
          <w:lang w:eastAsia="en-US"/>
        </w:rPr>
        <w:t>16 органов местного самоуправления города Оренбурга и функциональных (территориальных) органов Администрации города Оренбурга, а также 13 органов государственной власти РФ и су</w:t>
      </w:r>
      <w:r>
        <w:rPr>
          <w:sz w:val="28"/>
          <w:szCs w:val="28"/>
          <w:lang w:eastAsia="en-US"/>
        </w:rPr>
        <w:t xml:space="preserve">бъекта РФ. </w:t>
      </w:r>
    </w:p>
    <w:p w:rsidR="00C82F91" w:rsidRDefault="002C72F3">
      <w:pPr>
        <w:widowControl w:val="0"/>
        <w:ind w:left="0" w:firstLine="720"/>
        <w:jc w:val="both"/>
        <w:rPr>
          <w:sz w:val="28"/>
          <w:szCs w:val="28"/>
          <w:lang w:eastAsia="en-US"/>
        </w:rPr>
      </w:pPr>
      <w:r>
        <w:rPr>
          <w:color w:val="000000"/>
          <w:sz w:val="28"/>
          <w:szCs w:val="28"/>
          <w:lang w:eastAsia="en-US"/>
        </w:rPr>
        <w:t xml:space="preserve">Как и в предыдущие годы, основную долю поступивших в отчетном году налоговых и неналоговых доходов – более 87% – составили налоги и иные платежи, администрируемые Управлением Федеральной налоговой службы России по Оренбургской области. </w:t>
      </w:r>
      <w:r>
        <w:rPr>
          <w:sz w:val="28"/>
          <w:szCs w:val="28"/>
          <w:lang w:eastAsia="en-US"/>
        </w:rPr>
        <w:t>Неналого</w:t>
      </w:r>
      <w:r>
        <w:rPr>
          <w:sz w:val="28"/>
          <w:szCs w:val="28"/>
          <w:lang w:eastAsia="en-US"/>
        </w:rPr>
        <w:t xml:space="preserve">вые доходы, администрируемые </w:t>
      </w:r>
      <w:proofErr w:type="spellStart"/>
      <w:r>
        <w:rPr>
          <w:sz w:val="28"/>
          <w:szCs w:val="28"/>
          <w:lang w:eastAsia="en-US"/>
        </w:rPr>
        <w:t>ДГиЗО</w:t>
      </w:r>
      <w:proofErr w:type="spellEnd"/>
      <w:r>
        <w:rPr>
          <w:sz w:val="28"/>
          <w:szCs w:val="28"/>
          <w:lang w:eastAsia="en-US"/>
        </w:rPr>
        <w:t xml:space="preserve"> (доходы от сдачи в аренду и продажи земельных участков и др.) составили 4,9% от общей суммы налоговых и неналоговых доходов, </w:t>
      </w:r>
      <w:proofErr w:type="spellStart"/>
      <w:r>
        <w:rPr>
          <w:sz w:val="28"/>
          <w:szCs w:val="28"/>
          <w:lang w:eastAsia="en-US"/>
        </w:rPr>
        <w:t>ДИиЖО</w:t>
      </w:r>
      <w:proofErr w:type="spellEnd"/>
      <w:r>
        <w:rPr>
          <w:sz w:val="28"/>
          <w:szCs w:val="28"/>
          <w:lang w:eastAsia="en-US"/>
        </w:rPr>
        <w:t xml:space="preserve"> (доходы от сдачи в аренду и продажи нежилых помещений и иного имущества, наем жилых помеще</w:t>
      </w:r>
      <w:r>
        <w:rPr>
          <w:sz w:val="28"/>
          <w:szCs w:val="28"/>
          <w:lang w:eastAsia="en-US"/>
        </w:rPr>
        <w:t>ний и др.) – 4,3%. Также наиболее крупными администраторами налоговых и неналоговых доходов в отчетном году являлись: Комитет потребительского рынка, услуг и развития предпринимательства (плата за размещение нестационарных торговых объектов, рекламных конс</w:t>
      </w:r>
      <w:r>
        <w:rPr>
          <w:sz w:val="28"/>
          <w:szCs w:val="28"/>
          <w:lang w:eastAsia="en-US"/>
        </w:rPr>
        <w:t xml:space="preserve">трукций и др.), </w:t>
      </w:r>
      <w:proofErr w:type="spellStart"/>
      <w:r>
        <w:rPr>
          <w:sz w:val="28"/>
          <w:szCs w:val="28"/>
          <w:lang w:eastAsia="en-US"/>
        </w:rPr>
        <w:t>Южно</w:t>
      </w:r>
      <w:proofErr w:type="spellEnd"/>
      <w:r>
        <w:rPr>
          <w:sz w:val="28"/>
          <w:szCs w:val="28"/>
          <w:lang w:eastAsia="en-US"/>
        </w:rPr>
        <w:t xml:space="preserve"> - Уральское межрегиональное управление Федеральной службы по надзору в сфере природопользования (платежи при пользовании природными ресурсами), УЖКХ (наем муниципальных жилых помещений и др.) и Комитет по обеспечению деятельности миров</w:t>
      </w:r>
      <w:r>
        <w:rPr>
          <w:sz w:val="28"/>
          <w:szCs w:val="28"/>
          <w:lang w:eastAsia="en-US"/>
        </w:rPr>
        <w:t xml:space="preserve">ых судей </w:t>
      </w:r>
      <w:r>
        <w:rPr>
          <w:sz w:val="28"/>
          <w:szCs w:val="28"/>
          <w:lang w:eastAsia="en-US"/>
        </w:rPr>
        <w:lastRenderedPageBreak/>
        <w:t>Оренбургской области (доходы от штрафов).</w:t>
      </w:r>
    </w:p>
    <w:p w:rsidR="00C82F91" w:rsidRDefault="002C72F3">
      <w:pPr>
        <w:widowControl w:val="0"/>
        <w:ind w:left="0" w:firstLine="720"/>
        <w:jc w:val="both"/>
        <w:rPr>
          <w:sz w:val="28"/>
          <w:szCs w:val="28"/>
          <w:lang w:eastAsia="en-US"/>
        </w:rPr>
      </w:pPr>
      <w:r>
        <w:rPr>
          <w:sz w:val="28"/>
          <w:szCs w:val="28"/>
          <w:lang w:eastAsia="en-US"/>
        </w:rPr>
        <w:t xml:space="preserve">В общем объеме безвозмездных поступлений наибольший удельный вес составили доходы от субсидий, субвенций и иных межбюджетных трансфертов из областного бюджета, администрируемых </w:t>
      </w:r>
      <w:proofErr w:type="spellStart"/>
      <w:r>
        <w:rPr>
          <w:sz w:val="28"/>
          <w:szCs w:val="28"/>
          <w:lang w:eastAsia="en-US"/>
        </w:rPr>
        <w:t>ДГиЗО</w:t>
      </w:r>
      <w:proofErr w:type="spellEnd"/>
      <w:r>
        <w:rPr>
          <w:sz w:val="28"/>
          <w:szCs w:val="28"/>
          <w:lang w:eastAsia="en-US"/>
        </w:rPr>
        <w:t xml:space="preserve"> (40,6%), Управлением о</w:t>
      </w:r>
      <w:r>
        <w:rPr>
          <w:sz w:val="28"/>
          <w:szCs w:val="28"/>
          <w:lang w:eastAsia="en-US"/>
        </w:rPr>
        <w:t>бразования (40,3%) и Финансовым управлением (11,5%).</w:t>
      </w:r>
    </w:p>
    <w:p w:rsidR="00C82F91" w:rsidRDefault="00C82F91">
      <w:pPr>
        <w:ind w:left="0" w:firstLine="709"/>
        <w:contextualSpacing/>
        <w:jc w:val="both"/>
        <w:rPr>
          <w:color w:val="000000"/>
          <w:sz w:val="12"/>
          <w:szCs w:val="12"/>
          <w:lang w:eastAsia="en-US"/>
        </w:rPr>
      </w:pPr>
    </w:p>
    <w:p w:rsidR="00C82F91" w:rsidRDefault="002C72F3">
      <w:pPr>
        <w:tabs>
          <w:tab w:val="left" w:pos="993"/>
        </w:tabs>
        <w:ind w:left="0" w:firstLine="709"/>
        <w:contextualSpacing/>
        <w:jc w:val="both"/>
        <w:rPr>
          <w:sz w:val="28"/>
          <w:szCs w:val="28"/>
          <w:lang w:eastAsia="en-US"/>
        </w:rPr>
      </w:pPr>
      <w:r>
        <w:rPr>
          <w:b/>
          <w:color w:val="000000"/>
          <w:sz w:val="28"/>
          <w:szCs w:val="28"/>
        </w:rPr>
        <w:t>6.</w:t>
      </w:r>
      <w:r>
        <w:rPr>
          <w:sz w:val="28"/>
          <w:szCs w:val="28"/>
        </w:rPr>
        <w:t xml:space="preserve"> Поступления налоговых и неналоговых доходов в бюджет города Оренбурга в 2023 году составили 8 233 606,5 тыс. рублей или 99,6% от плановых назначений (8 271 200,6 тыс. рублей)</w:t>
      </w:r>
      <w:r>
        <w:rPr>
          <w:sz w:val="28"/>
          <w:szCs w:val="28"/>
          <w:lang w:eastAsia="en-US"/>
        </w:rPr>
        <w:t xml:space="preserve"> и 105,0% от показателя п</w:t>
      </w:r>
      <w:r>
        <w:rPr>
          <w:sz w:val="28"/>
          <w:szCs w:val="28"/>
          <w:lang w:eastAsia="en-US"/>
        </w:rPr>
        <w:t>рошлого года (7 842 302,2 тыс. рублей).</w:t>
      </w:r>
    </w:p>
    <w:p w:rsidR="00C82F91" w:rsidRDefault="002C72F3">
      <w:pPr>
        <w:ind w:left="0" w:firstLine="709"/>
        <w:jc w:val="both"/>
        <w:rPr>
          <w:sz w:val="28"/>
          <w:szCs w:val="28"/>
          <w:lang w:eastAsia="en-US"/>
        </w:rPr>
      </w:pPr>
      <w:r>
        <w:rPr>
          <w:b/>
          <w:color w:val="000000"/>
          <w:sz w:val="28"/>
          <w:szCs w:val="28"/>
          <w:lang w:eastAsia="en-US"/>
        </w:rPr>
        <w:t xml:space="preserve">6.1. </w:t>
      </w:r>
      <w:r>
        <w:rPr>
          <w:color w:val="000000"/>
          <w:sz w:val="28"/>
          <w:szCs w:val="28"/>
          <w:lang w:eastAsia="en-US"/>
        </w:rPr>
        <w:t xml:space="preserve">Более 87,0% от общей суммы налоговых и неналоговых доходов составили налоговые доходы, которые поступили в городской бюджет в объеме 7 208 254,8 тыс. рублей. </w:t>
      </w:r>
      <w:r>
        <w:rPr>
          <w:sz w:val="28"/>
          <w:szCs w:val="28"/>
          <w:lang w:eastAsia="en-US"/>
        </w:rPr>
        <w:t>Исполнение утвержденных показателей не достигло плано</w:t>
      </w:r>
      <w:r>
        <w:rPr>
          <w:sz w:val="28"/>
          <w:szCs w:val="28"/>
          <w:lang w:eastAsia="en-US"/>
        </w:rPr>
        <w:t>вого процента и сложилось на уровне 99,6%, что в первую очередь, связано с неисполнением бюджетных назначений по налогам на совокупный доход в виду изменения законодательства в части уменьшения налога, взимаемого в связи с применением упрощенной системы на</w:t>
      </w:r>
      <w:r>
        <w:rPr>
          <w:sz w:val="28"/>
          <w:szCs w:val="28"/>
          <w:lang w:eastAsia="en-US"/>
        </w:rPr>
        <w:t xml:space="preserve">логообложения, на сумму страховых взносов в связи с переходом с 01.01.2023 на уплату налогов единым платежом, а также переносом сроков уплаты стоимости патента с 31.12.2023 на 09.01.2024. </w:t>
      </w:r>
      <w:r>
        <w:rPr>
          <w:color w:val="000000"/>
          <w:sz w:val="28"/>
          <w:szCs w:val="28"/>
          <w:lang w:eastAsia="en-US"/>
        </w:rPr>
        <w:t>Кроме этого, не исполнены показатели по земельному налогу</w:t>
      </w:r>
      <w:r>
        <w:rPr>
          <w:sz w:val="28"/>
          <w:szCs w:val="28"/>
          <w:lang w:eastAsia="en-US"/>
        </w:rPr>
        <w:t xml:space="preserve"> в связи с </w:t>
      </w:r>
      <w:r>
        <w:rPr>
          <w:sz w:val="28"/>
          <w:szCs w:val="28"/>
          <w:lang w:eastAsia="en-US"/>
        </w:rPr>
        <w:t>увеличением переплаты по налогу из бюджета города Оренбурга на единый налоговый счет и снижением кадастровой стоимости за счет ее оспаривания, а также по государственной пошлине за счет снижения количества рассматриваемых дел в судах общей юрисдикции и мир</w:t>
      </w:r>
      <w:r>
        <w:rPr>
          <w:sz w:val="28"/>
          <w:szCs w:val="28"/>
          <w:lang w:eastAsia="en-US"/>
        </w:rPr>
        <w:t>овыми судьями.</w:t>
      </w:r>
    </w:p>
    <w:p w:rsidR="00C82F91" w:rsidRDefault="002C72F3">
      <w:pPr>
        <w:ind w:left="0" w:firstLine="709"/>
        <w:jc w:val="both"/>
        <w:rPr>
          <w:color w:val="000000"/>
          <w:sz w:val="28"/>
          <w:szCs w:val="28"/>
          <w:lang w:eastAsia="en-US"/>
        </w:rPr>
      </w:pPr>
      <w:r>
        <w:rPr>
          <w:color w:val="000000"/>
          <w:sz w:val="28"/>
          <w:szCs w:val="28"/>
          <w:lang w:eastAsia="en-US"/>
        </w:rPr>
        <w:t>По сравнению с показателем 2022 года (6 794 187,5 тыс. рублей) поступления налоговых доходов в бюджет города увеличились на 414 067,3 тыс. рублей или на 6,1%. Согласно представленным в отчетности сведениям причинами увеличения поступлений яв</w:t>
      </w:r>
      <w:r>
        <w:rPr>
          <w:color w:val="000000"/>
          <w:sz w:val="28"/>
          <w:szCs w:val="28"/>
          <w:lang w:eastAsia="en-US"/>
        </w:rPr>
        <w:t xml:space="preserve">лялись: рост налоговой базы по налогу на доходы физических лиц, индексация налоговой ставки и увеличение </w:t>
      </w:r>
      <w:r>
        <w:rPr>
          <w:sz w:val="28"/>
          <w:szCs w:val="28"/>
          <w:lang w:eastAsia="en-US"/>
        </w:rPr>
        <w:t>дифференцированного норматива отчислений от акцизов на нефтепродукты,</w:t>
      </w:r>
      <w:r>
        <w:rPr>
          <w:color w:val="000000"/>
          <w:sz w:val="28"/>
          <w:szCs w:val="28"/>
          <w:lang w:eastAsia="en-US"/>
        </w:rPr>
        <w:t xml:space="preserve"> рост налогооблагаемой базы и улучшение налогового администрирования по налогу на </w:t>
      </w:r>
      <w:r>
        <w:rPr>
          <w:color w:val="000000"/>
          <w:sz w:val="28"/>
          <w:szCs w:val="28"/>
          <w:lang w:eastAsia="en-US"/>
        </w:rPr>
        <w:t xml:space="preserve">имущество физических лиц. </w:t>
      </w:r>
    </w:p>
    <w:p w:rsidR="00C82F91" w:rsidRDefault="002C72F3">
      <w:pPr>
        <w:widowControl w:val="0"/>
        <w:ind w:left="0" w:firstLine="720"/>
        <w:jc w:val="both"/>
        <w:rPr>
          <w:sz w:val="28"/>
          <w:szCs w:val="28"/>
          <w:lang w:eastAsia="en-US"/>
        </w:rPr>
      </w:pPr>
      <w:r>
        <w:rPr>
          <w:b/>
          <w:sz w:val="28"/>
          <w:szCs w:val="28"/>
          <w:lang w:eastAsia="en-US"/>
        </w:rPr>
        <w:t xml:space="preserve">6.2. </w:t>
      </w:r>
      <w:r>
        <w:rPr>
          <w:sz w:val="28"/>
          <w:szCs w:val="28"/>
          <w:lang w:eastAsia="en-US"/>
        </w:rPr>
        <w:t>Согласно годовой бюджетной отчетности об исполнении бюджета города Оренбурга в 2023 году начислено налоговых доходов, подлежащих оплате в местный бюджет, в общей сумме 7 609 818,6 тыс. рублей. По сравнению с аналогичным показателем 2022 года (6 810 607,1 т</w:t>
      </w:r>
      <w:r>
        <w:rPr>
          <w:sz w:val="28"/>
          <w:szCs w:val="28"/>
          <w:lang w:eastAsia="en-US"/>
        </w:rPr>
        <w:t xml:space="preserve">ыс. рублей) сумма начисленных налоговых доходов увеличилась на 799 211,5 тыс. рублей или на 11,7%. Кассовые поступления в городской бюджет составили 94,7% от налогов и сборов, подлежащих уплате за отчетный период (в 2022 году – 99,8%). </w:t>
      </w:r>
    </w:p>
    <w:p w:rsidR="00C82F91" w:rsidRDefault="002C72F3">
      <w:pPr>
        <w:widowControl w:val="0"/>
        <w:ind w:left="0" w:firstLine="720"/>
        <w:jc w:val="both"/>
        <w:rPr>
          <w:sz w:val="28"/>
          <w:szCs w:val="28"/>
          <w:lang w:eastAsia="en-US"/>
        </w:rPr>
      </w:pPr>
      <w:r>
        <w:rPr>
          <w:sz w:val="28"/>
          <w:szCs w:val="28"/>
          <w:lang w:eastAsia="en-US"/>
        </w:rPr>
        <w:t>По состоянию на отч</w:t>
      </w:r>
      <w:r>
        <w:rPr>
          <w:sz w:val="28"/>
          <w:szCs w:val="28"/>
          <w:lang w:eastAsia="en-US"/>
        </w:rPr>
        <w:t>етную дату (на 01.01.2024) по расчетам по налоговым доходам (без учета не отраженной в бюджетной отчетности задолженности по федеральным налогам, подлежащим перераспределению в местный бюджет) сложились следующие показатели:</w:t>
      </w:r>
    </w:p>
    <w:p w:rsidR="00C82F91" w:rsidRDefault="002C72F3">
      <w:pPr>
        <w:widowControl w:val="0"/>
        <w:numPr>
          <w:ilvl w:val="0"/>
          <w:numId w:val="1"/>
        </w:numPr>
        <w:tabs>
          <w:tab w:val="left" w:pos="1134"/>
        </w:tabs>
        <w:ind w:left="0" w:firstLine="709"/>
        <w:contextualSpacing/>
        <w:jc w:val="both"/>
        <w:rPr>
          <w:sz w:val="28"/>
          <w:szCs w:val="28"/>
          <w:lang w:eastAsia="en-US"/>
        </w:rPr>
      </w:pPr>
      <w:proofErr w:type="gramStart"/>
      <w:r>
        <w:rPr>
          <w:sz w:val="28"/>
          <w:szCs w:val="28"/>
          <w:lang w:eastAsia="en-US"/>
        </w:rPr>
        <w:t>дебиторская</w:t>
      </w:r>
      <w:proofErr w:type="gramEnd"/>
      <w:r>
        <w:rPr>
          <w:sz w:val="28"/>
          <w:szCs w:val="28"/>
          <w:lang w:eastAsia="en-US"/>
        </w:rPr>
        <w:t xml:space="preserve"> задолженность в общ</w:t>
      </w:r>
      <w:r>
        <w:rPr>
          <w:sz w:val="28"/>
          <w:szCs w:val="28"/>
          <w:lang w:eastAsia="en-US"/>
        </w:rPr>
        <w:t xml:space="preserve">ем размере 148 813,8 тыс. рублей, что на 3 768,8 тыс. рублей или на 2,6% выше показателя, сложившегося на начало года (145 045,0 тыс. рублей). В качестве просроченной отражена задолженность в сумме </w:t>
      </w:r>
      <w:r>
        <w:rPr>
          <w:sz w:val="28"/>
          <w:szCs w:val="28"/>
          <w:lang w:eastAsia="en-US"/>
        </w:rPr>
        <w:lastRenderedPageBreak/>
        <w:t>117 765,6 тыс. рублей, что составило 79,1% от общего объем</w:t>
      </w:r>
      <w:r>
        <w:rPr>
          <w:sz w:val="28"/>
          <w:szCs w:val="28"/>
          <w:lang w:eastAsia="en-US"/>
        </w:rPr>
        <w:t>а дебиторской задолженности;</w:t>
      </w:r>
    </w:p>
    <w:p w:rsidR="00C82F91" w:rsidRDefault="002C72F3">
      <w:pPr>
        <w:widowControl w:val="0"/>
        <w:numPr>
          <w:ilvl w:val="0"/>
          <w:numId w:val="1"/>
        </w:numPr>
        <w:tabs>
          <w:tab w:val="left" w:pos="1134"/>
        </w:tabs>
        <w:ind w:left="0" w:firstLine="709"/>
        <w:contextualSpacing/>
        <w:jc w:val="both"/>
        <w:rPr>
          <w:sz w:val="28"/>
          <w:szCs w:val="28"/>
          <w:lang w:eastAsia="en-US"/>
        </w:rPr>
      </w:pPr>
      <w:proofErr w:type="gramStart"/>
      <w:r>
        <w:rPr>
          <w:sz w:val="28"/>
          <w:szCs w:val="28"/>
          <w:lang w:eastAsia="en-US"/>
        </w:rPr>
        <w:t>кредиторская</w:t>
      </w:r>
      <w:proofErr w:type="gramEnd"/>
      <w:r>
        <w:rPr>
          <w:sz w:val="28"/>
          <w:szCs w:val="28"/>
          <w:lang w:eastAsia="en-US"/>
        </w:rPr>
        <w:t xml:space="preserve"> задолженность (переплата) в общем размере 45 212,1 тыс. рублей, что на 421 683,4 тыс. рублей или в 10 раз ниже показателя, сложившегося на начало года (466 895,5 тыс. рублей).</w:t>
      </w:r>
    </w:p>
    <w:p w:rsidR="00C82F91" w:rsidRDefault="002C72F3">
      <w:pPr>
        <w:widowControl w:val="0"/>
        <w:ind w:left="0" w:firstLine="709"/>
        <w:jc w:val="both"/>
        <w:rPr>
          <w:sz w:val="28"/>
          <w:szCs w:val="28"/>
          <w:lang w:eastAsia="en-US"/>
        </w:rPr>
      </w:pPr>
      <w:r>
        <w:rPr>
          <w:sz w:val="28"/>
          <w:szCs w:val="28"/>
        </w:rPr>
        <w:t>Кроме этого, согласно представленным Ф</w:t>
      </w:r>
      <w:r>
        <w:rPr>
          <w:sz w:val="28"/>
          <w:szCs w:val="28"/>
        </w:rPr>
        <w:t>инансовым управлением сведениям совокупная недоимка по налоговым доходам в бюджет города Оренбурга по федеральным налогам, поступления по которым подлежат перераспределению в местный бюджет по установленным нормативам, по состоянию на отчетную дату состави</w:t>
      </w:r>
      <w:r>
        <w:rPr>
          <w:sz w:val="28"/>
          <w:szCs w:val="28"/>
        </w:rPr>
        <w:t xml:space="preserve">ла </w:t>
      </w:r>
      <w:r>
        <w:rPr>
          <w:sz w:val="28"/>
          <w:szCs w:val="28"/>
          <w:lang w:eastAsia="en-US"/>
        </w:rPr>
        <w:t>161 211,0 тыс. рублей, что на 52 103,0 тыс. рублей или на 47,8% выше аналогичного показателя, сложившегося на начало года (109 108,0 тыс. рублей). В структуре налогов наибольший объем недоимки (96,3%) сложился по двум налогам: налогу, взимаемому в связи</w:t>
      </w:r>
      <w:r>
        <w:rPr>
          <w:sz w:val="28"/>
          <w:szCs w:val="28"/>
          <w:lang w:eastAsia="en-US"/>
        </w:rPr>
        <w:t xml:space="preserve"> с упрощенной системой налогообложения (86 176,0 тыс. рублей), и налогу на доходы физических лиц (69 087,0 тыс. рублей).</w:t>
      </w:r>
    </w:p>
    <w:p w:rsidR="00C82F91" w:rsidRDefault="002C72F3">
      <w:pPr>
        <w:ind w:left="0" w:firstLine="709"/>
        <w:jc w:val="both"/>
        <w:rPr>
          <w:sz w:val="28"/>
          <w:szCs w:val="28"/>
          <w:lang w:eastAsia="en-US"/>
        </w:rPr>
      </w:pPr>
      <w:r>
        <w:rPr>
          <w:b/>
          <w:color w:val="000000"/>
          <w:sz w:val="28"/>
          <w:szCs w:val="28"/>
          <w:lang w:eastAsia="en-US"/>
        </w:rPr>
        <w:t>6.3.</w:t>
      </w:r>
      <w:r>
        <w:rPr>
          <w:color w:val="000000"/>
          <w:sz w:val="28"/>
          <w:szCs w:val="28"/>
          <w:lang w:eastAsia="en-US"/>
        </w:rPr>
        <w:t xml:space="preserve"> Бюджетные назначения по неналоговым доходам в 2023 году исполнены в объеме 1 025 351,7 тыс. рублей, что составило 99,9% от утвержд</w:t>
      </w:r>
      <w:r>
        <w:rPr>
          <w:color w:val="000000"/>
          <w:sz w:val="28"/>
          <w:szCs w:val="28"/>
          <w:lang w:eastAsia="en-US"/>
        </w:rPr>
        <w:t xml:space="preserve">енных назначений. </w:t>
      </w:r>
      <w:r>
        <w:rPr>
          <w:sz w:val="28"/>
          <w:szCs w:val="28"/>
          <w:lang w:eastAsia="en-US"/>
        </w:rPr>
        <w:t>При этом, по всем подгруппам доходов сложилось перевыполнение бюджетных назначений, за исключением доходов от продажи материальных и нематериальных активов, которые поступили в бюджет на уровне 79,9% в связи с неисполнением в отчетном год</w:t>
      </w:r>
      <w:r>
        <w:rPr>
          <w:sz w:val="28"/>
          <w:szCs w:val="28"/>
          <w:lang w:eastAsia="en-US"/>
        </w:rPr>
        <w:t xml:space="preserve">у в полном объеме Прогнозного плана (программы) приватизации муниципального имущества города Оренбурга на 2023-2025 годы (далее – Программа приватизации). </w:t>
      </w:r>
    </w:p>
    <w:p w:rsidR="00C82F91" w:rsidRDefault="002C72F3">
      <w:pPr>
        <w:tabs>
          <w:tab w:val="left" w:pos="993"/>
        </w:tabs>
        <w:ind w:left="0" w:firstLine="709"/>
        <w:contextualSpacing/>
        <w:jc w:val="both"/>
        <w:rPr>
          <w:sz w:val="28"/>
          <w:szCs w:val="28"/>
          <w:lang w:eastAsia="en-US"/>
        </w:rPr>
      </w:pPr>
      <w:r>
        <w:rPr>
          <w:sz w:val="28"/>
          <w:szCs w:val="28"/>
          <w:lang w:eastAsia="en-US"/>
        </w:rPr>
        <w:t xml:space="preserve">Счетная палата обратила внимание на низкое исполнение Программы приватизации в части </w:t>
      </w:r>
      <w:r>
        <w:rPr>
          <w:sz w:val="27"/>
          <w:szCs w:val="27"/>
          <w:shd w:val="clear" w:color="auto" w:fill="FFFFFF"/>
          <w:lang w:eastAsia="en-US"/>
        </w:rPr>
        <w:t>продажи муницип</w:t>
      </w:r>
      <w:r>
        <w:rPr>
          <w:sz w:val="27"/>
          <w:szCs w:val="27"/>
          <w:shd w:val="clear" w:color="auto" w:fill="FFFFFF"/>
          <w:lang w:eastAsia="en-US"/>
        </w:rPr>
        <w:t>ального имущества (приложение 1 к программе),</w:t>
      </w:r>
      <w:r>
        <w:rPr>
          <w:sz w:val="28"/>
          <w:szCs w:val="28"/>
          <w:lang w:eastAsia="en-US"/>
        </w:rPr>
        <w:t xml:space="preserve"> утвержденного на 2023 год. Так, в отчетном периоде фактически реализовано два объекта (с земельными участками) или 16,7% от планируемого количества объектов (12 объектов, в том числе 6 объектов с земельными уча</w:t>
      </w:r>
      <w:r>
        <w:rPr>
          <w:sz w:val="28"/>
          <w:szCs w:val="28"/>
          <w:lang w:eastAsia="en-US"/>
        </w:rPr>
        <w:t>стками), а доходы от приватизации составили 7 791,0 тыс. рублей (с НДС) или 7,3% от предполагаемого на 2023 год дохода бюджета (105 650,0 тыс. рублей). В связи с уплатой из бюджет налога на добавленную стоимость за проданные нежилые помещения фактические д</w:t>
      </w:r>
      <w:r>
        <w:rPr>
          <w:sz w:val="28"/>
          <w:szCs w:val="28"/>
          <w:lang w:eastAsia="en-US"/>
        </w:rPr>
        <w:t>оходы бюджета от реализации объектов (без НДС) составили в сумме 6 948,2 тыс. рублей.</w:t>
      </w:r>
    </w:p>
    <w:p w:rsidR="00C82F91" w:rsidRDefault="002C72F3">
      <w:pPr>
        <w:tabs>
          <w:tab w:val="left" w:pos="993"/>
        </w:tabs>
        <w:ind w:left="0" w:firstLine="709"/>
        <w:jc w:val="both"/>
        <w:rPr>
          <w:sz w:val="28"/>
          <w:szCs w:val="28"/>
          <w:lang w:eastAsia="en-US"/>
        </w:rPr>
      </w:pPr>
      <w:r>
        <w:rPr>
          <w:sz w:val="28"/>
          <w:szCs w:val="28"/>
          <w:lang w:eastAsia="en-US"/>
        </w:rPr>
        <w:t xml:space="preserve">Кроме этого, Счетная палата обратила внимание на то, что в 2023 году Программа приватизации не исполнена в полном объеме в части реализации имущества путем продажи акций </w:t>
      </w:r>
      <w:r>
        <w:rPr>
          <w:sz w:val="28"/>
          <w:szCs w:val="28"/>
          <w:lang w:eastAsia="en-US"/>
        </w:rPr>
        <w:t>акционерных обществ, находящихся в собственности муниципального образования «город Оренбург» (</w:t>
      </w:r>
      <w:hyperlink r:id="rId11" w:anchor="/document/406081773/entry/18" w:history="1">
        <w:r>
          <w:rPr>
            <w:sz w:val="28"/>
            <w:szCs w:val="28"/>
            <w:lang w:eastAsia="en-US"/>
          </w:rPr>
          <w:t>приложение 2</w:t>
        </w:r>
      </w:hyperlink>
      <w:r>
        <w:rPr>
          <w:sz w:val="28"/>
          <w:szCs w:val="28"/>
          <w:lang w:eastAsia="en-US"/>
        </w:rPr>
        <w:t xml:space="preserve"> к программе). Фактический переход права собственности на акции АО «Оренб</w:t>
      </w:r>
      <w:r>
        <w:rPr>
          <w:sz w:val="28"/>
          <w:szCs w:val="28"/>
          <w:lang w:eastAsia="en-US"/>
        </w:rPr>
        <w:t>ургская финансово-информационная система» и поступление средств в бюджет города Оренбурга осуществлены в 2024 году. По состоянию на отчетную дату (01.01.2024) акции указанного общества номинальной стоимостью 16 954,0 тыс. рублей учтены в финансовых активах</w:t>
      </w:r>
      <w:r>
        <w:rPr>
          <w:sz w:val="28"/>
          <w:szCs w:val="28"/>
          <w:lang w:eastAsia="en-US"/>
        </w:rPr>
        <w:t xml:space="preserve"> муниципального образования «город Оренбург».</w:t>
      </w:r>
    </w:p>
    <w:p w:rsidR="00C82F91" w:rsidRDefault="002C72F3">
      <w:pPr>
        <w:ind w:left="0" w:firstLine="709"/>
        <w:jc w:val="both"/>
        <w:rPr>
          <w:sz w:val="28"/>
          <w:szCs w:val="28"/>
          <w:lang w:eastAsia="en-US"/>
        </w:rPr>
      </w:pPr>
      <w:r>
        <w:rPr>
          <w:color w:val="000000"/>
          <w:sz w:val="28"/>
          <w:szCs w:val="28"/>
          <w:lang w:eastAsia="en-US"/>
        </w:rPr>
        <w:t>В разрезе подгрупп неналоговых доходов уровень исполнения утвержденных показателей варьируется от 102,7% («Доходы от использования имущества</w:t>
      </w:r>
      <w:r>
        <w:rPr>
          <w:sz w:val="28"/>
          <w:szCs w:val="28"/>
          <w:lang w:eastAsia="en-US"/>
        </w:rPr>
        <w:t>, находящегося в государственной и муниципальной собственности</w:t>
      </w:r>
      <w:r>
        <w:rPr>
          <w:color w:val="000000"/>
          <w:sz w:val="28"/>
          <w:szCs w:val="28"/>
          <w:lang w:eastAsia="en-US"/>
        </w:rPr>
        <w:t>») до 13</w:t>
      </w:r>
      <w:r>
        <w:rPr>
          <w:color w:val="000000"/>
          <w:sz w:val="28"/>
          <w:szCs w:val="28"/>
          <w:lang w:eastAsia="en-US"/>
        </w:rPr>
        <w:t xml:space="preserve">9,3% </w:t>
      </w:r>
      <w:r>
        <w:rPr>
          <w:color w:val="000000"/>
          <w:sz w:val="28"/>
          <w:szCs w:val="28"/>
          <w:lang w:eastAsia="en-US"/>
        </w:rPr>
        <w:lastRenderedPageBreak/>
        <w:t>(«</w:t>
      </w:r>
      <w:r>
        <w:rPr>
          <w:sz w:val="28"/>
          <w:szCs w:val="28"/>
          <w:lang w:eastAsia="en-US"/>
        </w:rPr>
        <w:t xml:space="preserve">Платежи при пользовании природными ресурсами»). </w:t>
      </w:r>
      <w:r>
        <w:rPr>
          <w:color w:val="000000"/>
          <w:sz w:val="28"/>
          <w:szCs w:val="28"/>
          <w:lang w:eastAsia="en-US"/>
        </w:rPr>
        <w:t xml:space="preserve">Согласно представленным в бюджетной отчетности сведениям причинами перевыполнения плановых показателей являлись: </w:t>
      </w:r>
      <w:r>
        <w:rPr>
          <w:sz w:val="28"/>
          <w:szCs w:val="28"/>
          <w:lang w:eastAsia="en-US"/>
        </w:rPr>
        <w:t>увеличение поступлений от продажи права аренды земельного участка на аукционе, поступлен</w:t>
      </w:r>
      <w:r>
        <w:rPr>
          <w:sz w:val="28"/>
          <w:szCs w:val="28"/>
          <w:lang w:eastAsia="en-US"/>
        </w:rPr>
        <w:t>ия задолженности по арендной плате за прошлые периоды, оплата задолженности по мировым соглашениям и по взысканиям УФССП, определение плановых назначений исходя из начальной цены торгов на право заключения договора о комплексном развитии территории, провед</w:t>
      </w:r>
      <w:r>
        <w:rPr>
          <w:sz w:val="28"/>
          <w:szCs w:val="28"/>
          <w:lang w:eastAsia="en-US"/>
        </w:rPr>
        <w:t xml:space="preserve">ение </w:t>
      </w:r>
      <w:proofErr w:type="spellStart"/>
      <w:r>
        <w:rPr>
          <w:sz w:val="28"/>
          <w:szCs w:val="28"/>
          <w:lang w:eastAsia="en-US"/>
        </w:rPr>
        <w:t>претензионно</w:t>
      </w:r>
      <w:proofErr w:type="spellEnd"/>
      <w:r>
        <w:rPr>
          <w:sz w:val="28"/>
          <w:szCs w:val="28"/>
          <w:lang w:eastAsia="en-US"/>
        </w:rPr>
        <w:t>-исковой работы по договорам за право на размещение рекламных объектов и НТО, заключение договоров на размещение НТО по результатам торгов. Кроме этого, по отдельным источникам и главным администраторам неналоговых доходов показатель перев</w:t>
      </w:r>
      <w:r>
        <w:rPr>
          <w:sz w:val="28"/>
          <w:szCs w:val="28"/>
          <w:lang w:eastAsia="en-US"/>
        </w:rPr>
        <w:t xml:space="preserve">ыполнения сложился за счет отсутствия плановых назначений. </w:t>
      </w:r>
    </w:p>
    <w:p w:rsidR="00C82F91" w:rsidRDefault="002C72F3">
      <w:pPr>
        <w:widowControl w:val="0"/>
        <w:ind w:left="0" w:firstLine="709"/>
        <w:jc w:val="both"/>
        <w:rPr>
          <w:sz w:val="28"/>
          <w:szCs w:val="28"/>
          <w:lang w:eastAsia="en-US"/>
        </w:rPr>
      </w:pPr>
      <w:r>
        <w:rPr>
          <w:sz w:val="28"/>
          <w:szCs w:val="28"/>
          <w:lang w:eastAsia="en-US"/>
        </w:rPr>
        <w:t>По сравнению с показателем 2022 года (1 049 114,7 тыс. рублей) объем неналоговых доходов сократился на 23 763,0 тыс. рублей или на 2,3%, что в основном связано со снижением доходов от использовани</w:t>
      </w:r>
      <w:r>
        <w:rPr>
          <w:sz w:val="28"/>
          <w:szCs w:val="28"/>
          <w:lang w:eastAsia="en-US"/>
        </w:rPr>
        <w:t>я имущества в связи с передачей ранее арендованного имущества казны по концессионному соглашению в пользование ООО «Оренбург Водоканал».</w:t>
      </w:r>
    </w:p>
    <w:p w:rsidR="00C82F91" w:rsidRDefault="002C72F3">
      <w:pPr>
        <w:widowControl w:val="0"/>
        <w:ind w:left="0" w:firstLine="720"/>
        <w:jc w:val="both"/>
        <w:rPr>
          <w:sz w:val="28"/>
          <w:szCs w:val="28"/>
          <w:lang w:eastAsia="en-US"/>
        </w:rPr>
      </w:pPr>
      <w:r>
        <w:rPr>
          <w:b/>
          <w:sz w:val="28"/>
          <w:szCs w:val="28"/>
          <w:lang w:eastAsia="en-US"/>
        </w:rPr>
        <w:t>6.4.</w:t>
      </w:r>
      <w:r>
        <w:rPr>
          <w:sz w:val="28"/>
          <w:szCs w:val="28"/>
          <w:lang w:eastAsia="en-US"/>
        </w:rPr>
        <w:t xml:space="preserve"> По состоянию на отчетную дату (на 01.01.2024) по расчетам по неналоговым доходам отражены следующие показатели:</w:t>
      </w:r>
    </w:p>
    <w:p w:rsidR="00C82F91" w:rsidRDefault="002C72F3">
      <w:pPr>
        <w:widowControl w:val="0"/>
        <w:numPr>
          <w:ilvl w:val="0"/>
          <w:numId w:val="2"/>
        </w:numPr>
        <w:tabs>
          <w:tab w:val="left" w:pos="1134"/>
        </w:tabs>
        <w:ind w:left="0" w:firstLine="709"/>
        <w:contextualSpacing/>
        <w:jc w:val="both"/>
        <w:rPr>
          <w:sz w:val="28"/>
          <w:szCs w:val="28"/>
          <w:lang w:eastAsia="en-US"/>
        </w:rPr>
      </w:pPr>
      <w:proofErr w:type="gramStart"/>
      <w:r>
        <w:rPr>
          <w:sz w:val="28"/>
          <w:szCs w:val="28"/>
          <w:lang w:eastAsia="en-US"/>
        </w:rPr>
        <w:t>де</w:t>
      </w:r>
      <w:r>
        <w:rPr>
          <w:sz w:val="28"/>
          <w:szCs w:val="28"/>
          <w:lang w:eastAsia="en-US"/>
        </w:rPr>
        <w:t>биторская</w:t>
      </w:r>
      <w:proofErr w:type="gramEnd"/>
      <w:r>
        <w:rPr>
          <w:sz w:val="28"/>
          <w:szCs w:val="28"/>
          <w:lang w:eastAsia="en-US"/>
        </w:rPr>
        <w:t xml:space="preserve"> задолженность в общем размере 10 201 971,2 тыс. рублей, что на 186 303,3 тыс. рублей или на 1,8% ниже показателя, отраженного на начало года (10 388 274,5 тыс. рублей). В сумме задолженности долгосрочная задолженность будущих периодов, отраженная</w:t>
      </w:r>
      <w:r>
        <w:rPr>
          <w:sz w:val="28"/>
          <w:szCs w:val="28"/>
          <w:lang w:eastAsia="en-US"/>
        </w:rPr>
        <w:t xml:space="preserve"> в соответствии с Федеральным стандартом бухгалтерского учета для организаций государственного сектора «Аренда» (далее – ФС «Аренда»), согласно которому суммы обязательств по уплате арендных платежей за муниципальное имущество рассчитываются единовременно </w:t>
      </w:r>
      <w:r>
        <w:rPr>
          <w:sz w:val="28"/>
          <w:szCs w:val="28"/>
          <w:lang w:eastAsia="en-US"/>
        </w:rPr>
        <w:t xml:space="preserve">на весь период действия договора аренды составила 8 454 983,8 тыс. рублей или 92,7%. Просроченная задолженность составила 218 788,1 тыс. рублей или 2,1% от общей суммы задолженности; </w:t>
      </w:r>
    </w:p>
    <w:p w:rsidR="00C82F91" w:rsidRDefault="002C72F3">
      <w:pPr>
        <w:widowControl w:val="0"/>
        <w:numPr>
          <w:ilvl w:val="0"/>
          <w:numId w:val="1"/>
        </w:numPr>
        <w:tabs>
          <w:tab w:val="left" w:pos="1134"/>
        </w:tabs>
        <w:ind w:left="0" w:firstLine="709"/>
        <w:contextualSpacing/>
        <w:jc w:val="both"/>
        <w:rPr>
          <w:sz w:val="28"/>
          <w:szCs w:val="28"/>
          <w:lang w:eastAsia="en-US"/>
        </w:rPr>
      </w:pPr>
      <w:proofErr w:type="gramStart"/>
      <w:r>
        <w:rPr>
          <w:sz w:val="28"/>
          <w:szCs w:val="28"/>
          <w:lang w:eastAsia="en-US"/>
        </w:rPr>
        <w:t>кредиторская</w:t>
      </w:r>
      <w:proofErr w:type="gramEnd"/>
      <w:r>
        <w:rPr>
          <w:sz w:val="28"/>
          <w:szCs w:val="28"/>
          <w:lang w:eastAsia="en-US"/>
        </w:rPr>
        <w:t xml:space="preserve"> задолженность (переплата) в общем размере 28 222,6 тыс. руб</w:t>
      </w:r>
      <w:r>
        <w:rPr>
          <w:sz w:val="28"/>
          <w:szCs w:val="28"/>
          <w:lang w:eastAsia="en-US"/>
        </w:rPr>
        <w:t>лей, что на 131,2 тыс. рублей или на 0,5% ниже показателя, отраженного на начало года (28 353,8 тыс. рублей).</w:t>
      </w:r>
    </w:p>
    <w:p w:rsidR="00C82F91" w:rsidRDefault="002C72F3">
      <w:pPr>
        <w:widowControl w:val="0"/>
        <w:tabs>
          <w:tab w:val="left" w:pos="1134"/>
        </w:tabs>
        <w:ind w:left="0" w:firstLine="709"/>
        <w:contextualSpacing/>
        <w:jc w:val="both"/>
        <w:rPr>
          <w:sz w:val="28"/>
          <w:szCs w:val="28"/>
          <w:lang w:eastAsia="en-US"/>
        </w:rPr>
      </w:pPr>
      <w:r>
        <w:rPr>
          <w:sz w:val="28"/>
          <w:szCs w:val="28"/>
          <w:lang w:eastAsia="en-US"/>
        </w:rPr>
        <w:t xml:space="preserve">Кроме этого, на </w:t>
      </w:r>
      <w:proofErr w:type="spellStart"/>
      <w:r>
        <w:rPr>
          <w:sz w:val="28"/>
          <w:szCs w:val="28"/>
          <w:lang w:eastAsia="en-US"/>
        </w:rPr>
        <w:t>забалансовом</w:t>
      </w:r>
      <w:proofErr w:type="spellEnd"/>
      <w:r>
        <w:rPr>
          <w:sz w:val="28"/>
          <w:szCs w:val="28"/>
          <w:lang w:eastAsia="en-US"/>
        </w:rPr>
        <w:t xml:space="preserve"> счете 04 «Сомнительная задолженность» отражена задолженность неплатежеспособных дебиторов по доходам бюджета с момент</w:t>
      </w:r>
      <w:r>
        <w:rPr>
          <w:sz w:val="28"/>
          <w:szCs w:val="28"/>
          <w:lang w:eastAsia="en-US"/>
        </w:rPr>
        <w:t>а принятия решения о выбытии такой задолженности с балансового учета в общей сумме 167 260,7 тыс. рублей, что на 15 193,4 тыс. рублей или на 8,3% ниже показателя, отраженного на начало года (182 454,1 тыс. рублей).</w:t>
      </w:r>
    </w:p>
    <w:p w:rsidR="00C82F91" w:rsidRDefault="002C72F3">
      <w:pPr>
        <w:widowControl w:val="0"/>
        <w:ind w:left="0" w:firstLine="720"/>
        <w:jc w:val="both"/>
        <w:rPr>
          <w:sz w:val="28"/>
          <w:szCs w:val="28"/>
          <w:lang w:eastAsia="en-US"/>
        </w:rPr>
      </w:pPr>
      <w:r>
        <w:rPr>
          <w:sz w:val="28"/>
          <w:szCs w:val="28"/>
          <w:lang w:eastAsia="en-US"/>
        </w:rPr>
        <w:t>В отчетном периоде главные администраторы</w:t>
      </w:r>
      <w:r>
        <w:rPr>
          <w:sz w:val="28"/>
          <w:szCs w:val="28"/>
          <w:lang w:eastAsia="en-US"/>
        </w:rPr>
        <w:t xml:space="preserve"> неналоговых доходов бюджета города Оренбурга произвели следующие наиболее крупные операции с просроченной и сомнительной дебиторской задолженностью:</w:t>
      </w:r>
    </w:p>
    <w:p w:rsidR="00C82F91" w:rsidRDefault="002C72F3">
      <w:pPr>
        <w:widowControl w:val="0"/>
        <w:numPr>
          <w:ilvl w:val="0"/>
          <w:numId w:val="5"/>
        </w:numPr>
        <w:tabs>
          <w:tab w:val="left" w:pos="1134"/>
        </w:tabs>
        <w:ind w:left="0" w:firstLine="709"/>
        <w:contextualSpacing/>
        <w:jc w:val="both"/>
        <w:rPr>
          <w:sz w:val="28"/>
          <w:szCs w:val="28"/>
          <w:lang w:eastAsia="en-US"/>
        </w:rPr>
      </w:pPr>
      <w:r>
        <w:rPr>
          <w:sz w:val="28"/>
          <w:szCs w:val="28"/>
          <w:lang w:eastAsia="en-US"/>
        </w:rPr>
        <w:t>УЖКХ – списание безнадежной к взысканию просроченной задолженности в сумме 35 936,4 тыс. рублей (ООО «</w:t>
      </w:r>
      <w:proofErr w:type="spellStart"/>
      <w:r>
        <w:rPr>
          <w:sz w:val="28"/>
          <w:szCs w:val="28"/>
          <w:lang w:eastAsia="en-US"/>
        </w:rPr>
        <w:t>Авто</w:t>
      </w:r>
      <w:r>
        <w:rPr>
          <w:sz w:val="28"/>
          <w:szCs w:val="28"/>
          <w:lang w:eastAsia="en-US"/>
        </w:rPr>
        <w:t>Портал</w:t>
      </w:r>
      <w:proofErr w:type="spellEnd"/>
      <w:r>
        <w:rPr>
          <w:sz w:val="28"/>
          <w:szCs w:val="28"/>
          <w:lang w:eastAsia="en-US"/>
        </w:rPr>
        <w:t xml:space="preserve">» - авансовые платежи по договорам 2015 года участия в долевом строительстве жилых помещений для переселения граждан из аварийного жилищного фонда (31 890,7 </w:t>
      </w:r>
      <w:r>
        <w:rPr>
          <w:sz w:val="28"/>
          <w:szCs w:val="28"/>
          <w:lang w:eastAsia="en-US"/>
        </w:rPr>
        <w:lastRenderedPageBreak/>
        <w:t>тыс. рублей), компенсация расходов по оплате госпошлины физическими лицами по решениям суда (</w:t>
      </w:r>
      <w:r>
        <w:rPr>
          <w:sz w:val="28"/>
          <w:szCs w:val="28"/>
          <w:lang w:eastAsia="en-US"/>
        </w:rPr>
        <w:t>1,5 тыс. рублей), штрафные санкции по договорам (4 044,2 тыс. рублей);</w:t>
      </w:r>
    </w:p>
    <w:p w:rsidR="00C82F91" w:rsidRDefault="002C72F3">
      <w:pPr>
        <w:widowControl w:val="0"/>
        <w:numPr>
          <w:ilvl w:val="0"/>
          <w:numId w:val="5"/>
        </w:numPr>
        <w:tabs>
          <w:tab w:val="left" w:pos="1134"/>
        </w:tabs>
        <w:ind w:left="0" w:firstLine="709"/>
        <w:contextualSpacing/>
        <w:jc w:val="both"/>
        <w:rPr>
          <w:sz w:val="28"/>
          <w:szCs w:val="28"/>
          <w:lang w:eastAsia="en-US"/>
        </w:rPr>
      </w:pPr>
      <w:proofErr w:type="spellStart"/>
      <w:r>
        <w:rPr>
          <w:sz w:val="28"/>
          <w:szCs w:val="28"/>
          <w:lang w:eastAsia="en-US"/>
        </w:rPr>
        <w:t>КПРУиРП</w:t>
      </w:r>
      <w:proofErr w:type="spellEnd"/>
      <w:r>
        <w:rPr>
          <w:sz w:val="28"/>
          <w:szCs w:val="28"/>
          <w:lang w:eastAsia="en-US"/>
        </w:rPr>
        <w:t xml:space="preserve"> – </w:t>
      </w:r>
      <w:r>
        <w:rPr>
          <w:color w:val="000000"/>
          <w:sz w:val="28"/>
          <w:szCs w:val="28"/>
          <w:lang w:eastAsia="en-US"/>
        </w:rPr>
        <w:t xml:space="preserve">списание безнадежной к взысканию задолженности в сумме 199,6 тыс. рублей и признание задолженности в сумме 24,5 тыс. рублей сомнительной с отнесением ее на </w:t>
      </w:r>
      <w:proofErr w:type="spellStart"/>
      <w:r>
        <w:rPr>
          <w:color w:val="000000"/>
          <w:sz w:val="28"/>
          <w:szCs w:val="28"/>
          <w:lang w:eastAsia="en-US"/>
        </w:rPr>
        <w:t>забалансовый</w:t>
      </w:r>
      <w:proofErr w:type="spellEnd"/>
      <w:r>
        <w:rPr>
          <w:color w:val="000000"/>
          <w:sz w:val="28"/>
          <w:szCs w:val="28"/>
          <w:lang w:eastAsia="en-US"/>
        </w:rPr>
        <w:t xml:space="preserve"> счет</w:t>
      </w:r>
      <w:r>
        <w:rPr>
          <w:sz w:val="28"/>
          <w:szCs w:val="28"/>
          <w:lang w:eastAsia="en-US"/>
        </w:rPr>
        <w:t>);</w:t>
      </w:r>
    </w:p>
    <w:p w:rsidR="00C82F91" w:rsidRDefault="002C72F3">
      <w:pPr>
        <w:widowControl w:val="0"/>
        <w:numPr>
          <w:ilvl w:val="0"/>
          <w:numId w:val="5"/>
        </w:numPr>
        <w:tabs>
          <w:tab w:val="left" w:pos="1134"/>
        </w:tabs>
        <w:ind w:left="0" w:firstLine="709"/>
        <w:contextualSpacing/>
        <w:jc w:val="both"/>
        <w:rPr>
          <w:sz w:val="28"/>
          <w:szCs w:val="28"/>
          <w:lang w:eastAsia="en-US"/>
        </w:rPr>
      </w:pPr>
      <w:r>
        <w:rPr>
          <w:sz w:val="28"/>
          <w:szCs w:val="28"/>
          <w:lang w:eastAsia="en-US"/>
        </w:rPr>
        <w:t xml:space="preserve">Управление образования – </w:t>
      </w:r>
      <w:r>
        <w:rPr>
          <w:color w:val="000000"/>
          <w:sz w:val="28"/>
          <w:szCs w:val="28"/>
          <w:lang w:eastAsia="en-US"/>
        </w:rPr>
        <w:t xml:space="preserve">признание задолженности в сумме 488,0 тыс. рублей сомнительной с отнесением ее на </w:t>
      </w:r>
      <w:proofErr w:type="spellStart"/>
      <w:r>
        <w:rPr>
          <w:color w:val="000000"/>
          <w:sz w:val="28"/>
          <w:szCs w:val="28"/>
          <w:lang w:eastAsia="en-US"/>
        </w:rPr>
        <w:t>забалансовый</w:t>
      </w:r>
      <w:proofErr w:type="spellEnd"/>
      <w:r>
        <w:rPr>
          <w:color w:val="000000"/>
          <w:sz w:val="28"/>
          <w:szCs w:val="28"/>
          <w:lang w:eastAsia="en-US"/>
        </w:rPr>
        <w:t xml:space="preserve"> счет (излишне выплаченное пособие в связи со смертью опекуна), восстановление сомнительной задолженности с </w:t>
      </w:r>
      <w:proofErr w:type="spellStart"/>
      <w:r>
        <w:rPr>
          <w:color w:val="000000"/>
          <w:sz w:val="28"/>
          <w:szCs w:val="28"/>
          <w:lang w:eastAsia="en-US"/>
        </w:rPr>
        <w:t>забалансового</w:t>
      </w:r>
      <w:proofErr w:type="spellEnd"/>
      <w:r>
        <w:rPr>
          <w:color w:val="000000"/>
          <w:sz w:val="28"/>
          <w:szCs w:val="28"/>
          <w:lang w:eastAsia="en-US"/>
        </w:rPr>
        <w:t xml:space="preserve"> счета в сумме </w:t>
      </w:r>
      <w:r>
        <w:rPr>
          <w:color w:val="000000"/>
          <w:sz w:val="28"/>
          <w:szCs w:val="28"/>
          <w:lang w:eastAsia="en-US"/>
        </w:rPr>
        <w:t>51,6 тыс. рублей в связи с ее погашением</w:t>
      </w:r>
      <w:r>
        <w:rPr>
          <w:sz w:val="28"/>
          <w:szCs w:val="28"/>
          <w:lang w:eastAsia="en-US"/>
        </w:rPr>
        <w:t>;</w:t>
      </w:r>
    </w:p>
    <w:p w:rsidR="00C82F91" w:rsidRDefault="002C72F3">
      <w:pPr>
        <w:widowControl w:val="0"/>
        <w:numPr>
          <w:ilvl w:val="0"/>
          <w:numId w:val="5"/>
        </w:numPr>
        <w:tabs>
          <w:tab w:val="left" w:pos="1134"/>
        </w:tabs>
        <w:ind w:left="0" w:firstLine="709"/>
        <w:contextualSpacing/>
        <w:jc w:val="both"/>
        <w:rPr>
          <w:sz w:val="28"/>
          <w:szCs w:val="28"/>
          <w:lang w:eastAsia="en-US"/>
        </w:rPr>
      </w:pPr>
      <w:proofErr w:type="gramStart"/>
      <w:r>
        <w:rPr>
          <w:sz w:val="28"/>
          <w:szCs w:val="28"/>
          <w:lang w:eastAsia="en-US"/>
        </w:rPr>
        <w:t>главные</w:t>
      </w:r>
      <w:proofErr w:type="gramEnd"/>
      <w:r>
        <w:rPr>
          <w:sz w:val="28"/>
          <w:szCs w:val="28"/>
          <w:lang w:eastAsia="en-US"/>
        </w:rPr>
        <w:t xml:space="preserve"> администраторы доходов - органы государственной власти РФ и Оренбургской области – списание безнадежной задолженности в общей сумме 25 341,7 тыс. рублей.</w:t>
      </w:r>
    </w:p>
    <w:p w:rsidR="00C82F91" w:rsidRDefault="002C72F3">
      <w:pPr>
        <w:widowControl w:val="0"/>
        <w:tabs>
          <w:tab w:val="left" w:pos="0"/>
        </w:tabs>
        <w:ind w:left="0" w:firstLine="709"/>
        <w:jc w:val="both"/>
        <w:rPr>
          <w:sz w:val="28"/>
          <w:szCs w:val="28"/>
          <w:lang w:eastAsia="en-US"/>
        </w:rPr>
      </w:pPr>
      <w:r>
        <w:rPr>
          <w:sz w:val="28"/>
          <w:szCs w:val="28"/>
          <w:lang w:eastAsia="en-US"/>
        </w:rPr>
        <w:t>Проведенными внешними проверками бюджетной отчетности установлено несоблюдение главными администраторами доходов установленных требований в части отражения и несвоевременного списания задолженности прекративших свою деятельность дебиторов, а также неправом</w:t>
      </w:r>
      <w:r>
        <w:rPr>
          <w:sz w:val="28"/>
          <w:szCs w:val="28"/>
          <w:lang w:eastAsia="en-US"/>
        </w:rPr>
        <w:t xml:space="preserve">ерного принятия к учету без проведения инвентаризации переданной по акту дебиторской задолженности. </w:t>
      </w:r>
    </w:p>
    <w:p w:rsidR="00C82F91" w:rsidRDefault="002C72F3">
      <w:pPr>
        <w:widowControl w:val="0"/>
        <w:tabs>
          <w:tab w:val="left" w:pos="1134"/>
        </w:tabs>
        <w:ind w:left="0" w:firstLine="709"/>
        <w:jc w:val="both"/>
        <w:rPr>
          <w:b/>
          <w:sz w:val="12"/>
          <w:szCs w:val="12"/>
          <w:lang w:eastAsia="en-US"/>
        </w:rPr>
      </w:pPr>
      <w:r>
        <w:rPr>
          <w:sz w:val="28"/>
          <w:szCs w:val="28"/>
          <w:lang w:eastAsia="en-US"/>
        </w:rPr>
        <w:t xml:space="preserve">Общий объем задолженности по расчетам с плательщиками по доходам, в отношении которой в нарушение установленных требований </w:t>
      </w:r>
      <w:r>
        <w:rPr>
          <w:color w:val="000000"/>
          <w:sz w:val="28"/>
          <w:szCs w:val="28"/>
          <w:lang w:eastAsia="en-US"/>
        </w:rPr>
        <w:t>главными администраторами ненало</w:t>
      </w:r>
      <w:r>
        <w:rPr>
          <w:color w:val="000000"/>
          <w:sz w:val="28"/>
          <w:szCs w:val="28"/>
          <w:lang w:eastAsia="en-US"/>
        </w:rPr>
        <w:t xml:space="preserve">говых доходов </w:t>
      </w:r>
      <w:r>
        <w:rPr>
          <w:sz w:val="28"/>
          <w:szCs w:val="28"/>
          <w:lang w:eastAsia="en-US"/>
        </w:rPr>
        <w:t>не проведена инвентаризация, в связи с чем, отсутствует подтверждение ее фактического наличия в отраженных суммах, составил 8 230 982,3 тыс. рублей или 80,6% от общего объема задолженности, отраженного на отчетную дату по неналоговым доходам,</w:t>
      </w:r>
      <w:r>
        <w:rPr>
          <w:sz w:val="28"/>
          <w:szCs w:val="28"/>
          <w:lang w:eastAsia="en-US"/>
        </w:rPr>
        <w:t xml:space="preserve"> в том числе: </w:t>
      </w:r>
      <w:proofErr w:type="spellStart"/>
      <w:r>
        <w:rPr>
          <w:sz w:val="28"/>
          <w:szCs w:val="28"/>
          <w:lang w:eastAsia="en-US"/>
        </w:rPr>
        <w:t>ДГиЗО</w:t>
      </w:r>
      <w:proofErr w:type="spellEnd"/>
      <w:r>
        <w:rPr>
          <w:sz w:val="28"/>
          <w:szCs w:val="28"/>
          <w:lang w:eastAsia="en-US"/>
        </w:rPr>
        <w:t xml:space="preserve"> – 8 230 415,8 тыс. рублей, УЖКХ – 343,5 тыс. рублей, Администрация 223,0 тыс. рублей.</w:t>
      </w:r>
    </w:p>
    <w:p w:rsidR="00C82F91" w:rsidRDefault="00C82F91">
      <w:pPr>
        <w:ind w:left="0" w:firstLine="709"/>
        <w:contextualSpacing/>
        <w:jc w:val="both"/>
        <w:rPr>
          <w:b/>
          <w:sz w:val="12"/>
          <w:szCs w:val="12"/>
          <w:lang w:eastAsia="en-US"/>
        </w:rPr>
      </w:pPr>
    </w:p>
    <w:p w:rsidR="00C82F91" w:rsidRDefault="002C72F3">
      <w:pPr>
        <w:ind w:left="0" w:firstLine="709"/>
        <w:contextualSpacing/>
        <w:jc w:val="both"/>
        <w:rPr>
          <w:sz w:val="28"/>
          <w:szCs w:val="28"/>
          <w:lang w:eastAsia="en-US"/>
        </w:rPr>
      </w:pPr>
      <w:r>
        <w:rPr>
          <w:b/>
          <w:sz w:val="28"/>
          <w:szCs w:val="28"/>
          <w:lang w:eastAsia="en-US"/>
        </w:rPr>
        <w:t xml:space="preserve">7. </w:t>
      </w:r>
      <w:r>
        <w:rPr>
          <w:sz w:val="28"/>
          <w:szCs w:val="28"/>
          <w:lang w:eastAsia="en-US"/>
        </w:rPr>
        <w:t xml:space="preserve">Объем безвозмездных поступлений в городской бюджет составил 15 703 681,1 тыс. рублей или 99,8% от уточненных бюджетных назначений и 118,5% от </w:t>
      </w:r>
      <w:r>
        <w:rPr>
          <w:sz w:val="28"/>
          <w:szCs w:val="28"/>
          <w:lang w:eastAsia="en-US"/>
        </w:rPr>
        <w:t>поступлений 2022 года (13 254 027,1 тыс. рублей).</w:t>
      </w:r>
    </w:p>
    <w:p w:rsidR="00C82F91" w:rsidRDefault="002C72F3">
      <w:pPr>
        <w:ind w:left="0" w:firstLine="709"/>
        <w:jc w:val="both"/>
        <w:rPr>
          <w:sz w:val="28"/>
        </w:rPr>
      </w:pPr>
      <w:r>
        <w:rPr>
          <w:b/>
          <w:sz w:val="28"/>
        </w:rPr>
        <w:t xml:space="preserve">7.1. </w:t>
      </w:r>
      <w:r>
        <w:rPr>
          <w:sz w:val="28"/>
        </w:rPr>
        <w:t>Основной объем безвозмездных поступлений обеспечен безвозмездными поступлениями от других бюджетов бюджетной системы РФ, которые в отчетном году поступили в городской бюджет в виде дотаций, субсидий, с</w:t>
      </w:r>
      <w:r>
        <w:rPr>
          <w:sz w:val="28"/>
        </w:rPr>
        <w:t>убвенций и иных межбюджетных трансфертов в общей сумме 15 713 433,7 тыс. рублей, что составило 99,9% от уточненных бюджетных назначений (15 729 740,1 тыс. рублей) и 118,6% от поступлений 2022 года (13 252 662,6 тыс. рублей).</w:t>
      </w:r>
    </w:p>
    <w:p w:rsidR="00C82F91" w:rsidRDefault="002C72F3">
      <w:pPr>
        <w:ind w:left="0" w:firstLine="709"/>
        <w:jc w:val="both"/>
        <w:rPr>
          <w:sz w:val="28"/>
          <w:szCs w:val="28"/>
          <w:lang w:eastAsia="en-US"/>
        </w:rPr>
      </w:pPr>
      <w:r>
        <w:rPr>
          <w:sz w:val="28"/>
          <w:szCs w:val="28"/>
          <w:lang w:eastAsia="en-US"/>
        </w:rPr>
        <w:t>Дотации в отчетном году поступи</w:t>
      </w:r>
      <w:r>
        <w:rPr>
          <w:sz w:val="28"/>
          <w:szCs w:val="28"/>
          <w:lang w:eastAsia="en-US"/>
        </w:rPr>
        <w:t>ли в местный бюджет в общем объеме 1 868 440,9 тыс. рублей или 100,0% от плановых показателей (2 444 908,1 тыс. рублей). По сравнению с поступлениями 2022 года (2 443 710,0 тыс. рублей) объем дотаций местному бюджету сократился на сумму 575 269,1 тыс. рубл</w:t>
      </w:r>
      <w:r>
        <w:rPr>
          <w:sz w:val="28"/>
          <w:szCs w:val="28"/>
          <w:lang w:eastAsia="en-US"/>
        </w:rPr>
        <w:t xml:space="preserve">ей или на 23,5%. Основной причиной данного сокращения является снижение дотации </w:t>
      </w:r>
      <w:r>
        <w:rPr>
          <w:color w:val="000000"/>
          <w:sz w:val="28"/>
          <w:szCs w:val="28"/>
          <w:lang w:eastAsia="en-US"/>
        </w:rPr>
        <w:t>на выравнивание бюджетной обеспеченности</w:t>
      </w:r>
      <w:r>
        <w:rPr>
          <w:sz w:val="28"/>
          <w:szCs w:val="28"/>
          <w:lang w:eastAsia="en-US"/>
        </w:rPr>
        <w:t xml:space="preserve">, которая по сравнению с показателем прошлого года (956 477,0 тыс. рублей) уменьшилась на 569 230,0 тыс. рублей или в 2,5 раза, за счет </w:t>
      </w:r>
      <w:r>
        <w:rPr>
          <w:sz w:val="28"/>
          <w:szCs w:val="28"/>
          <w:lang w:eastAsia="en-US"/>
        </w:rPr>
        <w:t xml:space="preserve">отсутствия в ее составе дотации для обеспечения повышения </w:t>
      </w:r>
      <w:r>
        <w:rPr>
          <w:sz w:val="28"/>
          <w:szCs w:val="28"/>
          <w:lang w:eastAsia="en-US"/>
        </w:rPr>
        <w:lastRenderedPageBreak/>
        <w:t>оплаты труда отдельным категориям работников, которая в 2022 году составляла 616 544,0 тыс. рублей.</w:t>
      </w:r>
    </w:p>
    <w:p w:rsidR="00C82F91" w:rsidRDefault="002C72F3">
      <w:pPr>
        <w:ind w:left="0" w:firstLine="709"/>
        <w:jc w:val="both"/>
        <w:rPr>
          <w:sz w:val="28"/>
          <w:szCs w:val="28"/>
          <w:lang w:eastAsia="en-US"/>
        </w:rPr>
      </w:pPr>
      <w:r>
        <w:rPr>
          <w:sz w:val="28"/>
          <w:szCs w:val="28"/>
          <w:lang w:eastAsia="en-US"/>
        </w:rPr>
        <w:t>Счетная палата обратила внимание на то, что в отчетном году, как и в период начиная с 2019 года, д</w:t>
      </w:r>
      <w:r>
        <w:rPr>
          <w:sz w:val="28"/>
          <w:szCs w:val="28"/>
          <w:lang w:eastAsia="en-US"/>
        </w:rPr>
        <w:t xml:space="preserve">оля дотаций в бюджете города Оренбурга, исчисленная в соответствии со статьей 136 Бюджетного кодекса РФ, превышает установленный минимальный 5-типроцентный предел (в 2023 году составила 10,3%). В связи с чем, начиная с 2022 года в отношении муниципального </w:t>
      </w:r>
      <w:r>
        <w:rPr>
          <w:sz w:val="28"/>
          <w:szCs w:val="28"/>
          <w:lang w:eastAsia="en-US"/>
        </w:rPr>
        <w:t>образования «город Оренбург» Правительством Оренбургской области ежегодно устанавливаются нормативы расходов на содержание органов местного самоуправления и оплату труда депутатов, выборных должностных лиц местного самоуправления, осуществляющих свои полно</w:t>
      </w:r>
      <w:r>
        <w:rPr>
          <w:sz w:val="28"/>
          <w:szCs w:val="28"/>
          <w:lang w:eastAsia="en-US"/>
        </w:rPr>
        <w:t>мочия на постоянной основе, муниципальных служащих и (или) содержание органов местного самоуправления. Установление данных нормативов отражается на ограничении органов местного самоуправления в принятии решений по указанным вопросам.</w:t>
      </w:r>
    </w:p>
    <w:p w:rsidR="00C82F91" w:rsidRDefault="002C72F3">
      <w:pPr>
        <w:ind w:left="0" w:firstLine="709"/>
        <w:jc w:val="both"/>
        <w:rPr>
          <w:sz w:val="28"/>
          <w:szCs w:val="28"/>
          <w:lang w:eastAsia="en-US"/>
        </w:rPr>
      </w:pPr>
      <w:r>
        <w:rPr>
          <w:b/>
          <w:sz w:val="28"/>
          <w:szCs w:val="28"/>
          <w:lang w:eastAsia="en-US"/>
        </w:rPr>
        <w:t xml:space="preserve">7.2. </w:t>
      </w:r>
      <w:r>
        <w:rPr>
          <w:sz w:val="28"/>
          <w:szCs w:val="28"/>
          <w:lang w:eastAsia="en-US"/>
        </w:rPr>
        <w:t>В отчетном году в</w:t>
      </w:r>
      <w:r>
        <w:rPr>
          <w:sz w:val="28"/>
          <w:szCs w:val="28"/>
          <w:lang w:eastAsia="en-US"/>
        </w:rPr>
        <w:t xml:space="preserve"> бюджет города Оренбурга поступило 29 видов межбюджетных субсидий на </w:t>
      </w:r>
      <w:proofErr w:type="spellStart"/>
      <w:r>
        <w:rPr>
          <w:sz w:val="28"/>
          <w:szCs w:val="28"/>
          <w:lang w:eastAsia="en-US"/>
        </w:rPr>
        <w:t>софинансирование</w:t>
      </w:r>
      <w:proofErr w:type="spellEnd"/>
      <w:r>
        <w:rPr>
          <w:sz w:val="28"/>
          <w:szCs w:val="28"/>
          <w:lang w:eastAsia="en-US"/>
        </w:rPr>
        <w:t xml:space="preserve"> расходов в сфере дорожного и жилищного хозяйства, образования, физической культуры и культуры в общем объеме 7 839 324,4 тыс. рублей, что составило 99,7% от уточненного п</w:t>
      </w:r>
      <w:r>
        <w:rPr>
          <w:sz w:val="28"/>
          <w:szCs w:val="28"/>
          <w:lang w:eastAsia="en-US"/>
        </w:rPr>
        <w:t xml:space="preserve">лана. </w:t>
      </w:r>
    </w:p>
    <w:p w:rsidR="00C82F91" w:rsidRDefault="002C72F3">
      <w:pPr>
        <w:ind w:left="0" w:firstLine="709"/>
        <w:jc w:val="both"/>
        <w:rPr>
          <w:sz w:val="28"/>
          <w:szCs w:val="28"/>
          <w:lang w:eastAsia="en-US"/>
        </w:rPr>
      </w:pPr>
      <w:r>
        <w:rPr>
          <w:sz w:val="28"/>
          <w:szCs w:val="28"/>
          <w:lang w:eastAsia="en-US"/>
        </w:rPr>
        <w:t>Основной объем субсидий поступил в</w:t>
      </w:r>
      <w:r>
        <w:rPr>
          <w:iCs/>
          <w:sz w:val="28"/>
          <w:szCs w:val="28"/>
          <w:lang w:eastAsia="en-US"/>
        </w:rPr>
        <w:t xml:space="preserve"> соответствии с утвержденными показателями, за исключением девяти видов субсидий, которые не исполнены на общую сумму 25 658,3 тыс. рублей, что составило 0,3% от общего объема плановых показателей по межбюджетным су</w:t>
      </w:r>
      <w:r>
        <w:rPr>
          <w:iCs/>
          <w:sz w:val="28"/>
          <w:szCs w:val="28"/>
          <w:lang w:eastAsia="en-US"/>
        </w:rPr>
        <w:t xml:space="preserve">бсидиям. Ниже установленного финансовым управлением критерия (95%) исполнение сложилось по четырем видам субсидий, в том числе: </w:t>
      </w:r>
      <w:r>
        <w:rPr>
          <w:iCs/>
          <w:color w:val="000000"/>
          <w:sz w:val="28"/>
          <w:szCs w:val="28"/>
          <w:lang w:eastAsia="en-US"/>
        </w:rPr>
        <w:t>на реализацию инициативных проектов (49,5%), на обеспечение бесплатным двухразовым питанием лиц с ограниченными возможностями зд</w:t>
      </w:r>
      <w:r>
        <w:rPr>
          <w:iCs/>
          <w:color w:val="000000"/>
          <w:sz w:val="28"/>
          <w:szCs w:val="28"/>
          <w:lang w:eastAsia="en-US"/>
        </w:rPr>
        <w:t>оровья, обучающихся в муниципальных общеобразовательных организациях (81,1%), на модернизацию объектов муниципальной собственности для размещения дошкольных образовательных организаций (88,3%) и на дополнительное финансовое обеспечение мероприятий по орган</w:t>
      </w:r>
      <w:r>
        <w:rPr>
          <w:iCs/>
          <w:color w:val="000000"/>
          <w:sz w:val="28"/>
          <w:szCs w:val="28"/>
          <w:lang w:eastAsia="en-US"/>
        </w:rPr>
        <w:t xml:space="preserve">изации питания обучающихся 5-11 классов в общеобразовательных организациях (90,5%). </w:t>
      </w:r>
      <w:r>
        <w:rPr>
          <w:iCs/>
          <w:sz w:val="28"/>
          <w:szCs w:val="28"/>
          <w:lang w:eastAsia="en-US"/>
        </w:rPr>
        <w:t xml:space="preserve">Согласно бюджетной отчетности получателей межбюджетных субсидий причиной неисполнения бюджетных назначений являлись: «поступление межбюджетных трансфертов в пределах сумм, </w:t>
      </w:r>
      <w:r>
        <w:rPr>
          <w:iCs/>
          <w:sz w:val="28"/>
          <w:szCs w:val="28"/>
          <w:lang w:eastAsia="en-US"/>
        </w:rPr>
        <w:t>необходимых для оплаты денежных обязательств получателей бюджетных средств»</w:t>
      </w:r>
      <w:r>
        <w:rPr>
          <w:sz w:val="28"/>
          <w:szCs w:val="28"/>
          <w:lang w:eastAsia="en-US"/>
        </w:rPr>
        <w:t>.</w:t>
      </w:r>
    </w:p>
    <w:p w:rsidR="00C82F91" w:rsidRDefault="002C72F3">
      <w:pPr>
        <w:widowControl w:val="0"/>
        <w:ind w:left="0" w:firstLine="709"/>
        <w:jc w:val="both"/>
        <w:rPr>
          <w:sz w:val="28"/>
          <w:szCs w:val="28"/>
          <w:lang w:eastAsia="en-US"/>
        </w:rPr>
      </w:pPr>
      <w:r>
        <w:rPr>
          <w:sz w:val="28"/>
          <w:szCs w:val="28"/>
          <w:lang w:eastAsia="en-US"/>
        </w:rPr>
        <w:t>По сравнению с поступлениями 2022 года (5 732 245,5 тыс. рублей) объем полученных в 2023 году субсидий увеличился на 2 107 078,7 тыс. рублей или на 36,8%. Основной причиной данног</w:t>
      </w:r>
      <w:r>
        <w:rPr>
          <w:sz w:val="28"/>
          <w:szCs w:val="28"/>
          <w:lang w:eastAsia="en-US"/>
        </w:rPr>
        <w:t>о роста является увеличение предоставленных субсидий на создание новых мест в общеобразовательных организациях в связи с ростом числа обучающихся, вызванным демографическим фактором (на 1 398 678,4 тыс. рублей или в 4,4 раза) и на создание объектов инфраст</w:t>
      </w:r>
      <w:r>
        <w:rPr>
          <w:sz w:val="28"/>
          <w:szCs w:val="28"/>
          <w:lang w:eastAsia="en-US"/>
        </w:rPr>
        <w:t>руктуры в целях реализации инфраструктурных объектов (технологическое присоединение к сетям электро-, тепло-, водоснабжения и водоотведения (Молодой Оренбург)) (на 718 599,9 тыс. рублей или в 2,6 раза).</w:t>
      </w:r>
    </w:p>
    <w:p w:rsidR="00C82F91" w:rsidRDefault="002C72F3">
      <w:pPr>
        <w:widowControl w:val="0"/>
        <w:ind w:left="0" w:firstLine="709"/>
        <w:jc w:val="both"/>
        <w:rPr>
          <w:sz w:val="28"/>
          <w:szCs w:val="28"/>
          <w:lang w:eastAsia="en-US"/>
        </w:rPr>
      </w:pPr>
      <w:r>
        <w:rPr>
          <w:b/>
          <w:sz w:val="28"/>
          <w:szCs w:val="28"/>
        </w:rPr>
        <w:t xml:space="preserve">7.3. </w:t>
      </w:r>
      <w:r>
        <w:rPr>
          <w:sz w:val="28"/>
          <w:szCs w:val="28"/>
        </w:rPr>
        <w:t xml:space="preserve">В 2023 году в бюджет города Оренбурга поступило </w:t>
      </w:r>
      <w:r>
        <w:rPr>
          <w:sz w:val="28"/>
          <w:szCs w:val="28"/>
          <w:lang w:eastAsia="en-US"/>
        </w:rPr>
        <w:t xml:space="preserve">14 видов субвенций, </w:t>
      </w:r>
      <w:r>
        <w:rPr>
          <w:sz w:val="28"/>
          <w:szCs w:val="28"/>
          <w:lang w:eastAsia="en-US"/>
        </w:rPr>
        <w:lastRenderedPageBreak/>
        <w:t>направляемых из областного бюджета на финансовое обеспечение переданных полномочий в сфере образования, социальной политики, государственной регистрации актов гражданского состояния, жилищно-коммунального хозяйства и транспорта, в общем</w:t>
      </w:r>
      <w:r>
        <w:rPr>
          <w:sz w:val="28"/>
          <w:szCs w:val="28"/>
          <w:lang w:eastAsia="en-US"/>
        </w:rPr>
        <w:t xml:space="preserve"> объеме 5 744 381,3 тыс. рублей, что составило 100,2% от плановых показателей.</w:t>
      </w:r>
    </w:p>
    <w:p w:rsidR="00C82F91" w:rsidRDefault="002C72F3">
      <w:pPr>
        <w:widowControl w:val="0"/>
        <w:ind w:left="0" w:firstLine="709"/>
        <w:jc w:val="both"/>
        <w:rPr>
          <w:sz w:val="28"/>
          <w:szCs w:val="28"/>
          <w:lang w:eastAsia="en-US"/>
        </w:rPr>
      </w:pPr>
      <w:r>
        <w:rPr>
          <w:sz w:val="28"/>
          <w:szCs w:val="28"/>
          <w:lang w:eastAsia="en-US"/>
        </w:rPr>
        <w:t>Основной объем субвенций поступил в местный бюджет в отчетном году в полном объеме либо на высоком уровне исполнения (выше 95,0%), за исключением пяти видов субвенций, которые и</w:t>
      </w:r>
      <w:r>
        <w:rPr>
          <w:sz w:val="28"/>
          <w:szCs w:val="28"/>
          <w:lang w:eastAsia="en-US"/>
        </w:rPr>
        <w:t>сполнены менее установленного критерия, в том числе:</w:t>
      </w:r>
      <w:r>
        <w:rPr>
          <w:color w:val="000000"/>
          <w:sz w:val="28"/>
          <w:szCs w:val="28"/>
          <w:lang w:eastAsia="en-US"/>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(38,7%), </w:t>
      </w:r>
      <w:r>
        <w:rPr>
          <w:iCs/>
          <w:color w:val="000000"/>
          <w:sz w:val="28"/>
          <w:szCs w:val="28"/>
          <w:lang w:eastAsia="en-US"/>
        </w:rPr>
        <w:t>на осуществление отдельных государствен</w:t>
      </w:r>
      <w:r>
        <w:rPr>
          <w:iCs/>
          <w:color w:val="000000"/>
          <w:sz w:val="28"/>
          <w:szCs w:val="28"/>
          <w:lang w:eastAsia="en-US"/>
        </w:rPr>
        <w:t xml:space="preserve">ных полномочий в сфере обращения с животными без владельцев (54,5%), </w:t>
      </w:r>
      <w:r>
        <w:rPr>
          <w:color w:val="000000"/>
          <w:sz w:val="28"/>
          <w:szCs w:val="28"/>
          <w:lang w:eastAsia="en-US"/>
        </w:rPr>
        <w:t>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w:t>
      </w:r>
      <w:r>
        <w:rPr>
          <w:color w:val="000000"/>
          <w:sz w:val="28"/>
          <w:szCs w:val="28"/>
          <w:lang w:eastAsia="en-US"/>
        </w:rPr>
        <w:t xml:space="preserve">школьного образования (86,5%), </w:t>
      </w:r>
      <w:r>
        <w:rPr>
          <w:iCs/>
          <w:color w:val="000000"/>
          <w:sz w:val="28"/>
          <w:szCs w:val="28"/>
          <w:lang w:eastAsia="en-US"/>
        </w:rPr>
        <w:t xml:space="preserve">на осуществление переданных </w:t>
      </w:r>
      <w:proofErr w:type="spellStart"/>
      <w:r>
        <w:rPr>
          <w:iCs/>
          <w:color w:val="000000"/>
          <w:sz w:val="28"/>
          <w:szCs w:val="28"/>
          <w:lang w:eastAsia="en-US"/>
        </w:rPr>
        <w:t>госполномочий</w:t>
      </w:r>
      <w:proofErr w:type="spellEnd"/>
      <w:r>
        <w:rPr>
          <w:iCs/>
          <w:color w:val="000000"/>
          <w:sz w:val="28"/>
          <w:szCs w:val="28"/>
          <w:lang w:eastAsia="en-US"/>
        </w:rPr>
        <w:t xml:space="preserve"> в сфере водоснабжения, водоотведения и в области обращения с твердыми коммунальными отходами, а также по установлению регулируемых тарифов на перевозки по муниципальным маршрутам регу</w:t>
      </w:r>
      <w:r>
        <w:rPr>
          <w:iCs/>
          <w:color w:val="000000"/>
          <w:sz w:val="28"/>
          <w:szCs w:val="28"/>
          <w:lang w:eastAsia="en-US"/>
        </w:rPr>
        <w:t xml:space="preserve">лярных перевозок (89,9%) и </w:t>
      </w:r>
      <w:r>
        <w:rPr>
          <w:sz w:val="28"/>
          <w:szCs w:val="28"/>
          <w:lang w:eastAsia="en-US"/>
        </w:rPr>
        <w:t>на финансовое обеспечение получения дошкольного образования в частных дошкольных образовательных и общеобразовательных организациях, осуществляющих образовательную деятельность по основным общеобразовательным программам (92,3%).</w:t>
      </w:r>
    </w:p>
    <w:p w:rsidR="00C82F91" w:rsidRDefault="002C72F3">
      <w:pPr>
        <w:ind w:left="0" w:firstLine="709"/>
        <w:jc w:val="both"/>
        <w:rPr>
          <w:sz w:val="28"/>
          <w:szCs w:val="28"/>
          <w:lang w:eastAsia="en-US"/>
        </w:rPr>
      </w:pPr>
      <w:r>
        <w:rPr>
          <w:sz w:val="28"/>
          <w:szCs w:val="28"/>
          <w:lang w:eastAsia="en-US"/>
        </w:rPr>
        <w:t>По сравнению с поступлениями 2022 года (4 971 632,3 тыс. рублей) объем полученных в отчетном году субвенций увеличился на 772 749,0 тыс. рублей или на 15,5%, что, в основном, обеспечено увеличением объемов субвенций на исполнение переданных государственных</w:t>
      </w:r>
      <w:r>
        <w:rPr>
          <w:sz w:val="28"/>
          <w:szCs w:val="28"/>
          <w:lang w:eastAsia="en-US"/>
        </w:rPr>
        <w:t xml:space="preserve"> полномочий в сфере образования и социальной политики.</w:t>
      </w:r>
    </w:p>
    <w:p w:rsidR="00C82F91" w:rsidRDefault="002C72F3">
      <w:pPr>
        <w:ind w:left="0" w:firstLine="709"/>
        <w:jc w:val="both"/>
        <w:rPr>
          <w:sz w:val="28"/>
          <w:szCs w:val="28"/>
          <w:lang w:eastAsia="en-US"/>
        </w:rPr>
      </w:pPr>
      <w:r>
        <w:rPr>
          <w:b/>
          <w:sz w:val="28"/>
          <w:szCs w:val="28"/>
        </w:rPr>
        <w:t xml:space="preserve">7.4. </w:t>
      </w:r>
      <w:r>
        <w:rPr>
          <w:sz w:val="28"/>
          <w:szCs w:val="28"/>
        </w:rPr>
        <w:t xml:space="preserve">Иные межбюджетные трансферты поступили </w:t>
      </w:r>
      <w:r>
        <w:rPr>
          <w:sz w:val="28"/>
          <w:szCs w:val="28"/>
          <w:lang w:eastAsia="en-US"/>
        </w:rPr>
        <w:t>в 2023 году в местный бюджет в общем объеме 261 287,3 тыс. рублей, что составило 99,2% от планового показателя (263 491,9 тыс. рублей) и 105,2% от показателя</w:t>
      </w:r>
      <w:r>
        <w:rPr>
          <w:sz w:val="28"/>
          <w:szCs w:val="28"/>
          <w:lang w:eastAsia="en-US"/>
        </w:rPr>
        <w:t xml:space="preserve"> прошлого года (248 427,7 тыс. рублей). Основной причиной данного увеличения является поступление в отчетном году межбюджетных трансфертов на создание модельных муниципальных библиотек, а также рост ранее поступавших трансфертов на ежемесячное денежное воз</w:t>
      </w:r>
      <w:r>
        <w:rPr>
          <w:sz w:val="28"/>
          <w:szCs w:val="28"/>
          <w:lang w:eastAsia="en-US"/>
        </w:rPr>
        <w:t>награждение за классное руководство и поощрение муниципальных управленческих команд.</w:t>
      </w:r>
    </w:p>
    <w:p w:rsidR="00C82F91" w:rsidRDefault="002C72F3">
      <w:pPr>
        <w:ind w:left="0" w:firstLine="709"/>
        <w:jc w:val="both"/>
        <w:rPr>
          <w:sz w:val="28"/>
          <w:szCs w:val="28"/>
          <w:lang w:eastAsia="en-US"/>
        </w:rPr>
      </w:pPr>
      <w:r>
        <w:rPr>
          <w:b/>
          <w:sz w:val="28"/>
          <w:szCs w:val="28"/>
          <w:lang w:eastAsia="en-US"/>
        </w:rPr>
        <w:t>7.5.</w:t>
      </w:r>
      <w:r>
        <w:rPr>
          <w:sz w:val="28"/>
          <w:szCs w:val="28"/>
          <w:lang w:eastAsia="en-US"/>
        </w:rPr>
        <w:t xml:space="preserve"> Общий объем безвозмездных поступлений в бюджет города Оренбурга от негосударственных организаций в отчетном году составил 4 709,0 тыс. рублей или 95,8% от плановых на</w:t>
      </w:r>
      <w:r>
        <w:rPr>
          <w:sz w:val="28"/>
          <w:szCs w:val="28"/>
          <w:lang w:eastAsia="en-US"/>
        </w:rPr>
        <w:t xml:space="preserve">значений (4 914,0 тыс. рублей). В 2023 году получателями безвозмездных поступлений от негосударственных организаций являлись: </w:t>
      </w:r>
    </w:p>
    <w:p w:rsidR="00C82F91" w:rsidRDefault="002C72F3">
      <w:pPr>
        <w:numPr>
          <w:ilvl w:val="0"/>
          <w:numId w:val="6"/>
        </w:numPr>
        <w:tabs>
          <w:tab w:val="left" w:pos="1134"/>
        </w:tabs>
        <w:ind w:left="0" w:firstLine="709"/>
        <w:contextualSpacing/>
        <w:jc w:val="both"/>
        <w:rPr>
          <w:sz w:val="28"/>
          <w:szCs w:val="28"/>
          <w:lang w:eastAsia="en-US"/>
        </w:rPr>
      </w:pPr>
      <w:r>
        <w:rPr>
          <w:sz w:val="28"/>
          <w:szCs w:val="28"/>
          <w:lang w:eastAsia="en-US"/>
        </w:rPr>
        <w:t>Администрация города Оренбурга – 4 500,0 тыс. рублей или 100,0% от плана (поступления от ООО «</w:t>
      </w:r>
      <w:proofErr w:type="spellStart"/>
      <w:r>
        <w:rPr>
          <w:sz w:val="28"/>
          <w:szCs w:val="28"/>
          <w:lang w:eastAsia="en-US"/>
        </w:rPr>
        <w:t>Газпромнефть</w:t>
      </w:r>
      <w:proofErr w:type="spellEnd"/>
      <w:r>
        <w:rPr>
          <w:sz w:val="28"/>
          <w:szCs w:val="28"/>
          <w:lang w:eastAsia="en-US"/>
        </w:rPr>
        <w:t>-Оренбург» на замену ог</w:t>
      </w:r>
      <w:r>
        <w:rPr>
          <w:sz w:val="28"/>
          <w:szCs w:val="28"/>
          <w:lang w:eastAsia="en-US"/>
        </w:rPr>
        <w:t xml:space="preserve">раждения территории МОАУ СОШ № 70 в п. </w:t>
      </w:r>
      <w:proofErr w:type="spellStart"/>
      <w:r>
        <w:rPr>
          <w:sz w:val="28"/>
          <w:szCs w:val="28"/>
          <w:lang w:eastAsia="en-US"/>
        </w:rPr>
        <w:t>Самородово</w:t>
      </w:r>
      <w:proofErr w:type="spellEnd"/>
      <w:r>
        <w:rPr>
          <w:sz w:val="28"/>
          <w:szCs w:val="28"/>
          <w:lang w:eastAsia="en-US"/>
        </w:rPr>
        <w:t xml:space="preserve">); </w:t>
      </w:r>
    </w:p>
    <w:p w:rsidR="00C82F91" w:rsidRDefault="002C72F3">
      <w:pPr>
        <w:numPr>
          <w:ilvl w:val="0"/>
          <w:numId w:val="6"/>
        </w:numPr>
        <w:ind w:left="0" w:firstLine="709"/>
        <w:contextualSpacing/>
        <w:jc w:val="both"/>
        <w:rPr>
          <w:sz w:val="28"/>
          <w:szCs w:val="28"/>
        </w:rPr>
      </w:pPr>
      <w:r>
        <w:rPr>
          <w:sz w:val="28"/>
          <w:szCs w:val="28"/>
        </w:rPr>
        <w:t xml:space="preserve">УСП – 209,0 тыс. рублей или 50,5% от плана (414 тыс. рублей). Согласно бюджетной отчетности УСП, неисполнение плановых показателей связано </w:t>
      </w:r>
      <w:r>
        <w:rPr>
          <w:sz w:val="28"/>
          <w:szCs w:val="28"/>
        </w:rPr>
        <w:lastRenderedPageBreak/>
        <w:t xml:space="preserve">с уменьшением количества и сумм пожертвований по сравнению с </w:t>
      </w:r>
      <w:r>
        <w:rPr>
          <w:sz w:val="28"/>
          <w:szCs w:val="28"/>
        </w:rPr>
        <w:t>запланированными.</w:t>
      </w:r>
    </w:p>
    <w:p w:rsidR="00C82F91" w:rsidRDefault="002C72F3">
      <w:pPr>
        <w:tabs>
          <w:tab w:val="left" w:pos="1134"/>
        </w:tabs>
        <w:ind w:left="0" w:firstLine="709"/>
        <w:jc w:val="both"/>
        <w:rPr>
          <w:sz w:val="28"/>
          <w:szCs w:val="28"/>
          <w:lang w:eastAsia="en-US"/>
        </w:rPr>
      </w:pPr>
      <w:r>
        <w:rPr>
          <w:b/>
          <w:sz w:val="28"/>
          <w:szCs w:val="28"/>
          <w:lang w:eastAsia="en-US"/>
        </w:rPr>
        <w:t xml:space="preserve">7.6. </w:t>
      </w:r>
      <w:r>
        <w:rPr>
          <w:sz w:val="28"/>
          <w:szCs w:val="28"/>
          <w:lang w:eastAsia="en-US"/>
        </w:rPr>
        <w:t>Прочие безвозмездные поступления в бюджет города Оренбурга в 2023 году составили 9,0 тыс. рублей или 14,8% от плановых назначений (61,0 тыс. рублей). Получателем данных средств в отчетном году являлось УСП. Согласно бюджетной отчетно</w:t>
      </w:r>
      <w:r>
        <w:rPr>
          <w:sz w:val="28"/>
          <w:szCs w:val="28"/>
          <w:lang w:eastAsia="en-US"/>
        </w:rPr>
        <w:t>сти УСП неисполнение плановых показателей связано с уменьшением количества и сумм пожертвований по сравнению с запланированными.</w:t>
      </w:r>
    </w:p>
    <w:p w:rsidR="00C82F91" w:rsidRDefault="002C72F3">
      <w:pPr>
        <w:ind w:left="0" w:firstLine="709"/>
        <w:jc w:val="both"/>
        <w:rPr>
          <w:sz w:val="28"/>
          <w:szCs w:val="28"/>
          <w:lang w:eastAsia="en-US"/>
        </w:rPr>
      </w:pPr>
      <w:r>
        <w:rPr>
          <w:b/>
          <w:sz w:val="28"/>
          <w:szCs w:val="28"/>
          <w:lang w:eastAsia="en-US"/>
        </w:rPr>
        <w:t xml:space="preserve">7.7. </w:t>
      </w:r>
      <w:r>
        <w:rPr>
          <w:sz w:val="28"/>
          <w:szCs w:val="28"/>
          <w:lang w:eastAsia="en-US"/>
        </w:rPr>
        <w:t xml:space="preserve">В бюджет города Оренбурга в 2023 году поступили возвраты остатков субсидий прошлых лет в общей сумме 9 979,4 тыс. рублей, </w:t>
      </w:r>
      <w:r>
        <w:rPr>
          <w:sz w:val="28"/>
          <w:szCs w:val="28"/>
          <w:lang w:eastAsia="en-US"/>
        </w:rPr>
        <w:t xml:space="preserve">которые в отчетном году вернули бюджетные и автономные учреждения, подведомственные Управлению образования (1 790,9 тыс. рублей), Управлению по культуре и искусству (478,7 тыс. рублей), </w:t>
      </w:r>
      <w:proofErr w:type="spellStart"/>
      <w:r>
        <w:rPr>
          <w:sz w:val="28"/>
          <w:szCs w:val="28"/>
          <w:lang w:eastAsia="en-US"/>
        </w:rPr>
        <w:t>ДГиЗО</w:t>
      </w:r>
      <w:proofErr w:type="spellEnd"/>
      <w:r>
        <w:rPr>
          <w:sz w:val="28"/>
          <w:szCs w:val="28"/>
          <w:lang w:eastAsia="en-US"/>
        </w:rPr>
        <w:t xml:space="preserve"> (35,0 тыс. рублей), а также иные получатели субсидий по итогам п</w:t>
      </w:r>
      <w:r>
        <w:rPr>
          <w:sz w:val="28"/>
          <w:szCs w:val="28"/>
          <w:lang w:eastAsia="en-US"/>
        </w:rPr>
        <w:t xml:space="preserve">роведения проверок контролирующими органами (ИП </w:t>
      </w:r>
      <w:proofErr w:type="spellStart"/>
      <w:r>
        <w:rPr>
          <w:sz w:val="28"/>
          <w:szCs w:val="28"/>
          <w:lang w:eastAsia="en-US"/>
        </w:rPr>
        <w:t>Кажаева</w:t>
      </w:r>
      <w:proofErr w:type="spellEnd"/>
      <w:r>
        <w:rPr>
          <w:sz w:val="28"/>
          <w:szCs w:val="28"/>
          <w:lang w:eastAsia="en-US"/>
        </w:rPr>
        <w:t xml:space="preserve"> Н.В. (4 374,8 тыс. рублей), главный администратор доходов – Управление образования). </w:t>
      </w:r>
    </w:p>
    <w:p w:rsidR="00C82F91" w:rsidRDefault="002C72F3">
      <w:pPr>
        <w:ind w:left="0" w:firstLine="709"/>
        <w:jc w:val="both"/>
        <w:rPr>
          <w:sz w:val="28"/>
          <w:szCs w:val="28"/>
          <w:lang w:eastAsia="en-US"/>
        </w:rPr>
      </w:pPr>
      <w:r>
        <w:rPr>
          <w:b/>
          <w:color w:val="000000"/>
          <w:sz w:val="28"/>
          <w:szCs w:val="28"/>
          <w:lang w:eastAsia="en-US"/>
        </w:rPr>
        <w:t>7.8.</w:t>
      </w:r>
      <w:r>
        <w:rPr>
          <w:color w:val="000000"/>
          <w:sz w:val="28"/>
          <w:szCs w:val="28"/>
          <w:lang w:eastAsia="en-US"/>
        </w:rPr>
        <w:t xml:space="preserve"> В отчетном периоде из городского бюджета в бюджет Оренбургской области произведен возврат остатков субсидий, </w:t>
      </w:r>
      <w:r>
        <w:rPr>
          <w:color w:val="000000"/>
          <w:sz w:val="28"/>
          <w:szCs w:val="28"/>
          <w:lang w:eastAsia="en-US"/>
        </w:rPr>
        <w:t xml:space="preserve">субвенций и иных межбюджетных трансфертов прошлых лет </w:t>
      </w:r>
      <w:r>
        <w:rPr>
          <w:sz w:val="28"/>
          <w:szCs w:val="28"/>
          <w:lang w:eastAsia="en-US"/>
        </w:rPr>
        <w:t xml:space="preserve">в общей сумме 21 150,0 тыс. рублей, в том числе: </w:t>
      </w:r>
      <w:proofErr w:type="spellStart"/>
      <w:r>
        <w:rPr>
          <w:sz w:val="28"/>
          <w:szCs w:val="28"/>
          <w:lang w:eastAsia="en-US"/>
        </w:rPr>
        <w:t>ДГиЗО</w:t>
      </w:r>
      <w:proofErr w:type="spellEnd"/>
      <w:r>
        <w:rPr>
          <w:sz w:val="28"/>
          <w:szCs w:val="28"/>
          <w:lang w:eastAsia="en-US"/>
        </w:rPr>
        <w:t xml:space="preserve"> – 9 245,1 тыс. рублей, Управлением образования – 5 878,2 тыс. рублей, УЖКХ – 4 438,8 тыс. рублей, Администрацией города – 1 394,6 тыс. рублей, Упра</w:t>
      </w:r>
      <w:r>
        <w:rPr>
          <w:sz w:val="28"/>
          <w:szCs w:val="28"/>
          <w:lang w:eastAsia="en-US"/>
        </w:rPr>
        <w:t xml:space="preserve">влением по культуре – 172,2 тыс. рублей и </w:t>
      </w:r>
      <w:proofErr w:type="spellStart"/>
      <w:r>
        <w:rPr>
          <w:sz w:val="28"/>
          <w:szCs w:val="28"/>
          <w:lang w:eastAsia="en-US"/>
        </w:rPr>
        <w:t>КПРУиРП</w:t>
      </w:r>
      <w:proofErr w:type="spellEnd"/>
      <w:r>
        <w:rPr>
          <w:sz w:val="28"/>
          <w:szCs w:val="28"/>
          <w:lang w:eastAsia="en-US"/>
        </w:rPr>
        <w:t xml:space="preserve"> – 21,1 тыс. рублей.</w:t>
      </w:r>
    </w:p>
    <w:p w:rsidR="00C82F91" w:rsidRDefault="00C82F91">
      <w:pPr>
        <w:ind w:left="0" w:firstLine="709"/>
        <w:jc w:val="both"/>
        <w:rPr>
          <w:sz w:val="12"/>
          <w:szCs w:val="12"/>
        </w:rPr>
      </w:pPr>
    </w:p>
    <w:p w:rsidR="00C82F91" w:rsidRDefault="002C72F3">
      <w:pPr>
        <w:ind w:left="0" w:firstLine="709"/>
        <w:jc w:val="both"/>
        <w:rPr>
          <w:sz w:val="28"/>
          <w:szCs w:val="28"/>
          <w:lang w:eastAsia="en-US"/>
        </w:rPr>
      </w:pPr>
      <w:r>
        <w:rPr>
          <w:b/>
          <w:sz w:val="28"/>
        </w:rPr>
        <w:t>8.</w:t>
      </w:r>
      <w:r>
        <w:rPr>
          <w:sz w:val="28"/>
        </w:rPr>
        <w:t xml:space="preserve"> </w:t>
      </w:r>
      <w:r>
        <w:rPr>
          <w:sz w:val="28"/>
          <w:szCs w:val="28"/>
          <w:lang w:eastAsia="en-US"/>
        </w:rPr>
        <w:t xml:space="preserve">Первоначально решением Оренбургского городского Совета от 27.12.2022 № 300 «О бюджете города Оренбурга на 2023 год и на плановый период 2024 и 2025 годов» утверждены бюджетные </w:t>
      </w:r>
      <w:r>
        <w:rPr>
          <w:sz w:val="28"/>
          <w:szCs w:val="28"/>
          <w:lang w:eastAsia="en-US"/>
        </w:rPr>
        <w:t>ассигнования городского бюджета на 2023 год в сумме 23 073 409,6</w:t>
      </w:r>
      <w:r>
        <w:rPr>
          <w:b/>
          <w:sz w:val="28"/>
          <w:szCs w:val="28"/>
          <w:lang w:eastAsia="en-US"/>
        </w:rPr>
        <w:t xml:space="preserve"> </w:t>
      </w:r>
      <w:r>
        <w:rPr>
          <w:sz w:val="28"/>
          <w:szCs w:val="28"/>
          <w:lang w:eastAsia="en-US"/>
        </w:rPr>
        <w:t>тыс. рублей.</w:t>
      </w:r>
    </w:p>
    <w:p w:rsidR="00C82F91" w:rsidRDefault="002C72F3">
      <w:pPr>
        <w:ind w:left="0" w:firstLine="709"/>
        <w:jc w:val="both"/>
        <w:rPr>
          <w:sz w:val="28"/>
          <w:szCs w:val="28"/>
          <w:lang w:eastAsia="en-US"/>
        </w:rPr>
      </w:pPr>
      <w:r>
        <w:rPr>
          <w:sz w:val="28"/>
          <w:szCs w:val="28"/>
          <w:lang w:eastAsia="en-US"/>
        </w:rPr>
        <w:t>В ходе исполнения бюджета в течение года в расходную часть решениями Оренбургского городского Совета внесены три изменения.</w:t>
      </w:r>
      <w:r>
        <w:rPr>
          <w:sz w:val="28"/>
          <w:szCs w:val="27"/>
          <w:lang w:eastAsia="en-US"/>
        </w:rPr>
        <w:t xml:space="preserve"> В результате внесенных изменений, в редакции решения О</w:t>
      </w:r>
      <w:r>
        <w:rPr>
          <w:sz w:val="28"/>
          <w:szCs w:val="27"/>
          <w:lang w:eastAsia="en-US"/>
        </w:rPr>
        <w:t xml:space="preserve">ренбургского городского Совета от 22.12.2023                № 438, бюджетные назначения на 2023 год увеличились на </w:t>
      </w:r>
      <w:r>
        <w:rPr>
          <w:sz w:val="28"/>
          <w:szCs w:val="28"/>
          <w:lang w:eastAsia="en-US"/>
        </w:rPr>
        <w:t>1 799 038,2 тыс. рублей или на 7,8% и составили 24 872 447,8 тыс. рублей. Кроме этого, 20, 25, 26 и 27 декабря 2023 года Финансовым управлени</w:t>
      </w:r>
      <w:r>
        <w:rPr>
          <w:sz w:val="28"/>
          <w:szCs w:val="28"/>
          <w:lang w:eastAsia="en-US"/>
        </w:rPr>
        <w:t>ем внесены изменения в сводную бюджетную роспись по расходам бюджета города Оренбурга (далее – СБР, Сводная бюджетная роспись), в результате которых общий объем бюджетных ассигнований на 2023 год увеличился на 28 312,8 тыс. рублей и составил 24 900 760,6 т</w:t>
      </w:r>
      <w:r>
        <w:rPr>
          <w:sz w:val="28"/>
          <w:szCs w:val="28"/>
          <w:lang w:eastAsia="en-US"/>
        </w:rPr>
        <w:t>ыс. рублей.</w:t>
      </w:r>
    </w:p>
    <w:p w:rsidR="00C82F91" w:rsidRDefault="002C72F3">
      <w:pPr>
        <w:ind w:left="0" w:firstLine="709"/>
        <w:jc w:val="both"/>
        <w:rPr>
          <w:sz w:val="28"/>
          <w:szCs w:val="28"/>
          <w:lang w:eastAsia="en-US"/>
        </w:rPr>
      </w:pPr>
      <w:r>
        <w:rPr>
          <w:sz w:val="28"/>
          <w:szCs w:val="28"/>
          <w:lang w:eastAsia="en-US"/>
        </w:rPr>
        <w:t xml:space="preserve">Значительное увеличение объема бюджетных ассигнований относительно первоначально утвержденных произведено по разделам </w:t>
      </w:r>
      <w:r>
        <w:rPr>
          <w:bCs/>
          <w:sz w:val="28"/>
          <w:szCs w:val="28"/>
          <w:lang w:eastAsia="en-US"/>
        </w:rPr>
        <w:t xml:space="preserve">0700 «Образование» </w:t>
      </w:r>
      <w:r>
        <w:rPr>
          <w:sz w:val="28"/>
          <w:szCs w:val="28"/>
          <w:lang w:eastAsia="en-US"/>
        </w:rPr>
        <w:t>–</w:t>
      </w:r>
      <w:r>
        <w:rPr>
          <w:bCs/>
          <w:sz w:val="28"/>
          <w:szCs w:val="28"/>
          <w:lang w:eastAsia="en-US"/>
        </w:rPr>
        <w:t xml:space="preserve"> на </w:t>
      </w:r>
      <w:r>
        <w:rPr>
          <w:sz w:val="28"/>
          <w:szCs w:val="28"/>
          <w:lang w:eastAsia="en-US"/>
        </w:rPr>
        <w:t>631 321,3 тыс. рублей или на 4,9% и 0500 «Жилищно-коммунальное хозяйство» – на 475 651,4 тыс. рублей и</w:t>
      </w:r>
      <w:r>
        <w:rPr>
          <w:sz w:val="28"/>
          <w:szCs w:val="28"/>
          <w:lang w:eastAsia="en-US"/>
        </w:rPr>
        <w:t xml:space="preserve">ли на 16,7%, а сокращение бюджетных ассигнований – по разделу </w:t>
      </w:r>
      <w:r>
        <w:rPr>
          <w:bCs/>
          <w:sz w:val="28"/>
          <w:szCs w:val="28"/>
          <w:lang w:eastAsia="en-US"/>
        </w:rPr>
        <w:t>1200 «</w:t>
      </w:r>
      <w:r>
        <w:rPr>
          <w:sz w:val="28"/>
          <w:szCs w:val="28"/>
          <w:lang w:eastAsia="en-US"/>
        </w:rPr>
        <w:t>Средства массовой информации</w:t>
      </w:r>
      <w:r>
        <w:rPr>
          <w:bCs/>
          <w:sz w:val="28"/>
          <w:szCs w:val="28"/>
          <w:lang w:eastAsia="en-US"/>
        </w:rPr>
        <w:t xml:space="preserve">» </w:t>
      </w:r>
      <w:r>
        <w:rPr>
          <w:sz w:val="28"/>
          <w:szCs w:val="28"/>
          <w:lang w:eastAsia="en-US"/>
        </w:rPr>
        <w:t>–</w:t>
      </w:r>
      <w:r>
        <w:rPr>
          <w:bCs/>
          <w:sz w:val="28"/>
          <w:szCs w:val="28"/>
          <w:lang w:eastAsia="en-US"/>
        </w:rPr>
        <w:t xml:space="preserve"> на </w:t>
      </w:r>
      <w:r>
        <w:rPr>
          <w:sz w:val="28"/>
          <w:szCs w:val="28"/>
          <w:lang w:eastAsia="en-US"/>
        </w:rPr>
        <w:t>1 944,9</w:t>
      </w:r>
      <w:r>
        <w:rPr>
          <w:bCs/>
          <w:sz w:val="28"/>
          <w:szCs w:val="28"/>
          <w:lang w:eastAsia="en-US"/>
        </w:rPr>
        <w:t xml:space="preserve"> тыс. рублей или на 6,5% и </w:t>
      </w:r>
      <w:r>
        <w:rPr>
          <w:sz w:val="28"/>
          <w:szCs w:val="28"/>
          <w:lang w:eastAsia="en-US"/>
        </w:rPr>
        <w:t>1300 «Обслуживание государственного и муниципального долга» – на 367,1 тыс. рублей или на 43,0%.</w:t>
      </w:r>
    </w:p>
    <w:p w:rsidR="00C82F91" w:rsidRDefault="00C82F91">
      <w:pPr>
        <w:ind w:left="0" w:firstLine="709"/>
        <w:jc w:val="both"/>
        <w:rPr>
          <w:sz w:val="12"/>
          <w:szCs w:val="12"/>
          <w:lang w:eastAsia="en-US"/>
        </w:rPr>
      </w:pPr>
    </w:p>
    <w:p w:rsidR="00C82F91" w:rsidRDefault="002C72F3">
      <w:pPr>
        <w:ind w:left="0" w:firstLine="709"/>
        <w:jc w:val="both"/>
        <w:rPr>
          <w:sz w:val="28"/>
          <w:szCs w:val="28"/>
          <w:lang w:eastAsia="en-US"/>
        </w:rPr>
      </w:pPr>
      <w:r>
        <w:rPr>
          <w:b/>
          <w:sz w:val="28"/>
          <w:szCs w:val="28"/>
        </w:rPr>
        <w:t xml:space="preserve">9. </w:t>
      </w:r>
      <w:r>
        <w:rPr>
          <w:sz w:val="28"/>
          <w:szCs w:val="28"/>
          <w:lang w:eastAsia="en-US"/>
        </w:rPr>
        <w:t>В соответствии с О</w:t>
      </w:r>
      <w:r>
        <w:rPr>
          <w:sz w:val="28"/>
          <w:szCs w:val="28"/>
          <w:lang w:eastAsia="en-US"/>
        </w:rPr>
        <w:t xml:space="preserve">тчетом об исполнении бюджета города Оренбурга кассовое исполнение бюджета по расходам в 2023 году составило 23 878 772,0 тыс. рублей или 95,9% от утвержденных бюджетных назначений, в том числе </w:t>
      </w:r>
      <w:r>
        <w:rPr>
          <w:sz w:val="28"/>
          <w:szCs w:val="28"/>
          <w:lang w:eastAsia="en-US"/>
        </w:rPr>
        <w:lastRenderedPageBreak/>
        <w:t xml:space="preserve">программные расходы бюджета составили 23 496 745,8 тыс. рублей </w:t>
      </w:r>
      <w:r>
        <w:rPr>
          <w:sz w:val="28"/>
          <w:szCs w:val="28"/>
          <w:lang w:eastAsia="en-US"/>
        </w:rPr>
        <w:t>или 94,4% от общего объема бюджетных ассигнований.</w:t>
      </w:r>
    </w:p>
    <w:p w:rsidR="00C82F91" w:rsidRDefault="002C72F3">
      <w:pPr>
        <w:ind w:left="0" w:firstLine="709"/>
        <w:jc w:val="both"/>
        <w:rPr>
          <w:sz w:val="28"/>
          <w:szCs w:val="28"/>
          <w:lang w:eastAsia="en-US"/>
        </w:rPr>
      </w:pPr>
      <w:r>
        <w:rPr>
          <w:sz w:val="28"/>
          <w:szCs w:val="28"/>
        </w:rPr>
        <w:t xml:space="preserve">Кассовые расходы бюджета в отчетном периоде произведены по 12-ти разделам бюджетной классификации расходов. В структуре расходов бюджета наибольший удельный вес составили расходы </w:t>
      </w:r>
      <w:r>
        <w:rPr>
          <w:sz w:val="28"/>
          <w:szCs w:val="28"/>
          <w:lang w:eastAsia="en-US"/>
        </w:rPr>
        <w:t>по разделам 0700 «Образова</w:t>
      </w:r>
      <w:r>
        <w:rPr>
          <w:sz w:val="28"/>
          <w:szCs w:val="28"/>
          <w:lang w:eastAsia="en-US"/>
        </w:rPr>
        <w:t>ние» – 55,9% (13 339 817,6 тыс. рублей), 0400 «Национальная экономика» – 19,1% (4 558 957,2 тыс. рублей) и 0500 «Жилищно-коммунальное хозяйство» – 12,2% (2 915 603,6 тыс. рублей). Расходы по разделам 0100 «Общегосударственные вопросы» – 3,8% (908 648,7 тыс</w:t>
      </w:r>
      <w:r>
        <w:rPr>
          <w:sz w:val="28"/>
          <w:szCs w:val="28"/>
          <w:lang w:eastAsia="en-US"/>
        </w:rPr>
        <w:t>. рублей) и 1000 «Социальная политика» – 2,7% (639 784,0 тыс. рублей). Общий объем расходов по прочим разделам составил 6,3% (1 515 960,9 тыс. рублей).</w:t>
      </w:r>
    </w:p>
    <w:p w:rsidR="00C82F91" w:rsidRDefault="00C82F91">
      <w:pPr>
        <w:ind w:left="0" w:firstLine="709"/>
        <w:jc w:val="both"/>
        <w:rPr>
          <w:sz w:val="12"/>
          <w:szCs w:val="12"/>
          <w:lang w:eastAsia="en-US"/>
        </w:rPr>
      </w:pPr>
    </w:p>
    <w:p w:rsidR="00C82F91" w:rsidRDefault="002C72F3">
      <w:pPr>
        <w:widowControl w:val="0"/>
        <w:ind w:left="0" w:firstLine="709"/>
        <w:jc w:val="both"/>
        <w:rPr>
          <w:bCs/>
          <w:sz w:val="28"/>
          <w:szCs w:val="28"/>
          <w:lang w:eastAsia="en-US"/>
        </w:rPr>
      </w:pPr>
      <w:r>
        <w:rPr>
          <w:b/>
          <w:sz w:val="28"/>
          <w:szCs w:val="28"/>
        </w:rPr>
        <w:t xml:space="preserve">9.1. </w:t>
      </w:r>
      <w:r>
        <w:rPr>
          <w:sz w:val="28"/>
          <w:szCs w:val="28"/>
        </w:rPr>
        <w:t>По сравнению с соответствующим показателем 2022 года (</w:t>
      </w:r>
      <w:r>
        <w:rPr>
          <w:bCs/>
          <w:sz w:val="28"/>
          <w:szCs w:val="28"/>
        </w:rPr>
        <w:t>20 493 762,4 тыс. рублей</w:t>
      </w:r>
      <w:r>
        <w:rPr>
          <w:sz w:val="28"/>
          <w:szCs w:val="28"/>
        </w:rPr>
        <w:t>) общий объем кассов</w:t>
      </w:r>
      <w:r>
        <w:rPr>
          <w:sz w:val="28"/>
          <w:szCs w:val="28"/>
        </w:rPr>
        <w:t xml:space="preserve">ых расходов бюджета в 2023 году увеличился на 3 385 009,6 тыс. рублей или на 16,5%, что, в основном, обеспечено </w:t>
      </w:r>
      <w:r>
        <w:rPr>
          <w:sz w:val="28"/>
          <w:szCs w:val="28"/>
          <w:lang w:eastAsia="en-US"/>
        </w:rPr>
        <w:t>ростом расходов по десяти разделам на общую сумму 3 859 524,6 тыс. рублей, в том числе: 0700 «Образование» на 2 759 107,1 тыс. рублей или на 26,</w:t>
      </w:r>
      <w:r>
        <w:rPr>
          <w:sz w:val="28"/>
          <w:szCs w:val="28"/>
          <w:lang w:eastAsia="en-US"/>
        </w:rPr>
        <w:t xml:space="preserve">1% по отношению к показателю 2022 года, 0600 «Охрана окружающей среды» на 438 702,2 тыс. рублей </w:t>
      </w:r>
      <w:r>
        <w:rPr>
          <w:bCs/>
          <w:sz w:val="28"/>
          <w:szCs w:val="28"/>
          <w:lang w:eastAsia="en-US"/>
        </w:rPr>
        <w:t xml:space="preserve">или в 13,4 раза </w:t>
      </w:r>
      <w:r>
        <w:rPr>
          <w:sz w:val="28"/>
          <w:szCs w:val="28"/>
          <w:lang w:eastAsia="en-US"/>
        </w:rPr>
        <w:t xml:space="preserve">и 0500 «Жилищно-коммунальное хозяйство» на 323 544,3 тыс. рублей или на 12,5% и т.д. </w:t>
      </w:r>
      <w:r>
        <w:rPr>
          <w:bCs/>
          <w:sz w:val="28"/>
          <w:szCs w:val="28"/>
          <w:lang w:eastAsia="en-US"/>
        </w:rPr>
        <w:t>Одновременно в 2023 году сократились расходы относительно п</w:t>
      </w:r>
      <w:r>
        <w:rPr>
          <w:bCs/>
          <w:sz w:val="28"/>
          <w:szCs w:val="28"/>
          <w:lang w:eastAsia="en-US"/>
        </w:rPr>
        <w:t>оказателей предыдущего года по двум разделам на общую сумму 474 515,0 тыс. рублей, в том числе по разделу 0400 «Национальная экономика» на 472 467,2 тыс. рублей или на 9,4% и 1300 «</w:t>
      </w:r>
      <w:r>
        <w:rPr>
          <w:sz w:val="28"/>
          <w:szCs w:val="28"/>
        </w:rPr>
        <w:t>Обслуживание государственного и муниципального долга</w:t>
      </w:r>
      <w:r>
        <w:rPr>
          <w:bCs/>
          <w:sz w:val="28"/>
          <w:szCs w:val="28"/>
          <w:lang w:eastAsia="en-US"/>
        </w:rPr>
        <w:t>» на 2 047,87 тыс. рубл</w:t>
      </w:r>
      <w:r>
        <w:rPr>
          <w:bCs/>
          <w:sz w:val="28"/>
          <w:szCs w:val="28"/>
          <w:lang w:eastAsia="en-US"/>
        </w:rPr>
        <w:t>ей или 80,8%.</w:t>
      </w:r>
    </w:p>
    <w:p w:rsidR="00C82F91" w:rsidRDefault="00C82F91">
      <w:pPr>
        <w:ind w:left="0" w:firstLine="709"/>
        <w:jc w:val="both"/>
        <w:rPr>
          <w:bCs/>
          <w:sz w:val="12"/>
          <w:szCs w:val="12"/>
          <w:lang w:eastAsia="en-US"/>
        </w:rPr>
      </w:pPr>
    </w:p>
    <w:p w:rsidR="00C82F91" w:rsidRDefault="002C72F3">
      <w:pPr>
        <w:widowControl w:val="0"/>
        <w:ind w:left="0" w:firstLine="709"/>
        <w:jc w:val="both"/>
        <w:rPr>
          <w:sz w:val="28"/>
          <w:szCs w:val="28"/>
          <w:lang w:eastAsia="en-US"/>
        </w:rPr>
      </w:pPr>
      <w:r>
        <w:rPr>
          <w:b/>
          <w:sz w:val="28"/>
          <w:szCs w:val="28"/>
          <w:lang w:eastAsia="en-US"/>
        </w:rPr>
        <w:t>10.</w:t>
      </w:r>
      <w:r>
        <w:rPr>
          <w:sz w:val="28"/>
          <w:szCs w:val="28"/>
          <w:lang w:eastAsia="en-US"/>
        </w:rPr>
        <w:t xml:space="preserve"> В разрезе групп видов расходов основной объем кассовых расходов в отчетном году направлен на: «Предоставление субсидий бюджетным, автономным учреждениям и иным некоммерческим организациям» – 11 423 650,5 тыс. рублей или 47,8% от общего о</w:t>
      </w:r>
      <w:r>
        <w:rPr>
          <w:sz w:val="28"/>
          <w:szCs w:val="28"/>
          <w:lang w:eastAsia="en-US"/>
        </w:rPr>
        <w:t xml:space="preserve">бъема расходов бюджета (в 2022 году </w:t>
      </w:r>
      <w:r>
        <w:rPr>
          <w:bCs/>
          <w:sz w:val="28"/>
          <w:szCs w:val="20"/>
          <w:lang w:eastAsia="en-US"/>
        </w:rPr>
        <w:t>9 942 371,2 тыс. рублей или 48,5% от общего объема расходов бюджета</w:t>
      </w:r>
      <w:r>
        <w:rPr>
          <w:sz w:val="28"/>
          <w:szCs w:val="28"/>
          <w:lang w:eastAsia="en-US"/>
        </w:rPr>
        <w:t>), «Капитальные вложения в объекты государственной (муниципальной) собственности» – 5 627 962,6 тыс. рублей или 23,6% от общего объема расходов бюджета (</w:t>
      </w:r>
      <w:r>
        <w:rPr>
          <w:sz w:val="28"/>
          <w:szCs w:val="28"/>
          <w:lang w:eastAsia="en-US"/>
        </w:rPr>
        <w:t>в 2022 году 3 191 252,2 тыс. рублей или 15,6% от общего объема расходов бюджета) и «Закупку товаров, работ и услуг для обеспечения государственных (муниципальных) нужд» – 4 544 904,4 тыс. рублей или 19,0% от общего объема расходов бюджета (в 2022 году 5 34</w:t>
      </w:r>
      <w:r>
        <w:rPr>
          <w:sz w:val="28"/>
          <w:szCs w:val="28"/>
          <w:lang w:eastAsia="en-US"/>
        </w:rPr>
        <w:t>7 242,6 тыс. рублей или 26,1% от общего объема расходов бюджета).</w:t>
      </w:r>
    </w:p>
    <w:p w:rsidR="00C82F91" w:rsidRDefault="00C82F91">
      <w:pPr>
        <w:widowControl w:val="0"/>
        <w:ind w:left="0" w:firstLine="709"/>
        <w:jc w:val="both"/>
        <w:rPr>
          <w:sz w:val="12"/>
          <w:szCs w:val="12"/>
          <w:lang w:eastAsia="en-US"/>
        </w:rPr>
      </w:pPr>
    </w:p>
    <w:p w:rsidR="00C82F91" w:rsidRDefault="002C72F3">
      <w:pPr>
        <w:ind w:left="0" w:firstLine="709"/>
        <w:jc w:val="both"/>
        <w:rPr>
          <w:sz w:val="28"/>
          <w:szCs w:val="28"/>
          <w:lang w:eastAsia="en-US"/>
        </w:rPr>
      </w:pPr>
      <w:r>
        <w:rPr>
          <w:b/>
          <w:sz w:val="28"/>
          <w:szCs w:val="28"/>
        </w:rPr>
        <w:t xml:space="preserve">11. </w:t>
      </w:r>
      <w:r>
        <w:rPr>
          <w:sz w:val="28"/>
          <w:szCs w:val="28"/>
          <w:lang w:eastAsia="en-US"/>
        </w:rPr>
        <w:t xml:space="preserve">Расходную часть бюджета города Оренбурга в 2023 году исполняли 20 главных распорядителя бюджетных средств. </w:t>
      </w:r>
    </w:p>
    <w:p w:rsidR="00C82F91" w:rsidRDefault="002C72F3">
      <w:pPr>
        <w:widowControl w:val="0"/>
        <w:ind w:left="0" w:firstLine="709"/>
        <w:jc w:val="both"/>
        <w:rPr>
          <w:sz w:val="28"/>
          <w:szCs w:val="28"/>
          <w:lang w:eastAsia="en-US"/>
        </w:rPr>
      </w:pPr>
      <w:r>
        <w:rPr>
          <w:sz w:val="28"/>
          <w:szCs w:val="28"/>
          <w:lang w:eastAsia="en-US"/>
        </w:rPr>
        <w:t xml:space="preserve">Около 95% от общего объема расходов городского бюджета в отчетном периоде </w:t>
      </w:r>
      <w:r>
        <w:rPr>
          <w:sz w:val="28"/>
          <w:szCs w:val="28"/>
          <w:lang w:eastAsia="en-US"/>
        </w:rPr>
        <w:t>произвели семь главных распорядителей бюджетных средств: Управление образования (10 491 604,6 тыс. рублей или 43,9% от общего объема расходов), Департамент градостроительства и земельных отношений (7 945 804,5 тыс. рублей или 33,3%), Управление жилищно-ком</w:t>
      </w:r>
      <w:r>
        <w:rPr>
          <w:sz w:val="28"/>
          <w:szCs w:val="28"/>
          <w:lang w:eastAsia="en-US"/>
        </w:rPr>
        <w:t xml:space="preserve">мунального хозяйства (981 477,4 тыс. рублей или 4,1%), Администрация города Оренбурга (903 043,4 тыс. рублей или 3,8%), Управление по культуре и искусству (858 298,4 тыс. рублей или 3,6%), </w:t>
      </w:r>
      <w:r>
        <w:rPr>
          <w:sz w:val="28"/>
          <w:szCs w:val="28"/>
          <w:lang w:eastAsia="en-US"/>
        </w:rPr>
        <w:lastRenderedPageBreak/>
        <w:t>Администрация Северного округа (739 973,6 тыс. рублей или 3,1%) и А</w:t>
      </w:r>
      <w:r>
        <w:rPr>
          <w:sz w:val="28"/>
          <w:szCs w:val="28"/>
          <w:lang w:eastAsia="en-US"/>
        </w:rPr>
        <w:t>дминистрация Южного округа (666 680,8 тыс. рублей или 2,8%).</w:t>
      </w:r>
    </w:p>
    <w:p w:rsidR="00C82F91" w:rsidRDefault="002C72F3">
      <w:pPr>
        <w:ind w:left="0" w:firstLine="709"/>
        <w:jc w:val="both"/>
        <w:rPr>
          <w:sz w:val="28"/>
          <w:szCs w:val="28"/>
        </w:rPr>
      </w:pPr>
      <w:r>
        <w:rPr>
          <w:sz w:val="28"/>
          <w:szCs w:val="28"/>
        </w:rPr>
        <w:t xml:space="preserve">Четыре ГРБС исполнили бюджетные ассигнования на уровне 100,0%: </w:t>
      </w:r>
      <w:r>
        <w:rPr>
          <w:sz w:val="28"/>
          <w:szCs w:val="28"/>
          <w:lang w:eastAsia="en-US"/>
        </w:rPr>
        <w:t>Контрольно-ревизионное управление, Счетная палата, Управление записи актов гражданского состояния и Управление по размещению наружно</w:t>
      </w:r>
      <w:r>
        <w:rPr>
          <w:sz w:val="28"/>
          <w:szCs w:val="28"/>
          <w:lang w:eastAsia="en-US"/>
        </w:rPr>
        <w:t>й рекламы и объектов наружной информации.</w:t>
      </w:r>
    </w:p>
    <w:p w:rsidR="00C82F91" w:rsidRDefault="002C72F3">
      <w:pPr>
        <w:ind w:left="0" w:firstLine="709"/>
        <w:jc w:val="both"/>
        <w:rPr>
          <w:sz w:val="28"/>
          <w:szCs w:val="28"/>
        </w:rPr>
      </w:pPr>
      <w:r>
        <w:rPr>
          <w:sz w:val="28"/>
          <w:szCs w:val="28"/>
        </w:rPr>
        <w:t xml:space="preserve">На уровне выше 99,0% исполнили утвержденные бюджетные назначения четыре ГРБС – </w:t>
      </w:r>
      <w:r>
        <w:rPr>
          <w:sz w:val="28"/>
          <w:szCs w:val="28"/>
          <w:lang w:eastAsia="en-US"/>
        </w:rPr>
        <w:t>Управление по гражданской обороне, чрезвычайным ситуациям и пожарной безопасности (99,8%), Комитет по физической культуре и спорту (99,</w:t>
      </w:r>
      <w:r>
        <w:rPr>
          <w:sz w:val="28"/>
          <w:szCs w:val="28"/>
          <w:lang w:eastAsia="en-US"/>
        </w:rPr>
        <w:t>5%), Управление по социальной политики (99,4%) и Управление по культуре и искусству (99,2%)</w:t>
      </w:r>
      <w:r>
        <w:rPr>
          <w:sz w:val="28"/>
          <w:szCs w:val="28"/>
        </w:rPr>
        <w:t>.</w:t>
      </w:r>
    </w:p>
    <w:p w:rsidR="00C82F91" w:rsidRDefault="002C72F3">
      <w:pPr>
        <w:ind w:left="0" w:firstLine="709"/>
        <w:jc w:val="both"/>
        <w:rPr>
          <w:sz w:val="28"/>
          <w:szCs w:val="28"/>
          <w:lang w:eastAsia="en-US"/>
        </w:rPr>
      </w:pPr>
      <w:r>
        <w:rPr>
          <w:sz w:val="28"/>
          <w:szCs w:val="28"/>
          <w:lang w:eastAsia="en-US"/>
        </w:rPr>
        <w:t xml:space="preserve">На уровне выше 95,0% исполнили утвержденные бюджетные назначения семь </w:t>
      </w:r>
      <w:r>
        <w:rPr>
          <w:sz w:val="28"/>
          <w:szCs w:val="28"/>
        </w:rPr>
        <w:t xml:space="preserve">ГРБС: </w:t>
      </w:r>
      <w:r>
        <w:rPr>
          <w:sz w:val="28"/>
          <w:szCs w:val="28"/>
          <w:lang w:eastAsia="en-US"/>
        </w:rPr>
        <w:t>Управление по информатике и связи (99,0%), Управление образования (98,7%), Комитет потр</w:t>
      </w:r>
      <w:r>
        <w:rPr>
          <w:sz w:val="28"/>
          <w:szCs w:val="28"/>
          <w:lang w:eastAsia="en-US"/>
        </w:rPr>
        <w:t>ебительского рынка, услуг и развития предпринимательства (97,7%), Управление молодежной политики (97,5%), Оренбургский городской Совет (97,4%), Администрация города Оренбурга (96,7%) и Управление жилищно-коммунального хозяйства (96,4%).</w:t>
      </w:r>
    </w:p>
    <w:p w:rsidR="00C82F91" w:rsidRDefault="002C72F3">
      <w:pPr>
        <w:ind w:left="0" w:firstLine="709"/>
        <w:jc w:val="both"/>
        <w:rPr>
          <w:sz w:val="28"/>
          <w:szCs w:val="28"/>
        </w:rPr>
      </w:pPr>
      <w:r>
        <w:rPr>
          <w:sz w:val="28"/>
          <w:szCs w:val="28"/>
        </w:rPr>
        <w:t>Пять главных распор</w:t>
      </w:r>
      <w:r>
        <w:rPr>
          <w:sz w:val="28"/>
          <w:szCs w:val="28"/>
        </w:rPr>
        <w:t>ядителей бюджетных средств исполнили бюджетные ассигнования на уровне ниже 95,0%, в том числе:</w:t>
      </w:r>
    </w:p>
    <w:p w:rsidR="00C82F91" w:rsidRDefault="002C72F3">
      <w:pPr>
        <w:widowControl w:val="0"/>
        <w:numPr>
          <w:ilvl w:val="0"/>
          <w:numId w:val="7"/>
        </w:numPr>
        <w:tabs>
          <w:tab w:val="left" w:pos="1134"/>
        </w:tabs>
        <w:ind w:left="0" w:firstLine="709"/>
        <w:contextualSpacing/>
        <w:jc w:val="both"/>
        <w:rPr>
          <w:sz w:val="28"/>
          <w:szCs w:val="28"/>
        </w:rPr>
      </w:pPr>
      <w:r>
        <w:rPr>
          <w:sz w:val="28"/>
          <w:szCs w:val="28"/>
        </w:rPr>
        <w:t xml:space="preserve">Департамент градостроительства и земельных отношений – 93,9%, в связи с низким исполнением бюджетных назначений, утвержденных на осуществление дорожной </w:t>
      </w:r>
      <w:r>
        <w:rPr>
          <w:sz w:val="28"/>
          <w:szCs w:val="28"/>
        </w:rPr>
        <w:t>деятельности (1 996 954,4 тыс. рублей или 88,7%) и организацию формирования современной городской среды (274 928,2 тыс. рублей или 52,0%);</w:t>
      </w:r>
    </w:p>
    <w:p w:rsidR="00C82F91" w:rsidRDefault="002C72F3">
      <w:pPr>
        <w:widowControl w:val="0"/>
        <w:numPr>
          <w:ilvl w:val="0"/>
          <w:numId w:val="7"/>
        </w:numPr>
        <w:tabs>
          <w:tab w:val="left" w:pos="1134"/>
        </w:tabs>
        <w:ind w:left="0" w:firstLine="709"/>
        <w:contextualSpacing/>
        <w:jc w:val="both"/>
        <w:rPr>
          <w:sz w:val="28"/>
          <w:szCs w:val="28"/>
        </w:rPr>
      </w:pPr>
      <w:r>
        <w:rPr>
          <w:sz w:val="28"/>
          <w:szCs w:val="28"/>
        </w:rPr>
        <w:t>Администрация Южного округа – 93,6%, в связи с низким исполнением бюджетных назначений, утвержденных на ликвидацию не</w:t>
      </w:r>
      <w:r>
        <w:rPr>
          <w:sz w:val="28"/>
          <w:szCs w:val="28"/>
        </w:rPr>
        <w:t>санкционированных свалок (36 702,2 тыс. рублей или 68,1%) и обеспечение деятельности подведомственных учреждений (303 597,7 тыс. рублей или 95,9%);</w:t>
      </w:r>
    </w:p>
    <w:p w:rsidR="00C82F91" w:rsidRDefault="002C72F3">
      <w:pPr>
        <w:numPr>
          <w:ilvl w:val="0"/>
          <w:numId w:val="7"/>
        </w:numPr>
        <w:tabs>
          <w:tab w:val="left" w:pos="1134"/>
        </w:tabs>
        <w:ind w:left="0" w:firstLine="709"/>
        <w:contextualSpacing/>
        <w:jc w:val="both"/>
        <w:rPr>
          <w:sz w:val="28"/>
          <w:szCs w:val="28"/>
        </w:rPr>
      </w:pPr>
      <w:r>
        <w:rPr>
          <w:sz w:val="28"/>
          <w:szCs w:val="28"/>
        </w:rPr>
        <w:t>Администрация Северного округа – 92,2%, в связи с низким исполнением бюджетных назначений, утвержденных на р</w:t>
      </w:r>
      <w:r>
        <w:rPr>
          <w:sz w:val="28"/>
          <w:szCs w:val="28"/>
        </w:rPr>
        <w:t>еализацию мероприятий по благоустройству и содержание территории округа (48 053,0 тыс. рублей или 75,3%) и мероприятий по благоустройству общественных территорий (кассовое исполнение расходов не осуществлялось);</w:t>
      </w:r>
    </w:p>
    <w:p w:rsidR="00C82F91" w:rsidRDefault="002C72F3">
      <w:pPr>
        <w:widowControl w:val="0"/>
        <w:numPr>
          <w:ilvl w:val="0"/>
          <w:numId w:val="7"/>
        </w:numPr>
        <w:tabs>
          <w:tab w:val="left" w:pos="1134"/>
        </w:tabs>
        <w:ind w:left="0" w:firstLine="709"/>
        <w:contextualSpacing/>
        <w:jc w:val="both"/>
        <w:rPr>
          <w:sz w:val="28"/>
          <w:szCs w:val="28"/>
        </w:rPr>
      </w:pPr>
      <w:r>
        <w:rPr>
          <w:sz w:val="28"/>
          <w:szCs w:val="28"/>
        </w:rPr>
        <w:t xml:space="preserve">Департамент имущественных и жилых отношений </w:t>
      </w:r>
      <w:r>
        <w:rPr>
          <w:sz w:val="28"/>
          <w:szCs w:val="28"/>
        </w:rPr>
        <w:t>– 73,2%, в связи с низким исполнением бюджетных назначений, утвержденных на переселение граждан из аварийного жилищного фонда муниципального образования «город Оренбург» (123 151,6 тыс. рублей или 69,0%), судебных актов и мировых соглашений, иных выплат по</w:t>
      </w:r>
      <w:r>
        <w:rPr>
          <w:sz w:val="28"/>
          <w:szCs w:val="28"/>
        </w:rPr>
        <w:t xml:space="preserve"> обязательствам муниципального образования «город Оренбург» (63 566,4 тыс. рублей или 49,3%);</w:t>
      </w:r>
    </w:p>
    <w:p w:rsidR="00C82F91" w:rsidRDefault="002C72F3">
      <w:pPr>
        <w:widowControl w:val="0"/>
        <w:numPr>
          <w:ilvl w:val="0"/>
          <w:numId w:val="3"/>
        </w:numPr>
        <w:tabs>
          <w:tab w:val="left" w:pos="1134"/>
        </w:tabs>
        <w:ind w:left="0" w:firstLine="709"/>
        <w:contextualSpacing/>
        <w:jc w:val="both"/>
        <w:rPr>
          <w:sz w:val="28"/>
          <w:szCs w:val="28"/>
        </w:rPr>
      </w:pPr>
      <w:r>
        <w:rPr>
          <w:sz w:val="28"/>
          <w:szCs w:val="28"/>
        </w:rPr>
        <w:t>Финансовое управление – 72,7%, в связи с неиспользованием в полном объеме бюджетных ассигнований резервных фондов, в том числе утвержденных по целевой статье «Соз</w:t>
      </w:r>
      <w:r>
        <w:rPr>
          <w:sz w:val="28"/>
          <w:szCs w:val="28"/>
        </w:rPr>
        <w:t>дание и использование резервного фонда администрации города Оренбурга» (объем не распределенных бюджетных ассигнований составил 36 650,3 тыс. рублей), по целевой статье «Создание и использование резерва финансовых и материальных ресурсов» (объем не распред</w:t>
      </w:r>
      <w:r>
        <w:rPr>
          <w:sz w:val="28"/>
          <w:szCs w:val="28"/>
        </w:rPr>
        <w:t xml:space="preserve">еленных бюджетных ассигнований </w:t>
      </w:r>
      <w:r>
        <w:rPr>
          <w:sz w:val="28"/>
          <w:szCs w:val="28"/>
        </w:rPr>
        <w:lastRenderedPageBreak/>
        <w:t>составил 5 000,0 тыс. рубелей).</w:t>
      </w:r>
    </w:p>
    <w:p w:rsidR="00C82F91" w:rsidRDefault="00C82F91">
      <w:pPr>
        <w:widowControl w:val="0"/>
        <w:tabs>
          <w:tab w:val="left" w:pos="1134"/>
        </w:tabs>
        <w:ind w:left="709"/>
        <w:contextualSpacing/>
        <w:jc w:val="both"/>
        <w:rPr>
          <w:sz w:val="12"/>
          <w:szCs w:val="12"/>
        </w:rPr>
      </w:pPr>
    </w:p>
    <w:p w:rsidR="00C82F91" w:rsidRDefault="002C72F3">
      <w:pPr>
        <w:widowControl w:val="0"/>
        <w:ind w:left="0" w:firstLine="709"/>
        <w:jc w:val="both"/>
        <w:rPr>
          <w:sz w:val="28"/>
          <w:szCs w:val="28"/>
          <w:lang w:eastAsia="en-US"/>
        </w:rPr>
      </w:pPr>
      <w:r>
        <w:rPr>
          <w:b/>
          <w:sz w:val="28"/>
          <w:szCs w:val="28"/>
          <w:lang w:eastAsia="en-US"/>
        </w:rPr>
        <w:t>12.</w:t>
      </w:r>
      <w:r>
        <w:rPr>
          <w:sz w:val="28"/>
          <w:szCs w:val="28"/>
          <w:lang w:eastAsia="en-US"/>
        </w:rPr>
        <w:t xml:space="preserve"> Объем неисполненных бюджетных расходов в 2023 году составил                        1 021 988,6 тыс. рублей. Согласно бюджетной отчетности ГРБС и годовой бюджетной отчетности об исполнении </w:t>
      </w:r>
      <w:r>
        <w:rPr>
          <w:sz w:val="28"/>
          <w:szCs w:val="28"/>
          <w:lang w:eastAsia="en-US"/>
        </w:rPr>
        <w:t xml:space="preserve">бюджета города Оренбурга за 2023 год основными причинами, негативно повлиявшими на исполнение бюджетных назначений по расходам, являлись: финансирование расходов по факту выполнения работ, услуг (на основании актов выполненных строительно-монтажных работ, </w:t>
      </w:r>
      <w:r>
        <w:rPr>
          <w:sz w:val="28"/>
          <w:szCs w:val="28"/>
          <w:lang w:eastAsia="en-US"/>
        </w:rPr>
        <w:t>оказанных услуг и т.д.), заявительный характер выплат, нарушение подрядными организациями сроков исполнения и иных условий контрактов, повлекшее судебные процедуры и иные причины.</w:t>
      </w:r>
    </w:p>
    <w:p w:rsidR="00C82F91" w:rsidRDefault="002C72F3">
      <w:pPr>
        <w:widowControl w:val="0"/>
        <w:ind w:left="0" w:firstLine="720"/>
        <w:jc w:val="both"/>
        <w:rPr>
          <w:sz w:val="28"/>
          <w:szCs w:val="28"/>
          <w:lang w:eastAsia="en-US"/>
        </w:rPr>
      </w:pPr>
      <w:r>
        <w:rPr>
          <w:sz w:val="28"/>
          <w:szCs w:val="28"/>
          <w:lang w:eastAsia="en-US"/>
        </w:rPr>
        <w:t>В соответствии с представленной к бюджетной отчетности расшифровкой иными пр</w:t>
      </w:r>
      <w:r>
        <w:rPr>
          <w:sz w:val="28"/>
          <w:szCs w:val="28"/>
          <w:lang w:eastAsia="en-US"/>
        </w:rPr>
        <w:t>ичинами отклонения исполнения бюджетных назначений от планового процента, в том числе являлось расторжение муниципальных контрактов, судебные разбирательства, реализация мероприятий в будущих периодах и др.</w:t>
      </w:r>
    </w:p>
    <w:p w:rsidR="00C82F91" w:rsidRDefault="00C82F91">
      <w:pPr>
        <w:widowControl w:val="0"/>
        <w:ind w:left="0" w:firstLine="720"/>
        <w:jc w:val="both"/>
        <w:rPr>
          <w:sz w:val="12"/>
          <w:szCs w:val="12"/>
          <w:lang w:eastAsia="en-US"/>
        </w:rPr>
      </w:pPr>
    </w:p>
    <w:p w:rsidR="00C82F91" w:rsidRDefault="002C72F3">
      <w:pPr>
        <w:widowControl w:val="0"/>
        <w:tabs>
          <w:tab w:val="left" w:pos="1134"/>
        </w:tabs>
        <w:ind w:left="0" w:firstLine="709"/>
        <w:contextualSpacing/>
        <w:jc w:val="both"/>
        <w:rPr>
          <w:sz w:val="28"/>
          <w:szCs w:val="28"/>
          <w:lang w:eastAsia="en-US"/>
        </w:rPr>
      </w:pPr>
      <w:r>
        <w:rPr>
          <w:b/>
          <w:sz w:val="28"/>
          <w:szCs w:val="28"/>
          <w:lang w:eastAsia="en-US"/>
        </w:rPr>
        <w:t>13.</w:t>
      </w:r>
      <w:r>
        <w:rPr>
          <w:sz w:val="28"/>
          <w:szCs w:val="28"/>
          <w:lang w:eastAsia="en-US"/>
        </w:rPr>
        <w:t xml:space="preserve"> По состоянию на 01.01.2024 по расходам сформ</w:t>
      </w:r>
      <w:r>
        <w:rPr>
          <w:sz w:val="28"/>
          <w:szCs w:val="28"/>
          <w:lang w:eastAsia="en-US"/>
        </w:rPr>
        <w:t>ировалась:</w:t>
      </w:r>
    </w:p>
    <w:p w:rsidR="00C82F91" w:rsidRDefault="002C72F3">
      <w:pPr>
        <w:widowControl w:val="0"/>
        <w:numPr>
          <w:ilvl w:val="0"/>
          <w:numId w:val="8"/>
        </w:numPr>
        <w:tabs>
          <w:tab w:val="left" w:pos="1134"/>
        </w:tabs>
        <w:ind w:left="0" w:firstLine="709"/>
        <w:contextualSpacing/>
        <w:jc w:val="both"/>
        <w:rPr>
          <w:sz w:val="28"/>
          <w:szCs w:val="28"/>
        </w:rPr>
      </w:pPr>
      <w:proofErr w:type="gramStart"/>
      <w:r>
        <w:rPr>
          <w:sz w:val="28"/>
          <w:szCs w:val="28"/>
        </w:rPr>
        <w:t>дебиторская</w:t>
      </w:r>
      <w:proofErr w:type="gramEnd"/>
      <w:r>
        <w:rPr>
          <w:sz w:val="28"/>
          <w:szCs w:val="28"/>
        </w:rPr>
        <w:t xml:space="preserve"> задолженность (авансовые платежи) в сумме 2 589 537,6 тыс. рублей. По сравнению с показателем на 01.01.2023 (1 297 272,3 тыс. рублей) данная задолженность увеличилась на 1 292 265,3 тыс. рублей или в 2,0 раза;</w:t>
      </w:r>
    </w:p>
    <w:p w:rsidR="00C82F91" w:rsidRDefault="002C72F3">
      <w:pPr>
        <w:widowControl w:val="0"/>
        <w:numPr>
          <w:ilvl w:val="0"/>
          <w:numId w:val="8"/>
        </w:numPr>
        <w:tabs>
          <w:tab w:val="left" w:pos="1134"/>
        </w:tabs>
        <w:ind w:left="0" w:firstLine="709"/>
        <w:contextualSpacing/>
        <w:jc w:val="both"/>
        <w:rPr>
          <w:sz w:val="28"/>
          <w:szCs w:val="28"/>
        </w:rPr>
      </w:pPr>
      <w:proofErr w:type="gramStart"/>
      <w:r>
        <w:rPr>
          <w:sz w:val="28"/>
          <w:szCs w:val="28"/>
        </w:rPr>
        <w:t>кредиторская</w:t>
      </w:r>
      <w:proofErr w:type="gramEnd"/>
      <w:r>
        <w:rPr>
          <w:sz w:val="28"/>
          <w:szCs w:val="28"/>
        </w:rPr>
        <w:t xml:space="preserve"> </w:t>
      </w:r>
      <w:r>
        <w:rPr>
          <w:sz w:val="28"/>
          <w:szCs w:val="28"/>
        </w:rPr>
        <w:t>задолженность в сумме 86 536,4 тыс. рублей. Относительно показателя на 01.01.2023 (107 574,2 тыс. рублей) сумма кредиторской задолженности сократилась на 21 037,8 тыс. рублей или 19,5%.</w:t>
      </w:r>
    </w:p>
    <w:p w:rsidR="00C82F91" w:rsidRDefault="002C72F3">
      <w:pPr>
        <w:widowControl w:val="0"/>
        <w:tabs>
          <w:tab w:val="left" w:pos="1134"/>
        </w:tabs>
        <w:ind w:left="0" w:firstLine="709"/>
        <w:contextualSpacing/>
        <w:jc w:val="both"/>
        <w:rPr>
          <w:sz w:val="28"/>
          <w:szCs w:val="28"/>
          <w:lang w:eastAsia="en-US"/>
        </w:rPr>
      </w:pPr>
      <w:r>
        <w:rPr>
          <w:sz w:val="28"/>
          <w:szCs w:val="28"/>
          <w:lang w:eastAsia="en-US"/>
        </w:rPr>
        <w:t>Общий объем задолженности по расходам, в отношении которой в нарушение</w:t>
      </w:r>
      <w:r>
        <w:rPr>
          <w:sz w:val="28"/>
          <w:szCs w:val="28"/>
          <w:lang w:eastAsia="en-US"/>
        </w:rPr>
        <w:t xml:space="preserve"> установленных требований </w:t>
      </w:r>
      <w:r>
        <w:rPr>
          <w:color w:val="000000"/>
          <w:sz w:val="28"/>
          <w:szCs w:val="28"/>
          <w:lang w:eastAsia="en-US"/>
        </w:rPr>
        <w:t xml:space="preserve">ГРБС </w:t>
      </w:r>
      <w:r>
        <w:rPr>
          <w:sz w:val="28"/>
          <w:szCs w:val="28"/>
          <w:lang w:eastAsia="en-US"/>
        </w:rPr>
        <w:t>не проведена инвентаризация, в связи с чем, отсутствует подтверждение ее фактического наличия в отраженных суммах, составил 10 917,8 тыс. рублей или 0,4% от общей суммы отраженной по расходам задолженности, в том числе: Админ</w:t>
      </w:r>
      <w:r>
        <w:rPr>
          <w:sz w:val="28"/>
          <w:szCs w:val="28"/>
          <w:lang w:eastAsia="en-US"/>
        </w:rPr>
        <w:t xml:space="preserve">истрация Южного округа – 4 750,7 тыс. рублей, УЖКХ – 3 371,4 тыс. рублей, Администрация Северного округа – 1 578,9 тыс. рублей, </w:t>
      </w:r>
      <w:proofErr w:type="spellStart"/>
      <w:r>
        <w:rPr>
          <w:sz w:val="28"/>
          <w:szCs w:val="28"/>
          <w:lang w:eastAsia="en-US"/>
        </w:rPr>
        <w:t>ДГиЗО</w:t>
      </w:r>
      <w:proofErr w:type="spellEnd"/>
      <w:r>
        <w:rPr>
          <w:sz w:val="28"/>
          <w:szCs w:val="28"/>
          <w:lang w:eastAsia="en-US"/>
        </w:rPr>
        <w:t xml:space="preserve"> – 725,4 тыс. рублей, Администрация города Оренбурга – 491,4 тыс. рублей.</w:t>
      </w:r>
    </w:p>
    <w:p w:rsidR="00C82F91" w:rsidRDefault="00C82F91">
      <w:pPr>
        <w:widowControl w:val="0"/>
        <w:tabs>
          <w:tab w:val="left" w:pos="1134"/>
        </w:tabs>
        <w:ind w:left="0" w:firstLine="709"/>
        <w:jc w:val="both"/>
        <w:rPr>
          <w:sz w:val="12"/>
          <w:szCs w:val="12"/>
          <w:lang w:eastAsia="en-US"/>
        </w:rPr>
      </w:pPr>
    </w:p>
    <w:p w:rsidR="00C82F91" w:rsidRDefault="002C72F3">
      <w:pPr>
        <w:ind w:left="0" w:firstLine="709"/>
        <w:jc w:val="both"/>
        <w:rPr>
          <w:sz w:val="28"/>
          <w:szCs w:val="27"/>
          <w:lang w:eastAsia="en-US"/>
        </w:rPr>
      </w:pPr>
      <w:r>
        <w:rPr>
          <w:b/>
          <w:sz w:val="28"/>
          <w:szCs w:val="28"/>
          <w:lang w:eastAsia="en-US"/>
        </w:rPr>
        <w:t>14.</w:t>
      </w:r>
      <w:r>
        <w:rPr>
          <w:sz w:val="28"/>
          <w:szCs w:val="28"/>
          <w:lang w:eastAsia="en-US"/>
        </w:rPr>
        <w:t xml:space="preserve"> </w:t>
      </w:r>
      <w:r>
        <w:rPr>
          <w:sz w:val="28"/>
          <w:szCs w:val="27"/>
          <w:lang w:eastAsia="en-US"/>
        </w:rPr>
        <w:t>Пунктом 23 Решения о бюджете утверждены прое</w:t>
      </w:r>
      <w:r>
        <w:rPr>
          <w:sz w:val="28"/>
          <w:szCs w:val="27"/>
          <w:lang w:eastAsia="en-US"/>
        </w:rPr>
        <w:t>ктировки основных параметров минимального бюджета города Оренбурга на 2023 год, а именно:</w:t>
      </w:r>
    </w:p>
    <w:p w:rsidR="00C82F91" w:rsidRDefault="002C72F3">
      <w:pPr>
        <w:ind w:left="0" w:firstLine="709"/>
        <w:jc w:val="both"/>
        <w:rPr>
          <w:sz w:val="28"/>
          <w:szCs w:val="27"/>
          <w:lang w:eastAsia="en-US"/>
        </w:rPr>
      </w:pPr>
      <w:proofErr w:type="gramStart"/>
      <w:r>
        <w:rPr>
          <w:sz w:val="28"/>
          <w:szCs w:val="27"/>
          <w:lang w:eastAsia="en-US"/>
        </w:rPr>
        <w:t>расходы</w:t>
      </w:r>
      <w:proofErr w:type="gramEnd"/>
      <w:r>
        <w:rPr>
          <w:sz w:val="28"/>
          <w:szCs w:val="27"/>
          <w:lang w:eastAsia="en-US"/>
        </w:rPr>
        <w:t xml:space="preserve"> на оплату труда с начислениями – в объеме 4 615 293,4 тыс. рублей, в том числе по отдельным категориям работников с указанием размеров их средней заработной п</w:t>
      </w:r>
      <w:r>
        <w:rPr>
          <w:sz w:val="28"/>
          <w:szCs w:val="27"/>
          <w:lang w:eastAsia="en-US"/>
        </w:rPr>
        <w:t xml:space="preserve">латы; </w:t>
      </w:r>
    </w:p>
    <w:p w:rsidR="00C82F91" w:rsidRDefault="002C72F3">
      <w:pPr>
        <w:ind w:left="0" w:firstLine="709"/>
        <w:jc w:val="both"/>
        <w:rPr>
          <w:sz w:val="28"/>
          <w:szCs w:val="27"/>
          <w:lang w:eastAsia="en-US"/>
        </w:rPr>
      </w:pPr>
      <w:proofErr w:type="gramStart"/>
      <w:r>
        <w:rPr>
          <w:sz w:val="28"/>
          <w:szCs w:val="27"/>
          <w:lang w:eastAsia="en-US"/>
        </w:rPr>
        <w:t>численность</w:t>
      </w:r>
      <w:proofErr w:type="gramEnd"/>
      <w:r>
        <w:rPr>
          <w:sz w:val="28"/>
          <w:szCs w:val="27"/>
          <w:lang w:eastAsia="en-US"/>
        </w:rPr>
        <w:t xml:space="preserve"> работников бюджетной сферы, поименованных в указах Президента Российской Федерации – 1 705,8 человек (с учетом</w:t>
      </w:r>
      <w:r>
        <w:rPr>
          <w:color w:val="22272F"/>
          <w:sz w:val="16"/>
          <w:szCs w:val="16"/>
          <w:shd w:val="clear" w:color="auto" w:fill="FFFFFF"/>
          <w:lang w:eastAsia="en-US"/>
        </w:rPr>
        <w:t xml:space="preserve"> </w:t>
      </w:r>
      <w:r>
        <w:rPr>
          <w:sz w:val="28"/>
          <w:szCs w:val="27"/>
          <w:lang w:eastAsia="en-US"/>
        </w:rPr>
        <w:t>ожидаемого исполнения по среднесписочной численности), в том числе по отдельным категориям работников;</w:t>
      </w:r>
    </w:p>
    <w:p w:rsidR="00C82F91" w:rsidRDefault="002C72F3">
      <w:pPr>
        <w:ind w:left="0" w:firstLine="709"/>
        <w:jc w:val="both"/>
        <w:rPr>
          <w:sz w:val="28"/>
          <w:szCs w:val="27"/>
          <w:lang w:eastAsia="en-US"/>
        </w:rPr>
      </w:pPr>
      <w:proofErr w:type="gramStart"/>
      <w:r>
        <w:rPr>
          <w:sz w:val="28"/>
          <w:szCs w:val="27"/>
          <w:lang w:eastAsia="en-US"/>
        </w:rPr>
        <w:t>общий</w:t>
      </w:r>
      <w:proofErr w:type="gramEnd"/>
      <w:r>
        <w:rPr>
          <w:sz w:val="28"/>
          <w:szCs w:val="27"/>
          <w:lang w:eastAsia="en-US"/>
        </w:rPr>
        <w:t xml:space="preserve"> объем расходов на</w:t>
      </w:r>
      <w:r>
        <w:rPr>
          <w:sz w:val="28"/>
          <w:szCs w:val="27"/>
          <w:lang w:eastAsia="en-US"/>
        </w:rPr>
        <w:t xml:space="preserve"> оплату коммунальных услуг учреждений, включая автономные и бюджетные учреждения – в сумме 648 755,8 тыс. рублей.</w:t>
      </w:r>
    </w:p>
    <w:p w:rsidR="00C82F91" w:rsidRDefault="002C72F3">
      <w:pPr>
        <w:ind w:left="0" w:firstLine="709"/>
        <w:jc w:val="both"/>
        <w:rPr>
          <w:sz w:val="28"/>
          <w:szCs w:val="27"/>
          <w:lang w:eastAsia="en-US"/>
        </w:rPr>
      </w:pPr>
      <w:r>
        <w:rPr>
          <w:sz w:val="28"/>
          <w:szCs w:val="27"/>
          <w:lang w:eastAsia="en-US"/>
        </w:rPr>
        <w:t>Счетная палата обратила внимание на отсутствие муниципальных правовых актов, определяющих порядок формирования проектировок основных параметро</w:t>
      </w:r>
      <w:r>
        <w:rPr>
          <w:sz w:val="28"/>
          <w:szCs w:val="27"/>
          <w:lang w:eastAsia="en-US"/>
        </w:rPr>
        <w:t xml:space="preserve">в минимального бюджета города Оренбурга, порядка формирования информации </w:t>
      </w:r>
      <w:r>
        <w:rPr>
          <w:sz w:val="28"/>
          <w:szCs w:val="27"/>
          <w:lang w:eastAsia="en-US"/>
        </w:rPr>
        <w:lastRenderedPageBreak/>
        <w:t xml:space="preserve">(отчета) об исполнении утвержденных показателей. В бюджетной отчетности ГРБС и в бюджетной отчетности об исполнении бюджета города Оренбурга за 2023 год отсутствуют формы, отражающие </w:t>
      </w:r>
      <w:r>
        <w:rPr>
          <w:sz w:val="28"/>
          <w:szCs w:val="27"/>
          <w:lang w:eastAsia="en-US"/>
        </w:rPr>
        <w:t>сведения о достижении утвержденных показателей. В связи с чем, провести анализ исполнения в отчетном году Решения о бюджете в части установленных в приложении 13 показателей не представляется возможным.</w:t>
      </w:r>
    </w:p>
    <w:p w:rsidR="00C82F91" w:rsidRDefault="00C82F91">
      <w:pPr>
        <w:ind w:left="0" w:firstLine="709"/>
        <w:jc w:val="both"/>
        <w:rPr>
          <w:sz w:val="12"/>
          <w:szCs w:val="12"/>
          <w:lang w:eastAsia="en-US"/>
        </w:rPr>
      </w:pPr>
    </w:p>
    <w:p w:rsidR="00C82F91" w:rsidRDefault="002C72F3">
      <w:pPr>
        <w:ind w:left="0" w:firstLine="709"/>
        <w:jc w:val="both"/>
        <w:rPr>
          <w:sz w:val="28"/>
          <w:szCs w:val="28"/>
        </w:rPr>
      </w:pPr>
      <w:r>
        <w:rPr>
          <w:b/>
          <w:sz w:val="28"/>
          <w:szCs w:val="28"/>
        </w:rPr>
        <w:t xml:space="preserve">15. </w:t>
      </w:r>
      <w:r>
        <w:rPr>
          <w:sz w:val="28"/>
          <w:szCs w:val="28"/>
        </w:rPr>
        <w:t xml:space="preserve">Решение о бюджете и сводная бюджетная роспись </w:t>
      </w:r>
      <w:r>
        <w:rPr>
          <w:sz w:val="28"/>
          <w:szCs w:val="28"/>
        </w:rPr>
        <w:t>расходов бюджета города Оренбурга предусматривали финансирование 26-ти муниципальных программ.</w:t>
      </w:r>
    </w:p>
    <w:p w:rsidR="00C82F91" w:rsidRDefault="002C72F3">
      <w:pPr>
        <w:widowControl w:val="0"/>
        <w:ind w:left="0" w:firstLine="708"/>
        <w:jc w:val="both"/>
        <w:rPr>
          <w:sz w:val="28"/>
          <w:szCs w:val="28"/>
          <w:lang w:eastAsia="en-US"/>
        </w:rPr>
      </w:pPr>
      <w:r>
        <w:rPr>
          <w:sz w:val="28"/>
          <w:szCs w:val="28"/>
          <w:lang w:eastAsia="en-US"/>
        </w:rPr>
        <w:t>Согласно Решению о бюджете бюджетные ассигнования на реализацию муниципальных программ первоначально утверждены в общей сумме 22 789 301,6 тыс. рублей. По состоя</w:t>
      </w:r>
      <w:r>
        <w:rPr>
          <w:sz w:val="28"/>
          <w:szCs w:val="28"/>
          <w:lang w:eastAsia="en-US"/>
        </w:rPr>
        <w:t>нию на конец отчетного периода сумма утвержденных ассигнований увеличилась на 1 582 820,0 тыс. рублей или на 7,0% и составила 24 372 121,6 тыс. рублей.</w:t>
      </w:r>
    </w:p>
    <w:p w:rsidR="00C82F91" w:rsidRDefault="002C72F3">
      <w:pPr>
        <w:ind w:left="0" w:firstLine="709"/>
        <w:jc w:val="both"/>
        <w:rPr>
          <w:sz w:val="28"/>
          <w:szCs w:val="28"/>
          <w:lang w:eastAsia="en-US"/>
        </w:rPr>
      </w:pPr>
      <w:r>
        <w:rPr>
          <w:sz w:val="28"/>
          <w:szCs w:val="28"/>
          <w:lang w:eastAsia="en-US"/>
        </w:rPr>
        <w:t xml:space="preserve">Бюджетные ассигнования на программные расходы в соответствии со сводной бюджетной росписью по состоянию </w:t>
      </w:r>
      <w:r>
        <w:rPr>
          <w:sz w:val="28"/>
          <w:szCs w:val="28"/>
          <w:lang w:eastAsia="en-US"/>
        </w:rPr>
        <w:t>на 31.12.2023 составили 24 400 345,4 тыс. рублей, что на 28 223,8 тыс. рублей больше объема ассигнований, утвержденного Решением о бюджете (24 372 121,6 тыс. рублей).</w:t>
      </w:r>
    </w:p>
    <w:p w:rsidR="00C82F91" w:rsidRDefault="002C72F3">
      <w:pPr>
        <w:ind w:left="0" w:firstLine="709"/>
        <w:jc w:val="both"/>
        <w:rPr>
          <w:sz w:val="28"/>
          <w:szCs w:val="28"/>
          <w:lang w:eastAsia="en-US"/>
        </w:rPr>
      </w:pPr>
      <w:r>
        <w:rPr>
          <w:sz w:val="28"/>
          <w:szCs w:val="28"/>
          <w:lang w:eastAsia="en-US"/>
        </w:rPr>
        <w:t>Общий объем программных расходов увеличился за счет:</w:t>
      </w:r>
    </w:p>
    <w:p w:rsidR="00C82F91" w:rsidRDefault="002C72F3">
      <w:pPr>
        <w:numPr>
          <w:ilvl w:val="0"/>
          <w:numId w:val="8"/>
        </w:numPr>
        <w:tabs>
          <w:tab w:val="left" w:pos="1134"/>
        </w:tabs>
        <w:ind w:left="0" w:firstLine="709"/>
        <w:contextualSpacing/>
        <w:jc w:val="both"/>
        <w:rPr>
          <w:sz w:val="28"/>
          <w:szCs w:val="28"/>
          <w:lang w:eastAsia="en-US"/>
        </w:rPr>
      </w:pPr>
      <w:proofErr w:type="gramStart"/>
      <w:r>
        <w:rPr>
          <w:sz w:val="28"/>
          <w:szCs w:val="28"/>
          <w:lang w:eastAsia="en-US"/>
        </w:rPr>
        <w:t>увеличения</w:t>
      </w:r>
      <w:proofErr w:type="gramEnd"/>
      <w:r>
        <w:rPr>
          <w:sz w:val="28"/>
          <w:szCs w:val="28"/>
          <w:lang w:eastAsia="en-US"/>
        </w:rPr>
        <w:t xml:space="preserve"> бюджетных ассигнований му</w:t>
      </w:r>
      <w:r>
        <w:rPr>
          <w:sz w:val="28"/>
          <w:szCs w:val="28"/>
          <w:lang w:eastAsia="en-US"/>
        </w:rPr>
        <w:t>ниципальных программ:</w:t>
      </w:r>
    </w:p>
    <w:p w:rsidR="00C82F91" w:rsidRDefault="002C72F3">
      <w:pPr>
        <w:tabs>
          <w:tab w:val="left" w:pos="1134"/>
        </w:tabs>
        <w:ind w:left="0" w:firstLine="709"/>
        <w:contextualSpacing/>
        <w:jc w:val="both"/>
        <w:rPr>
          <w:sz w:val="28"/>
          <w:szCs w:val="28"/>
          <w:lang w:eastAsia="en-US"/>
        </w:rPr>
      </w:pPr>
      <w:r>
        <w:rPr>
          <w:sz w:val="28"/>
          <w:szCs w:val="28"/>
          <w:lang w:eastAsia="en-US"/>
        </w:rPr>
        <w:t>«Доступное образование в городе Оренбурге» на 25 797,1 тыс. рублей;</w:t>
      </w:r>
    </w:p>
    <w:p w:rsidR="00C82F91" w:rsidRDefault="002C72F3">
      <w:pPr>
        <w:tabs>
          <w:tab w:val="left" w:pos="1134"/>
        </w:tabs>
        <w:ind w:left="0" w:firstLine="709"/>
        <w:contextualSpacing/>
        <w:jc w:val="both"/>
        <w:rPr>
          <w:sz w:val="28"/>
          <w:szCs w:val="28"/>
          <w:lang w:eastAsia="en-US"/>
        </w:rPr>
      </w:pPr>
      <w:r>
        <w:rPr>
          <w:sz w:val="28"/>
          <w:szCs w:val="28"/>
          <w:lang w:eastAsia="en-US"/>
        </w:rPr>
        <w:t xml:space="preserve">«Охрана окружающей среды в границах муниципального образования «город Оренбург» на 2 400,8 тыс. рублей; </w:t>
      </w:r>
    </w:p>
    <w:p w:rsidR="00C82F91" w:rsidRDefault="002C72F3">
      <w:pPr>
        <w:tabs>
          <w:tab w:val="left" w:pos="1134"/>
        </w:tabs>
        <w:ind w:left="0" w:firstLine="709"/>
        <w:contextualSpacing/>
        <w:jc w:val="both"/>
        <w:rPr>
          <w:sz w:val="28"/>
          <w:szCs w:val="28"/>
          <w:lang w:eastAsia="en-US"/>
        </w:rPr>
      </w:pPr>
      <w:r>
        <w:rPr>
          <w:sz w:val="28"/>
          <w:szCs w:val="28"/>
          <w:lang w:eastAsia="en-US"/>
        </w:rPr>
        <w:t xml:space="preserve">Формирование современной городской среды на территории </w:t>
      </w:r>
      <w:r>
        <w:rPr>
          <w:sz w:val="28"/>
          <w:szCs w:val="28"/>
          <w:lang w:eastAsia="en-US"/>
        </w:rPr>
        <w:t>муниципального образования «город Оренбург» на 2018-2025 годы» на 399,7 тыс. рублей.</w:t>
      </w:r>
    </w:p>
    <w:p w:rsidR="00C82F91" w:rsidRDefault="002C72F3">
      <w:pPr>
        <w:numPr>
          <w:ilvl w:val="0"/>
          <w:numId w:val="8"/>
        </w:numPr>
        <w:tabs>
          <w:tab w:val="left" w:pos="1134"/>
        </w:tabs>
        <w:ind w:left="0" w:firstLine="709"/>
        <w:contextualSpacing/>
        <w:jc w:val="both"/>
        <w:rPr>
          <w:sz w:val="28"/>
          <w:szCs w:val="28"/>
          <w:lang w:eastAsia="en-US"/>
        </w:rPr>
      </w:pPr>
      <w:proofErr w:type="gramStart"/>
      <w:r>
        <w:rPr>
          <w:sz w:val="28"/>
          <w:szCs w:val="28"/>
          <w:lang w:eastAsia="en-US"/>
        </w:rPr>
        <w:t>сокращения</w:t>
      </w:r>
      <w:proofErr w:type="gramEnd"/>
      <w:r>
        <w:rPr>
          <w:sz w:val="28"/>
          <w:szCs w:val="28"/>
          <w:lang w:eastAsia="en-US"/>
        </w:rPr>
        <w:t xml:space="preserve"> бюджетных ассигнований муниципальных программ:</w:t>
      </w:r>
    </w:p>
    <w:p w:rsidR="00C82F91" w:rsidRDefault="002C72F3">
      <w:pPr>
        <w:tabs>
          <w:tab w:val="left" w:pos="1134"/>
        </w:tabs>
        <w:ind w:left="0" w:firstLine="709"/>
        <w:jc w:val="both"/>
        <w:rPr>
          <w:sz w:val="28"/>
          <w:szCs w:val="28"/>
          <w:lang w:eastAsia="en-US"/>
        </w:rPr>
      </w:pPr>
      <w:r>
        <w:rPr>
          <w:sz w:val="28"/>
          <w:szCs w:val="28"/>
          <w:lang w:eastAsia="en-US"/>
        </w:rPr>
        <w:t>«Комплексное благоустройство и повышение качества жизни населения на территории Северного округа города Оренбурга</w:t>
      </w:r>
      <w:r>
        <w:rPr>
          <w:sz w:val="28"/>
          <w:szCs w:val="28"/>
          <w:lang w:eastAsia="en-US"/>
        </w:rPr>
        <w:t>» на 284,8 тыс. рублей;</w:t>
      </w:r>
    </w:p>
    <w:p w:rsidR="00C82F91" w:rsidRDefault="002C72F3">
      <w:pPr>
        <w:tabs>
          <w:tab w:val="left" w:pos="1134"/>
        </w:tabs>
        <w:ind w:left="0" w:firstLine="709"/>
        <w:jc w:val="both"/>
        <w:rPr>
          <w:sz w:val="28"/>
          <w:szCs w:val="28"/>
          <w:lang w:eastAsia="en-US"/>
        </w:rPr>
      </w:pPr>
      <w:r>
        <w:rPr>
          <w:sz w:val="28"/>
          <w:szCs w:val="28"/>
          <w:lang w:eastAsia="en-US"/>
        </w:rPr>
        <w:t>«Комплексное благоустройство территории Южного округа города Оренбурга» на 89,0 тыс. рублей.</w:t>
      </w:r>
    </w:p>
    <w:p w:rsidR="00C82F91" w:rsidRDefault="002C72F3">
      <w:pPr>
        <w:ind w:left="0" w:firstLine="708"/>
        <w:jc w:val="both"/>
        <w:rPr>
          <w:bCs/>
          <w:sz w:val="28"/>
          <w:szCs w:val="28"/>
          <w:lang w:eastAsia="en-US"/>
        </w:rPr>
      </w:pPr>
      <w:r>
        <w:rPr>
          <w:sz w:val="28"/>
          <w:szCs w:val="28"/>
          <w:lang w:eastAsia="en-US"/>
        </w:rPr>
        <w:t xml:space="preserve">Общий объем доведенных до главных распорядителей бюджетных средств лимитов бюджетных обязательств </w:t>
      </w:r>
      <w:r>
        <w:rPr>
          <w:bCs/>
          <w:sz w:val="28"/>
          <w:szCs w:val="28"/>
          <w:lang w:eastAsia="en-US"/>
        </w:rPr>
        <w:t>на реализацию муниципальных программ</w:t>
      </w:r>
      <w:r>
        <w:rPr>
          <w:sz w:val="28"/>
          <w:szCs w:val="28"/>
          <w:lang w:eastAsia="en-US"/>
        </w:rPr>
        <w:t xml:space="preserve"> сост</w:t>
      </w:r>
      <w:r>
        <w:rPr>
          <w:sz w:val="28"/>
          <w:szCs w:val="28"/>
          <w:lang w:eastAsia="en-US"/>
        </w:rPr>
        <w:t>авил 24 391 642,6 тыс. рублей, что на 8 702,8 тыс. рублей меньше утвержденных сводной бюджетной росписью ассигнований</w:t>
      </w:r>
      <w:r>
        <w:rPr>
          <w:bCs/>
          <w:sz w:val="28"/>
          <w:szCs w:val="28"/>
          <w:lang w:eastAsia="en-US"/>
        </w:rPr>
        <w:t>.</w:t>
      </w:r>
    </w:p>
    <w:p w:rsidR="00C82F91" w:rsidRDefault="002C72F3">
      <w:pPr>
        <w:shd w:val="clear" w:color="auto" w:fill="FFFFFF"/>
        <w:ind w:left="0" w:firstLine="709"/>
        <w:contextualSpacing/>
        <w:jc w:val="both"/>
        <w:rPr>
          <w:sz w:val="28"/>
          <w:szCs w:val="28"/>
        </w:rPr>
      </w:pPr>
      <w:r>
        <w:rPr>
          <w:b/>
          <w:bCs/>
          <w:sz w:val="28"/>
        </w:rPr>
        <w:t>15.1.</w:t>
      </w:r>
      <w:r>
        <w:t xml:space="preserve"> </w:t>
      </w:r>
      <w:r>
        <w:rPr>
          <w:sz w:val="28"/>
          <w:szCs w:val="28"/>
        </w:rPr>
        <w:t>Согласно пункту 7.3 Порядка № 1083-п постановление Администрации города Оренбурга о внесении изменений в муниципальную программу, р</w:t>
      </w:r>
      <w:r>
        <w:rPr>
          <w:sz w:val="28"/>
          <w:szCs w:val="28"/>
        </w:rPr>
        <w:t>аспоряжение заместителя Главы города Оренбурга о внесении изменений в дополнительную часть муниципальной программы подлежат утверждению до конца текущего финансового года, за исключением изменения объема финансирования и целевых показателей (индикаторов) о</w:t>
      </w:r>
      <w:r>
        <w:rPr>
          <w:sz w:val="28"/>
          <w:szCs w:val="28"/>
        </w:rPr>
        <w:t>тчетного финансового года. Постановление Администрации города Оренбурга о внесении изменений в муниципальную программу и распоряжение заместителя Главы города Оренбурга о внесении изменений в дополнительную часть муниципальной программы в части изменения о</w:t>
      </w:r>
      <w:r>
        <w:rPr>
          <w:sz w:val="28"/>
          <w:szCs w:val="28"/>
        </w:rPr>
        <w:t xml:space="preserve">бъема финансирования и целевых показателей (индикаторов) отчетного </w:t>
      </w:r>
      <w:r>
        <w:rPr>
          <w:sz w:val="28"/>
          <w:szCs w:val="28"/>
        </w:rPr>
        <w:lastRenderedPageBreak/>
        <w:t xml:space="preserve">финансового года подлежат утверждению не позднее 20 февраля года, следующего за отчетным. При этом объем финансирования должен соответствовать решению о бюджете на отчетный год в редакции, </w:t>
      </w:r>
      <w:r>
        <w:rPr>
          <w:sz w:val="28"/>
          <w:szCs w:val="28"/>
        </w:rPr>
        <w:t>действующей на 31 декабря отчетного года.</w:t>
      </w:r>
    </w:p>
    <w:p w:rsidR="00C82F91" w:rsidRDefault="002C72F3">
      <w:pPr>
        <w:shd w:val="clear" w:color="auto" w:fill="FFFFFF"/>
        <w:ind w:left="0" w:firstLine="709"/>
        <w:contextualSpacing/>
        <w:jc w:val="both"/>
        <w:rPr>
          <w:sz w:val="28"/>
          <w:szCs w:val="32"/>
        </w:rPr>
      </w:pPr>
      <w:r>
        <w:rPr>
          <w:sz w:val="28"/>
          <w:szCs w:val="32"/>
        </w:rPr>
        <w:t xml:space="preserve">Муниципальные программы, за исключением </w:t>
      </w:r>
      <w:r>
        <w:rPr>
          <w:sz w:val="28"/>
          <w:szCs w:val="28"/>
        </w:rPr>
        <w:t>«Регулирование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w:t>
      </w:r>
      <w:r>
        <w:rPr>
          <w:sz w:val="28"/>
          <w:szCs w:val="28"/>
        </w:rPr>
        <w:t xml:space="preserve">ственного облика муниципального образования «город Оренбург» и «Комплексное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 </w:t>
      </w:r>
      <w:r>
        <w:rPr>
          <w:sz w:val="28"/>
          <w:szCs w:val="32"/>
        </w:rPr>
        <w:t xml:space="preserve">приведены в соответствие с РОГС </w:t>
      </w:r>
      <w:r>
        <w:rPr>
          <w:sz w:val="28"/>
          <w:szCs w:val="32"/>
        </w:rPr>
        <w:t>от 22.12.2023 № 438.</w:t>
      </w:r>
    </w:p>
    <w:p w:rsidR="00C82F91" w:rsidRDefault="002C72F3">
      <w:pPr>
        <w:shd w:val="clear" w:color="auto" w:fill="FFFFFF"/>
        <w:ind w:left="0" w:firstLine="709"/>
        <w:contextualSpacing/>
        <w:jc w:val="both"/>
        <w:rPr>
          <w:sz w:val="28"/>
          <w:szCs w:val="28"/>
        </w:rPr>
      </w:pPr>
      <w:r>
        <w:rPr>
          <w:sz w:val="28"/>
          <w:szCs w:val="28"/>
        </w:rPr>
        <w:t>Несвоевременно приведены в соответствие с Решением о бюджете  муниципальные программы «Молодой Оренбург», «Охрана окружающей среды в границах муниципального образования «город Оренбург», «Комплексное благоустройство и повышение качеств</w:t>
      </w:r>
      <w:r>
        <w:rPr>
          <w:sz w:val="28"/>
          <w:szCs w:val="28"/>
        </w:rPr>
        <w:t>а жизни населения на территории Северного округа города Оренбурга», «Развитие пассажирского транспорта на территории города Оренбурга», «Повышение эффективности управления муниципальным имуществом города Оренбурга», «Развитие малого и среднего предпринимат</w:t>
      </w:r>
      <w:r>
        <w:rPr>
          <w:sz w:val="28"/>
          <w:szCs w:val="28"/>
        </w:rPr>
        <w:t>ельства, сельского хозяйства и рынков сельскохозяйственной продукции, сырья и продовольствия, сферы размещения наружной рекламы и объектов наружной информации в муниципальном образовании «город Оренбург» и «Обеспечение мероприятий в области гражданской обо</w:t>
      </w:r>
      <w:r>
        <w:rPr>
          <w:sz w:val="28"/>
          <w:szCs w:val="28"/>
        </w:rPr>
        <w:t>роны, защиты населения и территории от чрезвычайных ситуаций, пожарной безопасности и безопасности людей на водных объектах в муниципальном образовании «город Оренбург»</w:t>
      </w:r>
      <w:r>
        <w:rPr>
          <w:i/>
          <w:iCs/>
          <w:sz w:val="28"/>
          <w:szCs w:val="28"/>
        </w:rPr>
        <w:t>.</w:t>
      </w:r>
    </w:p>
    <w:p w:rsidR="00C82F91" w:rsidRDefault="002C72F3">
      <w:pPr>
        <w:shd w:val="clear" w:color="auto" w:fill="FFFFFF"/>
        <w:ind w:left="0" w:firstLine="709"/>
        <w:contextualSpacing/>
        <w:jc w:val="both"/>
        <w:rPr>
          <w:sz w:val="28"/>
          <w:szCs w:val="32"/>
        </w:rPr>
      </w:pPr>
      <w:r>
        <w:rPr>
          <w:sz w:val="28"/>
          <w:szCs w:val="32"/>
          <w:lang w:eastAsia="en-US"/>
        </w:rPr>
        <w:t>Отчеты о реализации муниципальных программ за 2023 год сформированы с учетом объемов ф</w:t>
      </w:r>
      <w:r>
        <w:rPr>
          <w:sz w:val="28"/>
          <w:szCs w:val="32"/>
          <w:lang w:eastAsia="en-US"/>
        </w:rPr>
        <w:t>инансирования, утвержденных решением о бюджете на отчетный год в редакции, действующей на 31 декабря отчетного года.</w:t>
      </w:r>
    </w:p>
    <w:p w:rsidR="00C82F91" w:rsidRDefault="002C72F3">
      <w:pPr>
        <w:shd w:val="clear" w:color="auto" w:fill="FFFFFF"/>
        <w:ind w:left="0" w:firstLine="709"/>
        <w:contextualSpacing/>
        <w:jc w:val="both"/>
        <w:rPr>
          <w:sz w:val="28"/>
          <w:szCs w:val="32"/>
        </w:rPr>
      </w:pPr>
      <w:r>
        <w:rPr>
          <w:sz w:val="28"/>
          <w:szCs w:val="32"/>
        </w:rPr>
        <w:t>Вместе с тем в программные назначения отдельных муниципальных программ после принятия РОГС от 22.12.2023 № 438 внесены изменения Сводной бю</w:t>
      </w:r>
      <w:r>
        <w:rPr>
          <w:sz w:val="28"/>
          <w:szCs w:val="32"/>
        </w:rPr>
        <w:t>джетной росписью на основании пункта 3 статьи 217 Бюджетного кодекса РФ и пункта 5 статьи 18 Положения о бюджетном процессе.</w:t>
      </w:r>
    </w:p>
    <w:p w:rsidR="00C82F91" w:rsidRDefault="002C72F3">
      <w:pPr>
        <w:ind w:left="0" w:firstLine="709"/>
        <w:jc w:val="both"/>
        <w:rPr>
          <w:sz w:val="28"/>
          <w:szCs w:val="32"/>
          <w:lang w:eastAsia="en-US"/>
        </w:rPr>
      </w:pPr>
      <w:r>
        <w:rPr>
          <w:sz w:val="28"/>
          <w:szCs w:val="32"/>
          <w:lang w:eastAsia="en-US"/>
        </w:rPr>
        <w:t>Указанные изменения (увеличение/сокращение) влияют не только на объемы финансирования, но и на целевые показатели (индикаторы) прог</w:t>
      </w:r>
      <w:r>
        <w:rPr>
          <w:sz w:val="28"/>
          <w:szCs w:val="32"/>
          <w:lang w:eastAsia="en-US"/>
        </w:rPr>
        <w:t>раммы.</w:t>
      </w:r>
    </w:p>
    <w:p w:rsidR="00C82F91" w:rsidRDefault="002C72F3">
      <w:pPr>
        <w:ind w:left="0" w:firstLine="709"/>
        <w:jc w:val="both"/>
        <w:rPr>
          <w:sz w:val="28"/>
          <w:szCs w:val="32"/>
          <w:lang w:eastAsia="en-US"/>
        </w:rPr>
      </w:pPr>
      <w:r>
        <w:rPr>
          <w:sz w:val="28"/>
          <w:szCs w:val="32"/>
          <w:lang w:eastAsia="en-US"/>
        </w:rPr>
        <w:t>Кроме этого, согласно статье 215.1 Бюджетного кодекса РФ исполнение бюджета организуется на основе сводной бюджетной росписи и кассового плана.</w:t>
      </w:r>
    </w:p>
    <w:p w:rsidR="00C82F91" w:rsidRDefault="002C72F3">
      <w:pPr>
        <w:widowControl w:val="0"/>
        <w:ind w:left="0" w:firstLine="709"/>
        <w:jc w:val="both"/>
        <w:rPr>
          <w:sz w:val="28"/>
          <w:szCs w:val="28"/>
          <w:lang w:eastAsia="en-US"/>
        </w:rPr>
      </w:pPr>
      <w:r>
        <w:rPr>
          <w:sz w:val="28"/>
          <w:szCs w:val="28"/>
          <w:lang w:eastAsia="en-US"/>
        </w:rPr>
        <w:t>Вместе с тем Порядок № 1083-п не предусматривает требований по приведению объемов финансирования муниципа</w:t>
      </w:r>
      <w:r>
        <w:rPr>
          <w:sz w:val="28"/>
          <w:szCs w:val="28"/>
          <w:lang w:eastAsia="en-US"/>
        </w:rPr>
        <w:t xml:space="preserve">льных программ с показателями </w:t>
      </w:r>
    </w:p>
    <w:p w:rsidR="00C82F91" w:rsidRDefault="002C72F3">
      <w:pPr>
        <w:widowControl w:val="0"/>
        <w:ind w:left="0" w:firstLine="709"/>
        <w:jc w:val="both"/>
        <w:rPr>
          <w:sz w:val="28"/>
          <w:szCs w:val="28"/>
          <w:lang w:eastAsia="en-US"/>
        </w:rPr>
      </w:pPr>
      <w:r>
        <w:rPr>
          <w:sz w:val="28"/>
          <w:szCs w:val="28"/>
          <w:lang w:eastAsia="en-US"/>
        </w:rPr>
        <w:t xml:space="preserve">Сводной бюджетной росписи на отчетный год в редакции, действующей на 31 декабря отчетного года, что негативно отражается на достоверности данных, указанных в Отчетах о реализации программ. </w:t>
      </w:r>
    </w:p>
    <w:p w:rsidR="00C82F91" w:rsidRDefault="002C72F3">
      <w:pPr>
        <w:widowControl w:val="0"/>
        <w:ind w:left="0" w:firstLine="709"/>
        <w:jc w:val="both"/>
        <w:rPr>
          <w:sz w:val="28"/>
          <w:szCs w:val="28"/>
          <w:lang w:eastAsia="en-US"/>
        </w:rPr>
      </w:pPr>
      <w:r>
        <w:rPr>
          <w:sz w:val="28"/>
          <w:szCs w:val="28"/>
          <w:lang w:eastAsia="en-US"/>
        </w:rPr>
        <w:t>Отсутствие в Порядке № 1083-п норм,</w:t>
      </w:r>
      <w:r>
        <w:rPr>
          <w:sz w:val="28"/>
          <w:szCs w:val="28"/>
          <w:lang w:eastAsia="en-US"/>
        </w:rPr>
        <w:t xml:space="preserve"> обязывающих привести в соответствие показатели муниципальной программы и сводной бюджетной росписи, влечет расхождение объемов утвержденных программных назначений, отраженных в Отчетах о реализации программ и объемах бюджетных ассигнований, доведенных </w:t>
      </w:r>
      <w:r>
        <w:rPr>
          <w:sz w:val="28"/>
          <w:szCs w:val="28"/>
          <w:lang w:eastAsia="en-US"/>
        </w:rPr>
        <w:lastRenderedPageBreak/>
        <w:t xml:space="preserve">до </w:t>
      </w:r>
      <w:r>
        <w:rPr>
          <w:sz w:val="28"/>
          <w:szCs w:val="28"/>
          <w:lang w:eastAsia="en-US"/>
        </w:rPr>
        <w:t>главных распорядителей бюджетных средств.</w:t>
      </w:r>
    </w:p>
    <w:p w:rsidR="00C82F91" w:rsidRDefault="002C72F3">
      <w:pPr>
        <w:ind w:left="0" w:firstLine="708"/>
        <w:jc w:val="both"/>
        <w:rPr>
          <w:bCs/>
          <w:sz w:val="28"/>
          <w:szCs w:val="28"/>
          <w:lang w:eastAsia="en-US"/>
        </w:rPr>
      </w:pPr>
      <w:r>
        <w:rPr>
          <w:b/>
          <w:bCs/>
          <w:sz w:val="28"/>
          <w:szCs w:val="28"/>
          <w:lang w:eastAsia="en-US"/>
        </w:rPr>
        <w:t>15.2.</w:t>
      </w:r>
      <w:r>
        <w:rPr>
          <w:sz w:val="28"/>
          <w:szCs w:val="28"/>
          <w:lang w:eastAsia="en-US"/>
        </w:rPr>
        <w:t xml:space="preserve"> Кассовое исполнение бюджетных ассигнований в 2023 году составило 23 496 745,8 тыс. рублей, в том числе за счет безвозмездных поступлений из федерального и областного бюджетов – 15 250 095,7 тыс. рублей, за сч</w:t>
      </w:r>
      <w:r>
        <w:rPr>
          <w:sz w:val="28"/>
          <w:szCs w:val="28"/>
          <w:lang w:eastAsia="en-US"/>
        </w:rPr>
        <w:t>ет средств бюджета города Оренбурга – 8 246 650,1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Показатель исполнения бюджетных ассигнований, утвержденных на реализацию муниципальных программ, а также доведенных до исполнителей муниципальных программ лимитов бюджетных обязательств (24 391</w:t>
      </w:r>
      <w:r>
        <w:rPr>
          <w:sz w:val="28"/>
          <w:szCs w:val="28"/>
          <w:lang w:eastAsia="en-US"/>
        </w:rPr>
        <w:t> 642,6 тыс. рублей), составил 96,3%. Объем неисполненных бюджетных ассигнований составил 903 599,6 тыс. рублей, доведенных лимитов бюджетных обязательств – 894 896,8 тыс. рублей.</w:t>
      </w:r>
    </w:p>
    <w:p w:rsidR="00C82F91" w:rsidRDefault="002C72F3">
      <w:pPr>
        <w:tabs>
          <w:tab w:val="left" w:pos="1134"/>
        </w:tabs>
        <w:ind w:left="0" w:firstLine="709"/>
        <w:jc w:val="both"/>
        <w:rPr>
          <w:sz w:val="28"/>
          <w:szCs w:val="28"/>
          <w:lang w:eastAsia="en-US"/>
        </w:rPr>
      </w:pPr>
      <w:r>
        <w:rPr>
          <w:sz w:val="28"/>
          <w:szCs w:val="28"/>
          <w:lang w:eastAsia="en-US"/>
        </w:rPr>
        <w:t>По сравнению с показателями реализации муниципальных программ прошлого года в</w:t>
      </w:r>
      <w:r>
        <w:rPr>
          <w:sz w:val="28"/>
          <w:szCs w:val="28"/>
          <w:lang w:eastAsia="en-US"/>
        </w:rPr>
        <w:t xml:space="preserve"> отчетном году:</w:t>
      </w:r>
    </w:p>
    <w:p w:rsidR="00C82F91" w:rsidRDefault="002C72F3">
      <w:pPr>
        <w:numPr>
          <w:ilvl w:val="0"/>
          <w:numId w:val="9"/>
        </w:numPr>
        <w:tabs>
          <w:tab w:val="left" w:pos="1134"/>
        </w:tabs>
        <w:ind w:left="0" w:firstLine="709"/>
        <w:contextualSpacing/>
        <w:jc w:val="both"/>
        <w:rPr>
          <w:sz w:val="28"/>
          <w:szCs w:val="28"/>
        </w:rPr>
      </w:pPr>
      <w:proofErr w:type="gramStart"/>
      <w:r>
        <w:rPr>
          <w:sz w:val="28"/>
          <w:szCs w:val="28"/>
        </w:rPr>
        <w:t>количество</w:t>
      </w:r>
      <w:proofErr w:type="gramEnd"/>
      <w:r>
        <w:rPr>
          <w:sz w:val="28"/>
          <w:szCs w:val="28"/>
        </w:rPr>
        <w:t xml:space="preserve"> муниципальных программ увеличилось на одну программу;</w:t>
      </w:r>
    </w:p>
    <w:p w:rsidR="00C82F91" w:rsidRDefault="002C72F3">
      <w:pPr>
        <w:numPr>
          <w:ilvl w:val="0"/>
          <w:numId w:val="9"/>
        </w:numPr>
        <w:tabs>
          <w:tab w:val="left" w:pos="709"/>
          <w:tab w:val="left" w:pos="1134"/>
        </w:tabs>
        <w:ind w:left="0" w:firstLine="709"/>
        <w:contextualSpacing/>
        <w:jc w:val="both"/>
        <w:rPr>
          <w:sz w:val="28"/>
          <w:szCs w:val="28"/>
        </w:rPr>
      </w:pPr>
      <w:proofErr w:type="gramStart"/>
      <w:r>
        <w:rPr>
          <w:sz w:val="28"/>
          <w:szCs w:val="28"/>
        </w:rPr>
        <w:t>общий</w:t>
      </w:r>
      <w:proofErr w:type="gramEnd"/>
      <w:r>
        <w:rPr>
          <w:sz w:val="28"/>
          <w:szCs w:val="28"/>
        </w:rPr>
        <w:t xml:space="preserve"> объем утвержденных бюджетных ассигнований на реализацию муниципальных программ увеличился на 4 201 688,4 тыс. рублей или на 20,8% (в 2022 году – 20 198 657,0 тыс. рублей</w:t>
      </w:r>
      <w:r>
        <w:rPr>
          <w:sz w:val="28"/>
          <w:szCs w:val="28"/>
        </w:rPr>
        <w:t>);</w:t>
      </w:r>
    </w:p>
    <w:p w:rsidR="00C82F91" w:rsidRDefault="002C72F3">
      <w:pPr>
        <w:numPr>
          <w:ilvl w:val="0"/>
          <w:numId w:val="9"/>
        </w:numPr>
        <w:tabs>
          <w:tab w:val="left" w:pos="1134"/>
        </w:tabs>
        <w:ind w:left="0" w:firstLine="709"/>
        <w:contextualSpacing/>
        <w:jc w:val="both"/>
        <w:rPr>
          <w:sz w:val="28"/>
          <w:szCs w:val="28"/>
        </w:rPr>
      </w:pPr>
      <w:proofErr w:type="gramStart"/>
      <w:r>
        <w:rPr>
          <w:sz w:val="28"/>
          <w:szCs w:val="28"/>
        </w:rPr>
        <w:t>общий</w:t>
      </w:r>
      <w:proofErr w:type="gramEnd"/>
      <w:r>
        <w:rPr>
          <w:sz w:val="28"/>
          <w:szCs w:val="28"/>
        </w:rPr>
        <w:t xml:space="preserve"> объем доведенных лимитов бюджетных обязательств на реализацию муниципальных программ увеличился на 4 214 366,8 тыс. рублей или на 20,9% (в 2022 году – 20 177 275,8 тыс. рублей);</w:t>
      </w:r>
    </w:p>
    <w:p w:rsidR="00C82F91" w:rsidRDefault="002C72F3">
      <w:pPr>
        <w:numPr>
          <w:ilvl w:val="0"/>
          <w:numId w:val="9"/>
        </w:numPr>
        <w:tabs>
          <w:tab w:val="left" w:pos="1134"/>
        </w:tabs>
        <w:ind w:left="0" w:firstLine="709"/>
        <w:contextualSpacing/>
        <w:jc w:val="both"/>
        <w:rPr>
          <w:sz w:val="28"/>
          <w:szCs w:val="28"/>
        </w:rPr>
      </w:pPr>
      <w:proofErr w:type="gramStart"/>
      <w:r>
        <w:rPr>
          <w:sz w:val="28"/>
          <w:szCs w:val="28"/>
        </w:rPr>
        <w:t>общий</w:t>
      </w:r>
      <w:proofErr w:type="gramEnd"/>
      <w:r>
        <w:rPr>
          <w:sz w:val="28"/>
          <w:szCs w:val="28"/>
        </w:rPr>
        <w:t xml:space="preserve"> объем кассовых расходов на реализацию муниципальных программ ув</w:t>
      </w:r>
      <w:r>
        <w:rPr>
          <w:sz w:val="28"/>
          <w:szCs w:val="28"/>
        </w:rPr>
        <w:t>еличился на 3 977 203,7 тыс. рублей или на 20,4% (в 2022 году – 19 519 542,1 тыс. рублей).</w:t>
      </w:r>
    </w:p>
    <w:p w:rsidR="00C82F91" w:rsidRDefault="002C72F3">
      <w:pPr>
        <w:ind w:left="0" w:firstLine="720"/>
        <w:contextualSpacing/>
        <w:jc w:val="both"/>
        <w:rPr>
          <w:rFonts w:eastAsia="Calibri"/>
          <w:b/>
          <w:sz w:val="28"/>
          <w:szCs w:val="28"/>
          <w:lang w:eastAsia="en-US"/>
        </w:rPr>
      </w:pPr>
      <w:r>
        <w:rPr>
          <w:rFonts w:eastAsia="Calibri"/>
          <w:b/>
          <w:sz w:val="28"/>
          <w:lang w:eastAsia="en-US"/>
        </w:rPr>
        <w:t>15.3.</w:t>
      </w:r>
      <w:r>
        <w:rPr>
          <w:rFonts w:eastAsia="Calibri"/>
          <w:sz w:val="28"/>
          <w:lang w:eastAsia="en-US"/>
        </w:rPr>
        <w:t xml:space="preserve"> </w:t>
      </w:r>
      <w:r>
        <w:rPr>
          <w:sz w:val="28"/>
          <w:szCs w:val="28"/>
        </w:rPr>
        <w:t xml:space="preserve">Согласно пункту 35 статьи 3 Федерального закона от 28.06.2014 № 172-ФЗ «О стратегическом планировании в Российской Федерации» и пункту 1.2 Порядка № 1083-п </w:t>
      </w:r>
      <w:r>
        <w:rPr>
          <w:rFonts w:eastAsia="Calibri"/>
          <w:sz w:val="28"/>
          <w:szCs w:val="28"/>
          <w:lang w:eastAsia="en-US"/>
        </w:rPr>
        <w:t>мун</w:t>
      </w:r>
      <w:r>
        <w:rPr>
          <w:rFonts w:eastAsia="Calibri"/>
          <w:sz w:val="28"/>
          <w:szCs w:val="28"/>
          <w:lang w:eastAsia="en-US"/>
        </w:rPr>
        <w:t>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w:t>
      </w:r>
      <w:r>
        <w:rPr>
          <w:rFonts w:eastAsia="Calibri"/>
          <w:sz w:val="28"/>
          <w:szCs w:val="28"/>
          <w:lang w:eastAsia="en-US"/>
        </w:rPr>
        <w:t>ально-экономического развития муниципального образования.</w:t>
      </w:r>
    </w:p>
    <w:p w:rsidR="00C82F91" w:rsidRDefault="002C72F3">
      <w:pPr>
        <w:ind w:left="0" w:firstLine="720"/>
        <w:contextualSpacing/>
        <w:jc w:val="both"/>
        <w:rPr>
          <w:rFonts w:eastAsia="Calibri"/>
          <w:sz w:val="28"/>
          <w:lang w:eastAsia="en-US"/>
        </w:rPr>
      </w:pPr>
      <w:r>
        <w:rPr>
          <w:rFonts w:eastAsia="Calibri"/>
          <w:sz w:val="28"/>
          <w:lang w:eastAsia="en-US"/>
        </w:rPr>
        <w:t xml:space="preserve">Муниципальная программа города Оренбурга, в соответствии с пунктом 1.9 Порядка № 1083-п разрабатывается </w:t>
      </w:r>
      <w:r>
        <w:rPr>
          <w:sz w:val="28"/>
          <w:szCs w:val="28"/>
          <w:lang w:eastAsia="en-US"/>
        </w:rPr>
        <w:t>сроком от 3 до 12 лет по приоритетным направлениям развития города, определенным Стратегией со</w:t>
      </w:r>
      <w:r>
        <w:rPr>
          <w:sz w:val="28"/>
          <w:szCs w:val="28"/>
          <w:lang w:eastAsia="en-US"/>
        </w:rPr>
        <w:t>циально-экономического развития города Оренбурга, с учетом правовых актов Российской Федерации, Оренбургской области в соответствующей сфере деятельности</w:t>
      </w:r>
      <w:r>
        <w:rPr>
          <w:rFonts w:eastAsia="Calibri"/>
          <w:sz w:val="28"/>
          <w:lang w:eastAsia="en-US"/>
        </w:rPr>
        <w:t xml:space="preserve">. </w:t>
      </w:r>
    </w:p>
    <w:p w:rsidR="00C82F91" w:rsidRDefault="002C72F3">
      <w:pPr>
        <w:ind w:left="0" w:firstLine="720"/>
        <w:contextualSpacing/>
        <w:jc w:val="both"/>
        <w:rPr>
          <w:rFonts w:eastAsia="Calibri"/>
          <w:sz w:val="28"/>
          <w:szCs w:val="28"/>
          <w:lang w:eastAsia="en-US"/>
        </w:rPr>
      </w:pPr>
      <w:r>
        <w:rPr>
          <w:rFonts w:eastAsia="Calibri"/>
          <w:sz w:val="28"/>
          <w:szCs w:val="28"/>
          <w:lang w:eastAsia="en-US"/>
        </w:rPr>
        <w:t xml:space="preserve">Исходя из Требований к содержанию муниципальной программы города Оренбурга, утвержденных Порядком № </w:t>
      </w:r>
      <w:r>
        <w:rPr>
          <w:rFonts w:eastAsia="Calibri"/>
          <w:sz w:val="28"/>
          <w:szCs w:val="28"/>
          <w:lang w:eastAsia="en-US"/>
        </w:rPr>
        <w:t>1083-п, цели муниципальных программ соответствуют приоритетному направлению развития города Оренбурга в соответствии со Стратегией социально-экономического развития города Оренбурга до 2030 года.</w:t>
      </w:r>
    </w:p>
    <w:p w:rsidR="00C82F91" w:rsidRDefault="002C72F3">
      <w:pPr>
        <w:ind w:left="0" w:firstLine="709"/>
        <w:jc w:val="both"/>
        <w:rPr>
          <w:b/>
          <w:sz w:val="28"/>
          <w:szCs w:val="28"/>
        </w:rPr>
      </w:pPr>
      <w:r>
        <w:rPr>
          <w:sz w:val="28"/>
          <w:szCs w:val="28"/>
        </w:rPr>
        <w:t>Стратегия социально-экономического развития города Оренбурга</w:t>
      </w:r>
      <w:r>
        <w:rPr>
          <w:sz w:val="28"/>
          <w:szCs w:val="28"/>
        </w:rPr>
        <w:t xml:space="preserve"> до 2030 года утверждена решением Оренбургского городского Совета от 06.09.2011 № 232 </w:t>
      </w:r>
      <w:r>
        <w:rPr>
          <w:sz w:val="28"/>
          <w:szCs w:val="28"/>
          <w:lang w:eastAsia="en-US"/>
        </w:rPr>
        <w:t>(в редакции, действующей в отчетном году).</w:t>
      </w:r>
    </w:p>
    <w:p w:rsidR="00C82F91" w:rsidRDefault="002C72F3">
      <w:pPr>
        <w:ind w:left="0" w:firstLine="709"/>
        <w:contextualSpacing/>
        <w:jc w:val="both"/>
        <w:rPr>
          <w:sz w:val="28"/>
          <w:szCs w:val="28"/>
        </w:rPr>
      </w:pPr>
      <w:r>
        <w:rPr>
          <w:sz w:val="28"/>
          <w:szCs w:val="28"/>
        </w:rPr>
        <w:lastRenderedPageBreak/>
        <w:t xml:space="preserve">План мероприятий по реализации Стратегии социально-экономического развития города Оренбурга до 2030 года (далее - План </w:t>
      </w:r>
      <w:r>
        <w:rPr>
          <w:sz w:val="28"/>
          <w:szCs w:val="28"/>
        </w:rPr>
        <w:t>мероприятий по реализации Стратегии) утвержден распоряжением Администрации города Оренбурга от 17.12.2018 № 93-р (в редакции от 19.03.2021 № 17-р).</w:t>
      </w:r>
    </w:p>
    <w:p w:rsidR="00C82F91" w:rsidRDefault="002C72F3">
      <w:pPr>
        <w:tabs>
          <w:tab w:val="left" w:pos="0"/>
        </w:tabs>
        <w:ind w:left="0" w:firstLine="709"/>
        <w:contextualSpacing/>
        <w:jc w:val="both"/>
        <w:rPr>
          <w:sz w:val="28"/>
          <w:szCs w:val="28"/>
        </w:rPr>
      </w:pPr>
      <w:r>
        <w:rPr>
          <w:sz w:val="28"/>
          <w:szCs w:val="28"/>
        </w:rPr>
        <w:t>Согласно текстовой части принятого Плана мероприятий по реализации Стратегии основным механизмом его реализа</w:t>
      </w:r>
      <w:r>
        <w:rPr>
          <w:sz w:val="28"/>
          <w:szCs w:val="28"/>
        </w:rPr>
        <w:t xml:space="preserve">ции являются муниципальные программы. Цели, задачи и мероприятия программ согласуются с целями и задачами стратегического развития, а индикативные показатели конкретизируются в целевых показателях реализации программ. </w:t>
      </w:r>
    </w:p>
    <w:p w:rsidR="00C82F91" w:rsidRDefault="002C72F3">
      <w:pPr>
        <w:tabs>
          <w:tab w:val="left" w:pos="1134"/>
        </w:tabs>
        <w:ind w:left="0" w:firstLine="709"/>
        <w:contextualSpacing/>
        <w:jc w:val="both"/>
        <w:rPr>
          <w:sz w:val="28"/>
          <w:szCs w:val="28"/>
          <w:lang w:eastAsia="en-US"/>
        </w:rPr>
      </w:pPr>
      <w:r>
        <w:rPr>
          <w:sz w:val="28"/>
          <w:szCs w:val="28"/>
        </w:rPr>
        <w:t>Принятый План мероприятий по реализац</w:t>
      </w:r>
      <w:r>
        <w:rPr>
          <w:sz w:val="28"/>
          <w:szCs w:val="28"/>
        </w:rPr>
        <w:t>ии Стратегии предусматривает мероприятия 21-ой муниципальной программы, по четырем стратегическим приоритетным направлениям «Развитие человеческого потенциала», «Развитие экономики города», «Развитие городской среды» и «Повышение эффективности и результати</w:t>
      </w:r>
      <w:r>
        <w:rPr>
          <w:sz w:val="28"/>
          <w:szCs w:val="28"/>
        </w:rPr>
        <w:t xml:space="preserve">вности деятельности органов местного самоуправления». </w:t>
      </w:r>
      <w:r>
        <w:rPr>
          <w:sz w:val="28"/>
          <w:szCs w:val="28"/>
          <w:lang w:eastAsia="en-US"/>
        </w:rPr>
        <w:t>Четыре муниципальные программы не нашли свое отражение в Плане мероприятий по реализации Стратегии.</w:t>
      </w:r>
    </w:p>
    <w:p w:rsidR="00C82F91" w:rsidRDefault="002C72F3">
      <w:pPr>
        <w:ind w:left="0" w:firstLine="709"/>
        <w:jc w:val="both"/>
        <w:rPr>
          <w:sz w:val="28"/>
          <w:szCs w:val="28"/>
          <w:lang w:eastAsia="en-US"/>
        </w:rPr>
      </w:pPr>
      <w:r>
        <w:rPr>
          <w:sz w:val="28"/>
          <w:szCs w:val="28"/>
          <w:lang w:eastAsia="en-US"/>
        </w:rPr>
        <w:t>Сведения о расходах бюджета по приоритетным стратегическим направлениям социально-экономического разви</w:t>
      </w:r>
      <w:r>
        <w:rPr>
          <w:sz w:val="28"/>
          <w:szCs w:val="28"/>
          <w:lang w:eastAsia="en-US"/>
        </w:rPr>
        <w:t>тия города Оренбурга в разрезе муниципальных программ представлены в следующей таблице.</w:t>
      </w:r>
    </w:p>
    <w:p w:rsidR="00C82F91" w:rsidRDefault="002C72F3">
      <w:pPr>
        <w:ind w:left="0"/>
        <w:jc w:val="right"/>
        <w:rPr>
          <w:sz w:val="20"/>
          <w:szCs w:val="28"/>
          <w:lang w:eastAsia="en-US"/>
        </w:rPr>
      </w:pPr>
      <w:r>
        <w:rPr>
          <w:sz w:val="20"/>
          <w:szCs w:val="28"/>
          <w:lang w:eastAsia="en-US"/>
        </w:rPr>
        <w:t>(</w:t>
      </w:r>
      <w:proofErr w:type="gramStart"/>
      <w:r>
        <w:rPr>
          <w:sz w:val="20"/>
          <w:szCs w:val="28"/>
          <w:lang w:eastAsia="en-US"/>
        </w:rPr>
        <w:t>тыс.</w:t>
      </w:r>
      <w:proofErr w:type="gramEnd"/>
      <w:r>
        <w:rPr>
          <w:sz w:val="20"/>
          <w:szCs w:val="28"/>
          <w:lang w:eastAsia="en-US"/>
        </w:rPr>
        <w:t xml:space="preserve"> рублей)</w:t>
      </w:r>
    </w:p>
    <w:tbl>
      <w:tblPr>
        <w:tblStyle w:val="28"/>
        <w:tblW w:w="4850" w:type="pct"/>
        <w:tblInd w:w="108" w:type="dxa"/>
        <w:tblLayout w:type="fixed"/>
        <w:tblLook w:val="04A0" w:firstRow="1" w:lastRow="0" w:firstColumn="1" w:lastColumn="0" w:noHBand="0" w:noVBand="1"/>
      </w:tblPr>
      <w:tblGrid>
        <w:gridCol w:w="6899"/>
        <w:gridCol w:w="1124"/>
        <w:gridCol w:w="1135"/>
        <w:gridCol w:w="950"/>
      </w:tblGrid>
      <w:tr w:rsidR="00C82F91">
        <w:trPr>
          <w:trHeight w:val="321"/>
        </w:trPr>
        <w:tc>
          <w:tcPr>
            <w:tcW w:w="6755" w:type="dxa"/>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ind w:left="0"/>
              <w:jc w:val="center"/>
              <w:rPr>
                <w:sz w:val="16"/>
                <w:szCs w:val="16"/>
              </w:rPr>
            </w:pPr>
            <w:r>
              <w:rPr>
                <w:rFonts w:eastAsia="SimSun"/>
                <w:sz w:val="16"/>
                <w:szCs w:val="16"/>
              </w:rPr>
              <w:t>Наименование муниципальной программы</w:t>
            </w:r>
          </w:p>
        </w:tc>
        <w:tc>
          <w:tcPr>
            <w:tcW w:w="1101" w:type="dxa"/>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ind w:left="0"/>
              <w:jc w:val="center"/>
              <w:rPr>
                <w:sz w:val="16"/>
                <w:szCs w:val="16"/>
              </w:rPr>
            </w:pPr>
            <w:r>
              <w:rPr>
                <w:rFonts w:eastAsia="SimSun"/>
                <w:sz w:val="16"/>
                <w:szCs w:val="16"/>
              </w:rPr>
              <w:t>Утверждено на 31.12.2023</w:t>
            </w:r>
          </w:p>
        </w:tc>
        <w:tc>
          <w:tcPr>
            <w:tcW w:w="2041" w:type="dxa"/>
            <w:gridSpan w:val="2"/>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ind w:left="0"/>
              <w:jc w:val="center"/>
              <w:rPr>
                <w:sz w:val="16"/>
                <w:szCs w:val="16"/>
              </w:rPr>
            </w:pPr>
            <w:r>
              <w:rPr>
                <w:rFonts w:eastAsia="SimSun"/>
                <w:sz w:val="16"/>
                <w:szCs w:val="16"/>
              </w:rPr>
              <w:t>Исполнено в 2023 году</w:t>
            </w:r>
          </w:p>
        </w:tc>
      </w:tr>
      <w:tr w:rsidR="00C82F91">
        <w:trPr>
          <w:trHeight w:val="20"/>
        </w:trPr>
        <w:tc>
          <w:tcPr>
            <w:tcW w:w="6755" w:type="dxa"/>
            <w:vMerge/>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C82F91">
            <w:pPr>
              <w:ind w:left="0"/>
              <w:jc w:val="center"/>
              <w:rPr>
                <w:sz w:val="16"/>
                <w:szCs w:val="16"/>
              </w:rPr>
            </w:pPr>
          </w:p>
        </w:tc>
        <w:tc>
          <w:tcPr>
            <w:tcW w:w="1101" w:type="dxa"/>
            <w:vMerge/>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C82F91">
            <w:pPr>
              <w:ind w:left="0"/>
              <w:jc w:val="center"/>
              <w:rPr>
                <w:sz w:val="16"/>
                <w:szCs w:val="16"/>
              </w:rPr>
            </w:pPr>
          </w:p>
        </w:tc>
        <w:tc>
          <w:tcPr>
            <w:tcW w:w="1111"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ind w:left="0"/>
              <w:jc w:val="center"/>
              <w:rPr>
                <w:sz w:val="16"/>
                <w:szCs w:val="16"/>
              </w:rPr>
            </w:pPr>
            <w:proofErr w:type="gramStart"/>
            <w:r>
              <w:rPr>
                <w:rFonts w:eastAsia="SimSun"/>
                <w:sz w:val="16"/>
                <w:szCs w:val="16"/>
              </w:rPr>
              <w:t>сумма</w:t>
            </w:r>
            <w:proofErr w:type="gramEnd"/>
          </w:p>
        </w:tc>
        <w:tc>
          <w:tcPr>
            <w:tcW w:w="930"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ind w:left="0"/>
              <w:jc w:val="center"/>
              <w:rPr>
                <w:sz w:val="16"/>
                <w:szCs w:val="16"/>
              </w:rPr>
            </w:pPr>
            <w:r>
              <w:rPr>
                <w:rFonts w:eastAsia="SimSun"/>
                <w:sz w:val="16"/>
                <w:szCs w:val="16"/>
              </w:rPr>
              <w:t>%</w:t>
            </w:r>
          </w:p>
        </w:tc>
      </w:tr>
      <w:tr w:rsidR="00C82F91">
        <w:trPr>
          <w:trHeight w:val="20"/>
        </w:trPr>
        <w:tc>
          <w:tcPr>
            <w:tcW w:w="9897" w:type="dxa"/>
            <w:gridSpan w:val="4"/>
          </w:tcPr>
          <w:p w:rsidR="00C82F91" w:rsidRDefault="002C72F3">
            <w:pPr>
              <w:ind w:left="0"/>
              <w:jc w:val="center"/>
              <w:rPr>
                <w:b/>
                <w:bCs/>
                <w:sz w:val="16"/>
                <w:szCs w:val="16"/>
              </w:rPr>
            </w:pPr>
            <w:r>
              <w:rPr>
                <w:rFonts w:eastAsia="SimSun"/>
                <w:b/>
                <w:bCs/>
                <w:sz w:val="16"/>
                <w:szCs w:val="16"/>
              </w:rPr>
              <w:t xml:space="preserve">Приоритетное направление «Развитие человеческого </w:t>
            </w:r>
            <w:r>
              <w:rPr>
                <w:rFonts w:eastAsia="SimSun"/>
                <w:b/>
                <w:bCs/>
                <w:sz w:val="16"/>
                <w:szCs w:val="16"/>
              </w:rPr>
              <w:t>потенциала»</w:t>
            </w:r>
          </w:p>
        </w:tc>
      </w:tr>
      <w:tr w:rsidR="00C82F91">
        <w:trPr>
          <w:trHeight w:val="20"/>
        </w:trPr>
        <w:tc>
          <w:tcPr>
            <w:tcW w:w="6755" w:type="dxa"/>
          </w:tcPr>
          <w:p w:rsidR="00C82F91" w:rsidRDefault="002C72F3">
            <w:pPr>
              <w:ind w:left="0"/>
              <w:rPr>
                <w:sz w:val="16"/>
                <w:szCs w:val="16"/>
              </w:rPr>
            </w:pPr>
            <w:r>
              <w:rPr>
                <w:rFonts w:eastAsia="SimSun"/>
                <w:sz w:val="16"/>
                <w:szCs w:val="16"/>
              </w:rPr>
              <w:t>Доступное образование в городе Оренбурге</w:t>
            </w:r>
          </w:p>
        </w:tc>
        <w:tc>
          <w:tcPr>
            <w:tcW w:w="1101" w:type="dxa"/>
          </w:tcPr>
          <w:p w:rsidR="00C82F91" w:rsidRDefault="002C72F3">
            <w:pPr>
              <w:ind w:left="0"/>
              <w:jc w:val="right"/>
              <w:rPr>
                <w:bCs/>
                <w:sz w:val="16"/>
                <w:szCs w:val="16"/>
              </w:rPr>
            </w:pPr>
            <w:r>
              <w:rPr>
                <w:rFonts w:eastAsia="SimSun"/>
                <w:bCs/>
                <w:sz w:val="16"/>
                <w:szCs w:val="16"/>
              </w:rPr>
              <w:t>13 161 713,4</w:t>
            </w:r>
          </w:p>
        </w:tc>
        <w:tc>
          <w:tcPr>
            <w:tcW w:w="1111" w:type="dxa"/>
          </w:tcPr>
          <w:p w:rsidR="00C82F91" w:rsidRDefault="002C72F3">
            <w:pPr>
              <w:ind w:left="0"/>
              <w:jc w:val="right"/>
              <w:rPr>
                <w:bCs/>
                <w:sz w:val="16"/>
                <w:szCs w:val="16"/>
              </w:rPr>
            </w:pPr>
            <w:r>
              <w:rPr>
                <w:rFonts w:eastAsia="SimSun"/>
                <w:bCs/>
                <w:sz w:val="16"/>
                <w:szCs w:val="16"/>
              </w:rPr>
              <w:t>13 021 425,8</w:t>
            </w:r>
          </w:p>
        </w:tc>
        <w:tc>
          <w:tcPr>
            <w:tcW w:w="930" w:type="dxa"/>
          </w:tcPr>
          <w:p w:rsidR="00C82F91" w:rsidRDefault="002C72F3">
            <w:pPr>
              <w:ind w:left="0"/>
              <w:jc w:val="right"/>
              <w:rPr>
                <w:bCs/>
                <w:sz w:val="16"/>
                <w:szCs w:val="16"/>
              </w:rPr>
            </w:pPr>
            <w:r>
              <w:rPr>
                <w:rFonts w:eastAsia="SimSun"/>
                <w:bCs/>
                <w:sz w:val="16"/>
                <w:szCs w:val="16"/>
              </w:rPr>
              <w:t>98,9</w:t>
            </w:r>
          </w:p>
        </w:tc>
      </w:tr>
      <w:tr w:rsidR="00C82F91">
        <w:trPr>
          <w:trHeight w:val="20"/>
        </w:trPr>
        <w:tc>
          <w:tcPr>
            <w:tcW w:w="6755" w:type="dxa"/>
          </w:tcPr>
          <w:p w:rsidR="00C82F91" w:rsidRDefault="002C72F3">
            <w:pPr>
              <w:ind w:left="0"/>
              <w:rPr>
                <w:sz w:val="16"/>
                <w:szCs w:val="16"/>
              </w:rPr>
            </w:pPr>
            <w:r>
              <w:rPr>
                <w:rFonts w:eastAsia="SimSun"/>
                <w:sz w:val="16"/>
                <w:szCs w:val="16"/>
              </w:rPr>
              <w:t>Развитие культуры и искусства в муниципальном образовании «город Оренбург»</w:t>
            </w:r>
          </w:p>
        </w:tc>
        <w:tc>
          <w:tcPr>
            <w:tcW w:w="1101" w:type="dxa"/>
          </w:tcPr>
          <w:p w:rsidR="00C82F91" w:rsidRDefault="002C72F3">
            <w:pPr>
              <w:ind w:left="0"/>
              <w:jc w:val="right"/>
              <w:rPr>
                <w:bCs/>
                <w:sz w:val="16"/>
                <w:szCs w:val="16"/>
              </w:rPr>
            </w:pPr>
            <w:r>
              <w:rPr>
                <w:rFonts w:eastAsia="SimSun"/>
                <w:bCs/>
                <w:sz w:val="16"/>
                <w:szCs w:val="16"/>
              </w:rPr>
              <w:t>923 509,6</w:t>
            </w:r>
          </w:p>
        </w:tc>
        <w:tc>
          <w:tcPr>
            <w:tcW w:w="1111" w:type="dxa"/>
          </w:tcPr>
          <w:p w:rsidR="00C82F91" w:rsidRDefault="002C72F3">
            <w:pPr>
              <w:ind w:left="0"/>
              <w:jc w:val="right"/>
              <w:rPr>
                <w:bCs/>
                <w:sz w:val="16"/>
                <w:szCs w:val="16"/>
              </w:rPr>
            </w:pPr>
            <w:r>
              <w:rPr>
                <w:rFonts w:eastAsia="SimSun"/>
                <w:bCs/>
                <w:sz w:val="16"/>
                <w:szCs w:val="16"/>
              </w:rPr>
              <w:t>916 548,7</w:t>
            </w:r>
          </w:p>
        </w:tc>
        <w:tc>
          <w:tcPr>
            <w:tcW w:w="930" w:type="dxa"/>
          </w:tcPr>
          <w:p w:rsidR="00C82F91" w:rsidRDefault="002C72F3">
            <w:pPr>
              <w:ind w:left="0"/>
              <w:jc w:val="right"/>
              <w:rPr>
                <w:bCs/>
                <w:sz w:val="16"/>
                <w:szCs w:val="16"/>
              </w:rPr>
            </w:pPr>
            <w:r>
              <w:rPr>
                <w:rFonts w:eastAsia="SimSun"/>
                <w:bCs/>
                <w:sz w:val="16"/>
                <w:szCs w:val="16"/>
              </w:rPr>
              <w:t>99,2</w:t>
            </w:r>
          </w:p>
        </w:tc>
      </w:tr>
      <w:tr w:rsidR="00C82F91">
        <w:trPr>
          <w:trHeight w:val="20"/>
        </w:trPr>
        <w:tc>
          <w:tcPr>
            <w:tcW w:w="6755" w:type="dxa"/>
          </w:tcPr>
          <w:p w:rsidR="00C82F91" w:rsidRDefault="002C72F3">
            <w:pPr>
              <w:ind w:left="0"/>
              <w:rPr>
                <w:sz w:val="16"/>
                <w:szCs w:val="16"/>
              </w:rPr>
            </w:pPr>
            <w:r>
              <w:rPr>
                <w:rFonts w:eastAsia="SimSun"/>
                <w:sz w:val="16"/>
                <w:szCs w:val="16"/>
              </w:rPr>
              <w:t>Молодой Оренбург</w:t>
            </w:r>
          </w:p>
        </w:tc>
        <w:tc>
          <w:tcPr>
            <w:tcW w:w="1101" w:type="dxa"/>
          </w:tcPr>
          <w:p w:rsidR="00C82F91" w:rsidRDefault="002C72F3">
            <w:pPr>
              <w:ind w:left="0"/>
              <w:jc w:val="right"/>
              <w:rPr>
                <w:bCs/>
                <w:sz w:val="16"/>
                <w:szCs w:val="16"/>
              </w:rPr>
            </w:pPr>
            <w:r>
              <w:rPr>
                <w:rFonts w:eastAsia="SimSun"/>
                <w:bCs/>
                <w:sz w:val="16"/>
                <w:szCs w:val="16"/>
              </w:rPr>
              <w:t>31 868,7</w:t>
            </w:r>
          </w:p>
        </w:tc>
        <w:tc>
          <w:tcPr>
            <w:tcW w:w="1111" w:type="dxa"/>
          </w:tcPr>
          <w:p w:rsidR="00C82F91" w:rsidRDefault="002C72F3">
            <w:pPr>
              <w:ind w:left="0"/>
              <w:jc w:val="right"/>
              <w:rPr>
                <w:bCs/>
                <w:sz w:val="16"/>
                <w:szCs w:val="16"/>
              </w:rPr>
            </w:pPr>
            <w:r>
              <w:rPr>
                <w:rFonts w:eastAsia="SimSun"/>
                <w:bCs/>
                <w:sz w:val="16"/>
                <w:szCs w:val="16"/>
              </w:rPr>
              <w:t>31 092,9</w:t>
            </w:r>
          </w:p>
        </w:tc>
        <w:tc>
          <w:tcPr>
            <w:tcW w:w="930" w:type="dxa"/>
          </w:tcPr>
          <w:p w:rsidR="00C82F91" w:rsidRDefault="002C72F3">
            <w:pPr>
              <w:ind w:left="0"/>
              <w:jc w:val="right"/>
              <w:rPr>
                <w:bCs/>
                <w:sz w:val="16"/>
                <w:szCs w:val="16"/>
              </w:rPr>
            </w:pPr>
            <w:r>
              <w:rPr>
                <w:rFonts w:eastAsia="SimSun"/>
                <w:bCs/>
                <w:sz w:val="16"/>
                <w:szCs w:val="16"/>
              </w:rPr>
              <w:t>97,6</w:t>
            </w:r>
          </w:p>
        </w:tc>
      </w:tr>
      <w:tr w:rsidR="00C82F91">
        <w:trPr>
          <w:trHeight w:val="20"/>
        </w:trPr>
        <w:tc>
          <w:tcPr>
            <w:tcW w:w="6755" w:type="dxa"/>
          </w:tcPr>
          <w:p w:rsidR="00C82F91" w:rsidRDefault="002C72F3">
            <w:pPr>
              <w:ind w:left="0"/>
              <w:rPr>
                <w:sz w:val="16"/>
                <w:szCs w:val="16"/>
              </w:rPr>
            </w:pPr>
            <w:r>
              <w:rPr>
                <w:rFonts w:eastAsia="SimSun"/>
                <w:sz w:val="16"/>
                <w:szCs w:val="16"/>
              </w:rPr>
              <w:t>Социальная поддержка жителей</w:t>
            </w:r>
            <w:r>
              <w:rPr>
                <w:rFonts w:eastAsia="SimSun"/>
                <w:sz w:val="16"/>
                <w:szCs w:val="16"/>
              </w:rPr>
              <w:t xml:space="preserve"> города Оренбурга</w:t>
            </w:r>
          </w:p>
        </w:tc>
        <w:tc>
          <w:tcPr>
            <w:tcW w:w="1101" w:type="dxa"/>
          </w:tcPr>
          <w:p w:rsidR="00C82F91" w:rsidRDefault="002C72F3">
            <w:pPr>
              <w:ind w:left="0"/>
              <w:jc w:val="right"/>
              <w:rPr>
                <w:bCs/>
                <w:sz w:val="16"/>
                <w:szCs w:val="16"/>
              </w:rPr>
            </w:pPr>
            <w:r>
              <w:rPr>
                <w:rFonts w:eastAsia="SimSun"/>
                <w:bCs/>
                <w:sz w:val="16"/>
                <w:szCs w:val="16"/>
              </w:rPr>
              <w:t>127 799,1</w:t>
            </w:r>
          </w:p>
        </w:tc>
        <w:tc>
          <w:tcPr>
            <w:tcW w:w="1111" w:type="dxa"/>
          </w:tcPr>
          <w:p w:rsidR="00C82F91" w:rsidRDefault="002C72F3">
            <w:pPr>
              <w:ind w:left="0"/>
              <w:jc w:val="right"/>
              <w:rPr>
                <w:bCs/>
                <w:sz w:val="16"/>
                <w:szCs w:val="16"/>
              </w:rPr>
            </w:pPr>
            <w:r>
              <w:rPr>
                <w:rFonts w:eastAsia="SimSun"/>
                <w:bCs/>
                <w:sz w:val="16"/>
                <w:szCs w:val="16"/>
              </w:rPr>
              <w:t>126 558,2</w:t>
            </w:r>
          </w:p>
        </w:tc>
        <w:tc>
          <w:tcPr>
            <w:tcW w:w="930" w:type="dxa"/>
          </w:tcPr>
          <w:p w:rsidR="00C82F91" w:rsidRDefault="002C72F3">
            <w:pPr>
              <w:ind w:left="0"/>
              <w:jc w:val="right"/>
              <w:rPr>
                <w:bCs/>
                <w:sz w:val="16"/>
                <w:szCs w:val="16"/>
              </w:rPr>
            </w:pPr>
            <w:r>
              <w:rPr>
                <w:rFonts w:eastAsia="SimSun"/>
                <w:bCs/>
                <w:sz w:val="16"/>
                <w:szCs w:val="16"/>
              </w:rPr>
              <w:t>99,0</w:t>
            </w:r>
          </w:p>
        </w:tc>
      </w:tr>
      <w:tr w:rsidR="00C82F91">
        <w:trPr>
          <w:trHeight w:val="20"/>
        </w:trPr>
        <w:tc>
          <w:tcPr>
            <w:tcW w:w="6755" w:type="dxa"/>
          </w:tcPr>
          <w:p w:rsidR="00C82F91" w:rsidRDefault="002C72F3">
            <w:pPr>
              <w:ind w:left="0"/>
              <w:rPr>
                <w:sz w:val="16"/>
                <w:szCs w:val="16"/>
              </w:rPr>
            </w:pPr>
            <w:r>
              <w:rPr>
                <w:rFonts w:eastAsia="SimSun"/>
                <w:sz w:val="16"/>
                <w:szCs w:val="16"/>
              </w:rPr>
              <w:t>Спортивный Оренбург</w:t>
            </w:r>
          </w:p>
        </w:tc>
        <w:tc>
          <w:tcPr>
            <w:tcW w:w="1101" w:type="dxa"/>
          </w:tcPr>
          <w:p w:rsidR="00C82F91" w:rsidRDefault="002C72F3">
            <w:pPr>
              <w:ind w:left="0"/>
              <w:jc w:val="right"/>
              <w:rPr>
                <w:bCs/>
                <w:sz w:val="16"/>
                <w:szCs w:val="16"/>
              </w:rPr>
            </w:pPr>
            <w:r>
              <w:rPr>
                <w:rFonts w:eastAsia="SimSun"/>
                <w:bCs/>
                <w:sz w:val="16"/>
                <w:szCs w:val="16"/>
              </w:rPr>
              <w:t>365 201,7</w:t>
            </w:r>
          </w:p>
        </w:tc>
        <w:tc>
          <w:tcPr>
            <w:tcW w:w="1111" w:type="dxa"/>
          </w:tcPr>
          <w:p w:rsidR="00C82F91" w:rsidRDefault="002C72F3">
            <w:pPr>
              <w:ind w:left="0"/>
              <w:jc w:val="right"/>
              <w:rPr>
                <w:bCs/>
                <w:sz w:val="16"/>
                <w:szCs w:val="16"/>
              </w:rPr>
            </w:pPr>
            <w:r>
              <w:rPr>
                <w:rFonts w:eastAsia="SimSun"/>
                <w:bCs/>
                <w:sz w:val="16"/>
                <w:szCs w:val="16"/>
              </w:rPr>
              <w:t>363 633,9</w:t>
            </w:r>
          </w:p>
        </w:tc>
        <w:tc>
          <w:tcPr>
            <w:tcW w:w="930" w:type="dxa"/>
          </w:tcPr>
          <w:p w:rsidR="00C82F91" w:rsidRDefault="002C72F3">
            <w:pPr>
              <w:ind w:left="0"/>
              <w:jc w:val="right"/>
              <w:rPr>
                <w:bCs/>
                <w:sz w:val="16"/>
                <w:szCs w:val="16"/>
              </w:rPr>
            </w:pPr>
            <w:r>
              <w:rPr>
                <w:rFonts w:eastAsia="SimSun"/>
                <w:bCs/>
                <w:sz w:val="16"/>
                <w:szCs w:val="16"/>
              </w:rPr>
              <w:t>99,6</w:t>
            </w:r>
          </w:p>
        </w:tc>
      </w:tr>
      <w:tr w:rsidR="00C82F91">
        <w:trPr>
          <w:trHeight w:val="20"/>
        </w:trPr>
        <w:tc>
          <w:tcPr>
            <w:tcW w:w="6755" w:type="dxa"/>
          </w:tcPr>
          <w:p w:rsidR="00C82F91" w:rsidRDefault="002C72F3">
            <w:pPr>
              <w:ind w:left="0"/>
              <w:rPr>
                <w:sz w:val="16"/>
                <w:szCs w:val="16"/>
              </w:rPr>
            </w:pPr>
            <w:proofErr w:type="gramStart"/>
            <w:r>
              <w:rPr>
                <w:rFonts w:eastAsia="SimSun"/>
                <w:sz w:val="16"/>
                <w:szCs w:val="16"/>
              </w:rPr>
              <w:t>укрепление</w:t>
            </w:r>
            <w:proofErr w:type="gramEnd"/>
            <w:r>
              <w:rPr>
                <w:rFonts w:eastAsia="SimSun"/>
                <w:sz w:val="16"/>
                <w:szCs w:val="16"/>
              </w:rPr>
              <w:t xml:space="preserve"> общественного здоровья на территории</w:t>
            </w:r>
          </w:p>
        </w:tc>
        <w:tc>
          <w:tcPr>
            <w:tcW w:w="1101" w:type="dxa"/>
          </w:tcPr>
          <w:p w:rsidR="00C82F91" w:rsidRDefault="002C72F3">
            <w:pPr>
              <w:ind w:left="0"/>
              <w:jc w:val="right"/>
              <w:rPr>
                <w:bCs/>
                <w:sz w:val="16"/>
                <w:szCs w:val="16"/>
              </w:rPr>
            </w:pPr>
            <w:r>
              <w:rPr>
                <w:rFonts w:eastAsia="SimSun"/>
                <w:bCs/>
                <w:sz w:val="16"/>
                <w:szCs w:val="16"/>
              </w:rPr>
              <w:t>162,1</w:t>
            </w:r>
          </w:p>
        </w:tc>
        <w:tc>
          <w:tcPr>
            <w:tcW w:w="1111" w:type="dxa"/>
          </w:tcPr>
          <w:p w:rsidR="00C82F91" w:rsidRDefault="002C72F3">
            <w:pPr>
              <w:ind w:left="0"/>
              <w:jc w:val="right"/>
              <w:rPr>
                <w:bCs/>
                <w:sz w:val="16"/>
                <w:szCs w:val="16"/>
              </w:rPr>
            </w:pPr>
            <w:r>
              <w:rPr>
                <w:rFonts w:eastAsia="SimSun"/>
                <w:bCs/>
                <w:sz w:val="16"/>
                <w:szCs w:val="16"/>
              </w:rPr>
              <w:t>161,2</w:t>
            </w:r>
          </w:p>
        </w:tc>
        <w:tc>
          <w:tcPr>
            <w:tcW w:w="930" w:type="dxa"/>
          </w:tcPr>
          <w:p w:rsidR="00C82F91" w:rsidRDefault="002C72F3">
            <w:pPr>
              <w:ind w:left="0"/>
              <w:jc w:val="right"/>
              <w:rPr>
                <w:bCs/>
                <w:sz w:val="16"/>
                <w:szCs w:val="16"/>
              </w:rPr>
            </w:pPr>
            <w:r>
              <w:rPr>
                <w:rFonts w:eastAsia="SimSun"/>
                <w:bCs/>
                <w:sz w:val="16"/>
                <w:szCs w:val="16"/>
              </w:rPr>
              <w:t>99,5</w:t>
            </w:r>
          </w:p>
        </w:tc>
      </w:tr>
      <w:tr w:rsidR="00C82F91">
        <w:trPr>
          <w:trHeight w:val="20"/>
        </w:trPr>
        <w:tc>
          <w:tcPr>
            <w:tcW w:w="6755" w:type="dxa"/>
          </w:tcPr>
          <w:p w:rsidR="00C82F91" w:rsidRDefault="002C72F3">
            <w:pPr>
              <w:ind w:left="0"/>
              <w:rPr>
                <w:sz w:val="16"/>
                <w:szCs w:val="16"/>
              </w:rPr>
            </w:pPr>
            <w:r>
              <w:rPr>
                <w:rFonts w:eastAsia="SimSun"/>
                <w:sz w:val="16"/>
                <w:szCs w:val="16"/>
              </w:rPr>
              <w:t>Охрана окружающей среды в границах муниципального 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487 262,0</w:t>
            </w:r>
          </w:p>
        </w:tc>
        <w:tc>
          <w:tcPr>
            <w:tcW w:w="1111" w:type="dxa"/>
          </w:tcPr>
          <w:p w:rsidR="00C82F91" w:rsidRDefault="002C72F3">
            <w:pPr>
              <w:ind w:left="0"/>
              <w:jc w:val="right"/>
              <w:rPr>
                <w:bCs/>
                <w:sz w:val="16"/>
                <w:szCs w:val="16"/>
              </w:rPr>
            </w:pPr>
            <w:r>
              <w:rPr>
                <w:rFonts w:eastAsia="SimSun"/>
                <w:bCs/>
                <w:sz w:val="16"/>
                <w:szCs w:val="16"/>
              </w:rPr>
              <w:t>466 468,4</w:t>
            </w:r>
          </w:p>
        </w:tc>
        <w:tc>
          <w:tcPr>
            <w:tcW w:w="930" w:type="dxa"/>
          </w:tcPr>
          <w:p w:rsidR="00C82F91" w:rsidRDefault="002C72F3">
            <w:pPr>
              <w:ind w:left="0"/>
              <w:jc w:val="right"/>
              <w:rPr>
                <w:bCs/>
                <w:sz w:val="16"/>
                <w:szCs w:val="16"/>
              </w:rPr>
            </w:pPr>
            <w:r>
              <w:rPr>
                <w:rFonts w:eastAsia="SimSun"/>
                <w:bCs/>
                <w:sz w:val="16"/>
                <w:szCs w:val="16"/>
              </w:rPr>
              <w:t>95,7</w:t>
            </w:r>
          </w:p>
        </w:tc>
      </w:tr>
      <w:tr w:rsidR="00C82F91">
        <w:trPr>
          <w:trHeight w:val="20"/>
        </w:trPr>
        <w:tc>
          <w:tcPr>
            <w:tcW w:w="6755" w:type="dxa"/>
          </w:tcPr>
          <w:p w:rsidR="00C82F91" w:rsidRDefault="002C72F3">
            <w:pPr>
              <w:ind w:left="0"/>
              <w:rPr>
                <w:b/>
                <w:bCs/>
                <w:sz w:val="16"/>
                <w:szCs w:val="16"/>
              </w:rPr>
            </w:pPr>
            <w:r>
              <w:rPr>
                <w:rFonts w:eastAsia="SimSun"/>
                <w:b/>
                <w:bCs/>
                <w:sz w:val="16"/>
                <w:szCs w:val="16"/>
              </w:rPr>
              <w:t>Итого по направлению:</w:t>
            </w:r>
          </w:p>
        </w:tc>
        <w:tc>
          <w:tcPr>
            <w:tcW w:w="1101" w:type="dxa"/>
          </w:tcPr>
          <w:p w:rsidR="00C82F91" w:rsidRDefault="002C72F3">
            <w:pPr>
              <w:ind w:left="0"/>
              <w:jc w:val="right"/>
              <w:rPr>
                <w:b/>
                <w:bCs/>
                <w:sz w:val="16"/>
                <w:szCs w:val="16"/>
              </w:rPr>
            </w:pPr>
            <w:r>
              <w:rPr>
                <w:rFonts w:eastAsia="SimSun"/>
                <w:b/>
                <w:bCs/>
                <w:sz w:val="16"/>
                <w:szCs w:val="16"/>
              </w:rPr>
              <w:t>15 097 516,5</w:t>
            </w:r>
          </w:p>
        </w:tc>
        <w:tc>
          <w:tcPr>
            <w:tcW w:w="1111" w:type="dxa"/>
          </w:tcPr>
          <w:p w:rsidR="00C82F91" w:rsidRDefault="002C72F3">
            <w:pPr>
              <w:ind w:left="0"/>
              <w:jc w:val="right"/>
              <w:rPr>
                <w:b/>
                <w:bCs/>
                <w:sz w:val="16"/>
                <w:szCs w:val="16"/>
              </w:rPr>
            </w:pPr>
            <w:r>
              <w:rPr>
                <w:rFonts w:eastAsia="SimSun"/>
                <w:b/>
                <w:bCs/>
                <w:sz w:val="16"/>
                <w:szCs w:val="16"/>
              </w:rPr>
              <w:t>14 925 889,1</w:t>
            </w:r>
          </w:p>
        </w:tc>
        <w:tc>
          <w:tcPr>
            <w:tcW w:w="930" w:type="dxa"/>
          </w:tcPr>
          <w:p w:rsidR="00C82F91" w:rsidRDefault="002C72F3">
            <w:pPr>
              <w:ind w:left="0"/>
              <w:jc w:val="right"/>
              <w:rPr>
                <w:b/>
                <w:bCs/>
                <w:sz w:val="16"/>
                <w:szCs w:val="16"/>
              </w:rPr>
            </w:pPr>
            <w:r>
              <w:rPr>
                <w:rFonts w:eastAsia="SimSun"/>
                <w:b/>
                <w:bCs/>
                <w:sz w:val="16"/>
                <w:szCs w:val="16"/>
              </w:rPr>
              <w:t>98,9</w:t>
            </w:r>
          </w:p>
        </w:tc>
      </w:tr>
      <w:tr w:rsidR="00C82F91">
        <w:trPr>
          <w:trHeight w:val="20"/>
        </w:trPr>
        <w:tc>
          <w:tcPr>
            <w:tcW w:w="9897" w:type="dxa"/>
            <w:gridSpan w:val="4"/>
          </w:tcPr>
          <w:p w:rsidR="00C82F91" w:rsidRDefault="002C72F3">
            <w:pPr>
              <w:ind w:left="0"/>
              <w:jc w:val="center"/>
              <w:rPr>
                <w:b/>
                <w:bCs/>
                <w:sz w:val="16"/>
                <w:szCs w:val="16"/>
              </w:rPr>
            </w:pPr>
            <w:r>
              <w:rPr>
                <w:rFonts w:eastAsia="SimSun"/>
                <w:b/>
                <w:bCs/>
                <w:sz w:val="16"/>
                <w:szCs w:val="16"/>
              </w:rPr>
              <w:t>Приоритетное направление «Развитие экономики города»</w:t>
            </w:r>
          </w:p>
        </w:tc>
      </w:tr>
      <w:tr w:rsidR="00C82F91">
        <w:trPr>
          <w:trHeight w:val="20"/>
        </w:trPr>
        <w:tc>
          <w:tcPr>
            <w:tcW w:w="6755" w:type="dxa"/>
          </w:tcPr>
          <w:p w:rsidR="00C82F91" w:rsidRDefault="002C72F3">
            <w:pPr>
              <w:ind w:left="0"/>
              <w:rPr>
                <w:sz w:val="16"/>
                <w:szCs w:val="16"/>
              </w:rPr>
            </w:pPr>
            <w:r>
              <w:rPr>
                <w:rFonts w:eastAsia="SimSun"/>
                <w:sz w:val="16"/>
                <w:szCs w:val="16"/>
              </w:rPr>
              <w:t>Повышение эффективности управления муниципальным имуществом города Оренбурга</w:t>
            </w:r>
          </w:p>
        </w:tc>
        <w:tc>
          <w:tcPr>
            <w:tcW w:w="1101" w:type="dxa"/>
          </w:tcPr>
          <w:p w:rsidR="00C82F91" w:rsidRDefault="002C72F3">
            <w:pPr>
              <w:ind w:left="0"/>
              <w:jc w:val="right"/>
              <w:rPr>
                <w:bCs/>
                <w:sz w:val="16"/>
                <w:szCs w:val="16"/>
              </w:rPr>
            </w:pPr>
            <w:r>
              <w:rPr>
                <w:rFonts w:eastAsia="SimSun"/>
                <w:bCs/>
                <w:sz w:val="16"/>
                <w:szCs w:val="16"/>
              </w:rPr>
              <w:t>52 265,2</w:t>
            </w:r>
          </w:p>
        </w:tc>
        <w:tc>
          <w:tcPr>
            <w:tcW w:w="1111" w:type="dxa"/>
          </w:tcPr>
          <w:p w:rsidR="00C82F91" w:rsidRDefault="002C72F3">
            <w:pPr>
              <w:ind w:left="0"/>
              <w:jc w:val="right"/>
              <w:rPr>
                <w:bCs/>
                <w:sz w:val="16"/>
                <w:szCs w:val="16"/>
              </w:rPr>
            </w:pPr>
            <w:r>
              <w:rPr>
                <w:rFonts w:eastAsia="SimSun"/>
                <w:bCs/>
                <w:sz w:val="16"/>
                <w:szCs w:val="16"/>
              </w:rPr>
              <w:t>46 733,1</w:t>
            </w:r>
          </w:p>
        </w:tc>
        <w:tc>
          <w:tcPr>
            <w:tcW w:w="930" w:type="dxa"/>
          </w:tcPr>
          <w:p w:rsidR="00C82F91" w:rsidRDefault="002C72F3">
            <w:pPr>
              <w:ind w:left="0"/>
              <w:jc w:val="right"/>
              <w:rPr>
                <w:bCs/>
                <w:sz w:val="16"/>
                <w:szCs w:val="16"/>
              </w:rPr>
            </w:pPr>
            <w:r>
              <w:rPr>
                <w:rFonts w:eastAsia="SimSun"/>
                <w:bCs/>
                <w:sz w:val="16"/>
                <w:szCs w:val="16"/>
              </w:rPr>
              <w:t>89,4</w:t>
            </w:r>
          </w:p>
        </w:tc>
      </w:tr>
      <w:tr w:rsidR="00C82F91">
        <w:trPr>
          <w:trHeight w:val="20"/>
        </w:trPr>
        <w:tc>
          <w:tcPr>
            <w:tcW w:w="6755" w:type="dxa"/>
          </w:tcPr>
          <w:p w:rsidR="00C82F91" w:rsidRDefault="002C72F3">
            <w:pPr>
              <w:ind w:left="0"/>
              <w:rPr>
                <w:sz w:val="16"/>
                <w:szCs w:val="16"/>
              </w:rPr>
            </w:pPr>
            <w:r>
              <w:rPr>
                <w:rFonts w:eastAsia="SimSun"/>
                <w:sz w:val="16"/>
                <w:szCs w:val="16"/>
              </w:rPr>
              <w:t xml:space="preserve">Развитие малого и среднего </w:t>
            </w:r>
            <w:r>
              <w:rPr>
                <w:rFonts w:eastAsia="SimSun"/>
                <w:sz w:val="16"/>
                <w:szCs w:val="16"/>
              </w:rPr>
              <w:t>предпринимательства, сельского хозяйства и рынков сельскохозяйственной продукции, сырья и продовольствия, сферы размещения наружной рекламы и объектов наружной информации в муниципальном образовании «город Оренбург»</w:t>
            </w:r>
          </w:p>
        </w:tc>
        <w:tc>
          <w:tcPr>
            <w:tcW w:w="1101" w:type="dxa"/>
          </w:tcPr>
          <w:p w:rsidR="00C82F91" w:rsidRDefault="002C72F3">
            <w:pPr>
              <w:ind w:left="0"/>
              <w:jc w:val="right"/>
              <w:rPr>
                <w:bCs/>
                <w:sz w:val="16"/>
                <w:szCs w:val="16"/>
              </w:rPr>
            </w:pPr>
            <w:r>
              <w:rPr>
                <w:rFonts w:eastAsia="SimSun"/>
                <w:bCs/>
                <w:sz w:val="16"/>
                <w:szCs w:val="16"/>
              </w:rPr>
              <w:t>49 189,8</w:t>
            </w:r>
          </w:p>
        </w:tc>
        <w:tc>
          <w:tcPr>
            <w:tcW w:w="1111" w:type="dxa"/>
          </w:tcPr>
          <w:p w:rsidR="00C82F91" w:rsidRDefault="002C72F3">
            <w:pPr>
              <w:ind w:left="0"/>
              <w:jc w:val="right"/>
              <w:rPr>
                <w:bCs/>
                <w:sz w:val="16"/>
                <w:szCs w:val="16"/>
              </w:rPr>
            </w:pPr>
            <w:r>
              <w:rPr>
                <w:rFonts w:eastAsia="SimSun"/>
                <w:bCs/>
                <w:sz w:val="16"/>
                <w:szCs w:val="16"/>
              </w:rPr>
              <w:t>48 042,1</w:t>
            </w:r>
          </w:p>
        </w:tc>
        <w:tc>
          <w:tcPr>
            <w:tcW w:w="930" w:type="dxa"/>
          </w:tcPr>
          <w:p w:rsidR="00C82F91" w:rsidRDefault="002C72F3">
            <w:pPr>
              <w:ind w:left="0"/>
              <w:jc w:val="right"/>
              <w:rPr>
                <w:bCs/>
                <w:sz w:val="16"/>
                <w:szCs w:val="16"/>
              </w:rPr>
            </w:pPr>
            <w:r>
              <w:rPr>
                <w:rFonts w:eastAsia="SimSun"/>
                <w:bCs/>
                <w:sz w:val="16"/>
                <w:szCs w:val="16"/>
              </w:rPr>
              <w:t>97,7</w:t>
            </w:r>
          </w:p>
        </w:tc>
      </w:tr>
      <w:tr w:rsidR="00C82F91">
        <w:trPr>
          <w:trHeight w:val="20"/>
        </w:trPr>
        <w:tc>
          <w:tcPr>
            <w:tcW w:w="6755" w:type="dxa"/>
          </w:tcPr>
          <w:p w:rsidR="00C82F91" w:rsidRDefault="002C72F3">
            <w:pPr>
              <w:ind w:left="0"/>
              <w:rPr>
                <w:b/>
                <w:bCs/>
                <w:sz w:val="16"/>
                <w:szCs w:val="16"/>
              </w:rPr>
            </w:pPr>
            <w:r>
              <w:rPr>
                <w:rFonts w:eastAsia="SimSun"/>
                <w:b/>
                <w:bCs/>
                <w:sz w:val="16"/>
                <w:szCs w:val="16"/>
              </w:rPr>
              <w:t xml:space="preserve">Итого по </w:t>
            </w:r>
            <w:r>
              <w:rPr>
                <w:rFonts w:eastAsia="SimSun"/>
                <w:b/>
                <w:bCs/>
                <w:sz w:val="16"/>
                <w:szCs w:val="16"/>
              </w:rPr>
              <w:t>направлению:</w:t>
            </w:r>
          </w:p>
        </w:tc>
        <w:tc>
          <w:tcPr>
            <w:tcW w:w="1101" w:type="dxa"/>
          </w:tcPr>
          <w:p w:rsidR="00C82F91" w:rsidRDefault="002C72F3">
            <w:pPr>
              <w:ind w:left="0"/>
              <w:jc w:val="right"/>
              <w:rPr>
                <w:b/>
                <w:bCs/>
                <w:sz w:val="16"/>
                <w:szCs w:val="16"/>
              </w:rPr>
            </w:pPr>
            <w:r>
              <w:rPr>
                <w:rFonts w:eastAsia="SimSun"/>
                <w:b/>
                <w:bCs/>
                <w:sz w:val="16"/>
                <w:szCs w:val="16"/>
              </w:rPr>
              <w:t>101 455,0</w:t>
            </w:r>
          </w:p>
        </w:tc>
        <w:tc>
          <w:tcPr>
            <w:tcW w:w="1111" w:type="dxa"/>
          </w:tcPr>
          <w:p w:rsidR="00C82F91" w:rsidRDefault="002C72F3">
            <w:pPr>
              <w:ind w:left="0"/>
              <w:jc w:val="right"/>
              <w:rPr>
                <w:b/>
                <w:bCs/>
                <w:sz w:val="16"/>
                <w:szCs w:val="16"/>
              </w:rPr>
            </w:pPr>
            <w:r>
              <w:rPr>
                <w:rFonts w:eastAsia="SimSun"/>
                <w:b/>
                <w:bCs/>
                <w:sz w:val="16"/>
                <w:szCs w:val="16"/>
              </w:rPr>
              <w:t>94 775,2</w:t>
            </w:r>
          </w:p>
        </w:tc>
        <w:tc>
          <w:tcPr>
            <w:tcW w:w="930" w:type="dxa"/>
          </w:tcPr>
          <w:p w:rsidR="00C82F91" w:rsidRDefault="002C72F3">
            <w:pPr>
              <w:ind w:left="0"/>
              <w:jc w:val="right"/>
              <w:rPr>
                <w:b/>
                <w:bCs/>
                <w:sz w:val="16"/>
                <w:szCs w:val="16"/>
              </w:rPr>
            </w:pPr>
            <w:r>
              <w:rPr>
                <w:rFonts w:eastAsia="SimSun"/>
                <w:b/>
                <w:bCs/>
                <w:sz w:val="16"/>
                <w:szCs w:val="16"/>
              </w:rPr>
              <w:t>93,4</w:t>
            </w:r>
          </w:p>
        </w:tc>
      </w:tr>
      <w:tr w:rsidR="00C82F91">
        <w:trPr>
          <w:trHeight w:val="20"/>
        </w:trPr>
        <w:tc>
          <w:tcPr>
            <w:tcW w:w="9897" w:type="dxa"/>
            <w:gridSpan w:val="4"/>
          </w:tcPr>
          <w:p w:rsidR="00C82F91" w:rsidRDefault="002C72F3">
            <w:pPr>
              <w:ind w:left="0"/>
              <w:jc w:val="center"/>
              <w:rPr>
                <w:b/>
                <w:bCs/>
                <w:sz w:val="16"/>
                <w:szCs w:val="16"/>
              </w:rPr>
            </w:pPr>
            <w:r>
              <w:rPr>
                <w:rFonts w:eastAsia="SimSun"/>
                <w:b/>
                <w:bCs/>
                <w:sz w:val="16"/>
                <w:szCs w:val="16"/>
              </w:rPr>
              <w:t>Приоритетное направление «Развитие городской среды»</w:t>
            </w:r>
          </w:p>
        </w:tc>
      </w:tr>
      <w:tr w:rsidR="00C82F91">
        <w:trPr>
          <w:trHeight w:val="20"/>
        </w:trPr>
        <w:tc>
          <w:tcPr>
            <w:tcW w:w="6755" w:type="dxa"/>
          </w:tcPr>
          <w:p w:rsidR="00C82F91" w:rsidRDefault="002C72F3">
            <w:pPr>
              <w:ind w:left="0"/>
              <w:rPr>
                <w:sz w:val="16"/>
                <w:szCs w:val="16"/>
              </w:rPr>
            </w:pPr>
            <w:r>
              <w:rPr>
                <w:rFonts w:eastAsia="SimSun"/>
                <w:sz w:val="16"/>
                <w:szCs w:val="16"/>
              </w:rPr>
              <w:t>Формирование современной городской среды на территории муниципального образования «город Оренбург» на 2018-2024 годы</w:t>
            </w:r>
          </w:p>
        </w:tc>
        <w:tc>
          <w:tcPr>
            <w:tcW w:w="1101" w:type="dxa"/>
          </w:tcPr>
          <w:p w:rsidR="00C82F91" w:rsidRDefault="002C72F3">
            <w:pPr>
              <w:ind w:left="0"/>
              <w:jc w:val="right"/>
              <w:rPr>
                <w:bCs/>
                <w:sz w:val="16"/>
                <w:szCs w:val="16"/>
              </w:rPr>
            </w:pPr>
            <w:r>
              <w:rPr>
                <w:rFonts w:eastAsia="SimSun"/>
                <w:bCs/>
                <w:sz w:val="16"/>
                <w:szCs w:val="16"/>
              </w:rPr>
              <w:t>968 222,0</w:t>
            </w:r>
          </w:p>
        </w:tc>
        <w:tc>
          <w:tcPr>
            <w:tcW w:w="1111" w:type="dxa"/>
          </w:tcPr>
          <w:p w:rsidR="00C82F91" w:rsidRDefault="002C72F3">
            <w:pPr>
              <w:ind w:left="0"/>
              <w:jc w:val="right"/>
              <w:rPr>
                <w:bCs/>
                <w:sz w:val="16"/>
                <w:szCs w:val="16"/>
              </w:rPr>
            </w:pPr>
            <w:r>
              <w:rPr>
                <w:rFonts w:eastAsia="SimSun"/>
                <w:bCs/>
                <w:sz w:val="16"/>
                <w:szCs w:val="16"/>
              </w:rPr>
              <w:t>677 645,0</w:t>
            </w:r>
          </w:p>
        </w:tc>
        <w:tc>
          <w:tcPr>
            <w:tcW w:w="930" w:type="dxa"/>
          </w:tcPr>
          <w:p w:rsidR="00C82F91" w:rsidRDefault="002C72F3">
            <w:pPr>
              <w:ind w:left="0"/>
              <w:jc w:val="right"/>
              <w:rPr>
                <w:bCs/>
                <w:sz w:val="16"/>
                <w:szCs w:val="16"/>
              </w:rPr>
            </w:pPr>
            <w:r>
              <w:rPr>
                <w:rFonts w:eastAsia="SimSun"/>
                <w:bCs/>
                <w:sz w:val="16"/>
                <w:szCs w:val="16"/>
              </w:rPr>
              <w:t>70,0</w:t>
            </w:r>
          </w:p>
        </w:tc>
      </w:tr>
      <w:tr w:rsidR="00C82F91">
        <w:trPr>
          <w:trHeight w:val="20"/>
        </w:trPr>
        <w:tc>
          <w:tcPr>
            <w:tcW w:w="6755" w:type="dxa"/>
          </w:tcPr>
          <w:p w:rsidR="00C82F91" w:rsidRDefault="002C72F3">
            <w:pPr>
              <w:ind w:left="0"/>
              <w:rPr>
                <w:sz w:val="16"/>
                <w:szCs w:val="16"/>
              </w:rPr>
            </w:pPr>
            <w:r>
              <w:rPr>
                <w:rFonts w:eastAsia="SimSun"/>
                <w:sz w:val="16"/>
                <w:szCs w:val="16"/>
              </w:rPr>
              <w:t xml:space="preserve">Регулирование </w:t>
            </w:r>
            <w:r>
              <w:rPr>
                <w:rFonts w:eastAsia="SimSun"/>
                <w:sz w:val="16"/>
                <w:szCs w:val="16"/>
              </w:rPr>
              <w:t>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219 075,7</w:t>
            </w:r>
          </w:p>
        </w:tc>
        <w:tc>
          <w:tcPr>
            <w:tcW w:w="1111" w:type="dxa"/>
          </w:tcPr>
          <w:p w:rsidR="00C82F91" w:rsidRDefault="002C72F3">
            <w:pPr>
              <w:ind w:left="0"/>
              <w:jc w:val="right"/>
              <w:rPr>
                <w:bCs/>
                <w:sz w:val="16"/>
                <w:szCs w:val="16"/>
              </w:rPr>
            </w:pPr>
            <w:r>
              <w:rPr>
                <w:rFonts w:eastAsia="SimSun"/>
                <w:bCs/>
                <w:sz w:val="16"/>
                <w:szCs w:val="16"/>
              </w:rPr>
              <w:t>206 432,0</w:t>
            </w:r>
          </w:p>
        </w:tc>
        <w:tc>
          <w:tcPr>
            <w:tcW w:w="930" w:type="dxa"/>
          </w:tcPr>
          <w:p w:rsidR="00C82F91" w:rsidRDefault="002C72F3">
            <w:pPr>
              <w:ind w:left="0"/>
              <w:jc w:val="right"/>
              <w:rPr>
                <w:bCs/>
                <w:sz w:val="16"/>
                <w:szCs w:val="16"/>
              </w:rPr>
            </w:pPr>
            <w:r>
              <w:rPr>
                <w:rFonts w:eastAsia="SimSun"/>
                <w:bCs/>
                <w:sz w:val="16"/>
                <w:szCs w:val="16"/>
              </w:rPr>
              <w:t>94,2</w:t>
            </w:r>
          </w:p>
        </w:tc>
      </w:tr>
      <w:tr w:rsidR="00C82F91">
        <w:trPr>
          <w:trHeight w:val="20"/>
        </w:trPr>
        <w:tc>
          <w:tcPr>
            <w:tcW w:w="6755" w:type="dxa"/>
          </w:tcPr>
          <w:p w:rsidR="00C82F91" w:rsidRDefault="002C72F3">
            <w:pPr>
              <w:ind w:left="0"/>
              <w:rPr>
                <w:sz w:val="16"/>
                <w:szCs w:val="16"/>
              </w:rPr>
            </w:pPr>
            <w:r>
              <w:rPr>
                <w:rFonts w:eastAsia="SimSun"/>
                <w:sz w:val="16"/>
                <w:szCs w:val="16"/>
              </w:rPr>
              <w:t>Комплексное развитие жилищно-коммунального хозяйства, благоустройства и реализация жилищной политики на территории муниципального 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1 009 483,6</w:t>
            </w:r>
          </w:p>
        </w:tc>
        <w:tc>
          <w:tcPr>
            <w:tcW w:w="1111" w:type="dxa"/>
          </w:tcPr>
          <w:p w:rsidR="00C82F91" w:rsidRDefault="002C72F3">
            <w:pPr>
              <w:ind w:left="0"/>
              <w:jc w:val="right"/>
              <w:rPr>
                <w:bCs/>
                <w:sz w:val="16"/>
                <w:szCs w:val="16"/>
              </w:rPr>
            </w:pPr>
            <w:r>
              <w:rPr>
                <w:rFonts w:eastAsia="SimSun"/>
                <w:bCs/>
                <w:sz w:val="16"/>
                <w:szCs w:val="16"/>
              </w:rPr>
              <w:t>971 676,7</w:t>
            </w:r>
          </w:p>
        </w:tc>
        <w:tc>
          <w:tcPr>
            <w:tcW w:w="930" w:type="dxa"/>
          </w:tcPr>
          <w:p w:rsidR="00C82F91" w:rsidRDefault="002C72F3">
            <w:pPr>
              <w:ind w:left="0"/>
              <w:jc w:val="right"/>
              <w:rPr>
                <w:bCs/>
                <w:sz w:val="16"/>
                <w:szCs w:val="16"/>
              </w:rPr>
            </w:pPr>
            <w:r>
              <w:rPr>
                <w:rFonts w:eastAsia="SimSun"/>
                <w:bCs/>
                <w:sz w:val="16"/>
                <w:szCs w:val="16"/>
              </w:rPr>
              <w:t>96,3</w:t>
            </w:r>
          </w:p>
        </w:tc>
      </w:tr>
      <w:tr w:rsidR="00C82F91">
        <w:trPr>
          <w:trHeight w:val="20"/>
        </w:trPr>
        <w:tc>
          <w:tcPr>
            <w:tcW w:w="6755" w:type="dxa"/>
          </w:tcPr>
          <w:p w:rsidR="00C82F91" w:rsidRDefault="002C72F3">
            <w:pPr>
              <w:ind w:left="0"/>
              <w:rPr>
                <w:sz w:val="16"/>
                <w:szCs w:val="16"/>
              </w:rPr>
            </w:pPr>
            <w:r>
              <w:rPr>
                <w:rFonts w:eastAsia="SimSun"/>
                <w:sz w:val="16"/>
                <w:szCs w:val="16"/>
              </w:rPr>
              <w:t>Переселение граждан муниципального образования «город Оренбург» из жи</w:t>
            </w:r>
            <w:r>
              <w:rPr>
                <w:rFonts w:eastAsia="SimSun"/>
                <w:sz w:val="16"/>
                <w:szCs w:val="16"/>
              </w:rPr>
              <w:t>лых домов, признанных аварийными</w:t>
            </w:r>
          </w:p>
        </w:tc>
        <w:tc>
          <w:tcPr>
            <w:tcW w:w="1101" w:type="dxa"/>
          </w:tcPr>
          <w:p w:rsidR="00C82F91" w:rsidRDefault="002C72F3">
            <w:pPr>
              <w:ind w:left="0"/>
              <w:jc w:val="right"/>
              <w:rPr>
                <w:bCs/>
                <w:sz w:val="16"/>
                <w:szCs w:val="16"/>
              </w:rPr>
            </w:pPr>
            <w:r>
              <w:rPr>
                <w:rFonts w:eastAsia="SimSun"/>
                <w:bCs/>
                <w:sz w:val="16"/>
                <w:szCs w:val="16"/>
              </w:rPr>
              <w:t>279 702,7</w:t>
            </w:r>
          </w:p>
        </w:tc>
        <w:tc>
          <w:tcPr>
            <w:tcW w:w="1111" w:type="dxa"/>
          </w:tcPr>
          <w:p w:rsidR="00C82F91" w:rsidRDefault="002C72F3">
            <w:pPr>
              <w:ind w:left="0"/>
              <w:jc w:val="right"/>
              <w:rPr>
                <w:bCs/>
                <w:sz w:val="16"/>
                <w:szCs w:val="16"/>
              </w:rPr>
            </w:pPr>
            <w:r>
              <w:rPr>
                <w:rFonts w:eastAsia="SimSun"/>
                <w:bCs/>
                <w:sz w:val="16"/>
                <w:szCs w:val="16"/>
              </w:rPr>
              <w:t>224 402,6</w:t>
            </w:r>
          </w:p>
        </w:tc>
        <w:tc>
          <w:tcPr>
            <w:tcW w:w="930" w:type="dxa"/>
          </w:tcPr>
          <w:p w:rsidR="00C82F91" w:rsidRDefault="002C72F3">
            <w:pPr>
              <w:ind w:left="0"/>
              <w:jc w:val="right"/>
              <w:rPr>
                <w:bCs/>
                <w:sz w:val="16"/>
                <w:szCs w:val="16"/>
              </w:rPr>
            </w:pPr>
            <w:r>
              <w:rPr>
                <w:rFonts w:eastAsia="SimSun"/>
                <w:bCs/>
                <w:sz w:val="16"/>
                <w:szCs w:val="16"/>
              </w:rPr>
              <w:t>80,2</w:t>
            </w:r>
          </w:p>
        </w:tc>
      </w:tr>
      <w:tr w:rsidR="00C82F91">
        <w:trPr>
          <w:trHeight w:val="20"/>
        </w:trPr>
        <w:tc>
          <w:tcPr>
            <w:tcW w:w="6755" w:type="dxa"/>
          </w:tcPr>
          <w:p w:rsidR="00C82F91" w:rsidRDefault="002C72F3">
            <w:pPr>
              <w:ind w:left="0"/>
              <w:rPr>
                <w:sz w:val="16"/>
                <w:szCs w:val="16"/>
              </w:rPr>
            </w:pPr>
            <w:r>
              <w:rPr>
                <w:rFonts w:eastAsia="SimSun"/>
                <w:sz w:val="16"/>
                <w:szCs w:val="16"/>
              </w:rPr>
              <w:t>Комплексное благоустройство и повышение качества жизни населения на территории Северного округа города Оренбурга</w:t>
            </w:r>
          </w:p>
        </w:tc>
        <w:tc>
          <w:tcPr>
            <w:tcW w:w="1101" w:type="dxa"/>
          </w:tcPr>
          <w:p w:rsidR="00C82F91" w:rsidRDefault="002C72F3">
            <w:pPr>
              <w:ind w:left="0"/>
              <w:jc w:val="right"/>
              <w:rPr>
                <w:bCs/>
                <w:sz w:val="16"/>
                <w:szCs w:val="16"/>
              </w:rPr>
            </w:pPr>
            <w:r>
              <w:rPr>
                <w:rFonts w:eastAsia="SimSun"/>
                <w:bCs/>
                <w:sz w:val="16"/>
                <w:szCs w:val="16"/>
              </w:rPr>
              <w:t>425 288,9</w:t>
            </w:r>
          </w:p>
        </w:tc>
        <w:tc>
          <w:tcPr>
            <w:tcW w:w="1111" w:type="dxa"/>
          </w:tcPr>
          <w:p w:rsidR="00C82F91" w:rsidRDefault="002C72F3">
            <w:pPr>
              <w:ind w:left="0"/>
              <w:jc w:val="right"/>
              <w:rPr>
                <w:bCs/>
                <w:sz w:val="16"/>
                <w:szCs w:val="16"/>
              </w:rPr>
            </w:pPr>
            <w:r>
              <w:rPr>
                <w:rFonts w:eastAsia="SimSun"/>
                <w:bCs/>
                <w:sz w:val="16"/>
                <w:szCs w:val="16"/>
              </w:rPr>
              <w:t>402 144,6</w:t>
            </w:r>
          </w:p>
        </w:tc>
        <w:tc>
          <w:tcPr>
            <w:tcW w:w="930" w:type="dxa"/>
          </w:tcPr>
          <w:p w:rsidR="00C82F91" w:rsidRDefault="002C72F3">
            <w:pPr>
              <w:ind w:left="0"/>
              <w:jc w:val="right"/>
              <w:rPr>
                <w:bCs/>
                <w:sz w:val="16"/>
                <w:szCs w:val="16"/>
              </w:rPr>
            </w:pPr>
            <w:r>
              <w:rPr>
                <w:rFonts w:eastAsia="SimSun"/>
                <w:bCs/>
                <w:sz w:val="16"/>
                <w:szCs w:val="16"/>
              </w:rPr>
              <w:t>94,6</w:t>
            </w:r>
          </w:p>
        </w:tc>
      </w:tr>
      <w:tr w:rsidR="00C82F91">
        <w:trPr>
          <w:trHeight w:val="20"/>
        </w:trPr>
        <w:tc>
          <w:tcPr>
            <w:tcW w:w="6755" w:type="dxa"/>
          </w:tcPr>
          <w:p w:rsidR="00C82F91" w:rsidRDefault="002C72F3">
            <w:pPr>
              <w:ind w:left="0"/>
              <w:rPr>
                <w:sz w:val="16"/>
                <w:szCs w:val="16"/>
              </w:rPr>
            </w:pPr>
            <w:r>
              <w:rPr>
                <w:rFonts w:eastAsia="SimSun"/>
                <w:sz w:val="16"/>
                <w:szCs w:val="16"/>
              </w:rPr>
              <w:t xml:space="preserve">Комплексное благоустройство территории Южного округа </w:t>
            </w:r>
            <w:r>
              <w:rPr>
                <w:rFonts w:eastAsia="SimSun"/>
                <w:sz w:val="16"/>
                <w:szCs w:val="16"/>
              </w:rPr>
              <w:t>города Оренбурга</w:t>
            </w:r>
          </w:p>
        </w:tc>
        <w:tc>
          <w:tcPr>
            <w:tcW w:w="1101" w:type="dxa"/>
          </w:tcPr>
          <w:p w:rsidR="00C82F91" w:rsidRDefault="002C72F3">
            <w:pPr>
              <w:ind w:left="0"/>
              <w:jc w:val="right"/>
              <w:rPr>
                <w:bCs/>
                <w:sz w:val="16"/>
                <w:szCs w:val="16"/>
              </w:rPr>
            </w:pPr>
            <w:r>
              <w:rPr>
                <w:rFonts w:eastAsia="SimSun"/>
                <w:bCs/>
                <w:sz w:val="16"/>
                <w:szCs w:val="16"/>
              </w:rPr>
              <w:t>474 811,5</w:t>
            </w:r>
          </w:p>
        </w:tc>
        <w:tc>
          <w:tcPr>
            <w:tcW w:w="1111" w:type="dxa"/>
          </w:tcPr>
          <w:p w:rsidR="00C82F91" w:rsidRDefault="002C72F3">
            <w:pPr>
              <w:ind w:left="0"/>
              <w:jc w:val="right"/>
              <w:rPr>
                <w:bCs/>
                <w:sz w:val="16"/>
                <w:szCs w:val="16"/>
              </w:rPr>
            </w:pPr>
            <w:r>
              <w:rPr>
                <w:rFonts w:eastAsia="SimSun"/>
                <w:bCs/>
                <w:sz w:val="16"/>
                <w:szCs w:val="16"/>
              </w:rPr>
              <w:t>447 377,0</w:t>
            </w:r>
          </w:p>
        </w:tc>
        <w:tc>
          <w:tcPr>
            <w:tcW w:w="930" w:type="dxa"/>
          </w:tcPr>
          <w:p w:rsidR="00C82F91" w:rsidRDefault="002C72F3">
            <w:pPr>
              <w:ind w:left="0"/>
              <w:jc w:val="right"/>
              <w:rPr>
                <w:bCs/>
                <w:sz w:val="16"/>
                <w:szCs w:val="16"/>
              </w:rPr>
            </w:pPr>
            <w:r>
              <w:rPr>
                <w:rFonts w:eastAsia="SimSun"/>
                <w:bCs/>
                <w:sz w:val="16"/>
                <w:szCs w:val="16"/>
              </w:rPr>
              <w:t>94,2</w:t>
            </w:r>
          </w:p>
        </w:tc>
      </w:tr>
      <w:tr w:rsidR="00C82F91">
        <w:trPr>
          <w:trHeight w:val="20"/>
        </w:trPr>
        <w:tc>
          <w:tcPr>
            <w:tcW w:w="6755" w:type="dxa"/>
          </w:tcPr>
          <w:p w:rsidR="00C82F91" w:rsidRDefault="002C72F3">
            <w:pPr>
              <w:ind w:left="0"/>
              <w:rPr>
                <w:sz w:val="16"/>
                <w:szCs w:val="16"/>
              </w:rPr>
            </w:pPr>
            <w:r>
              <w:rPr>
                <w:rFonts w:eastAsia="SimSun"/>
                <w:sz w:val="16"/>
                <w:szCs w:val="16"/>
              </w:rPr>
              <w:t>Развитие пассажирского транспорта на территории города Оренбурга</w:t>
            </w:r>
          </w:p>
        </w:tc>
        <w:tc>
          <w:tcPr>
            <w:tcW w:w="1101" w:type="dxa"/>
          </w:tcPr>
          <w:p w:rsidR="00C82F91" w:rsidRDefault="002C72F3">
            <w:pPr>
              <w:ind w:left="0"/>
              <w:jc w:val="right"/>
              <w:rPr>
                <w:bCs/>
                <w:sz w:val="16"/>
                <w:szCs w:val="16"/>
              </w:rPr>
            </w:pPr>
            <w:r>
              <w:rPr>
                <w:rFonts w:eastAsia="SimSun"/>
                <w:bCs/>
                <w:sz w:val="16"/>
                <w:szCs w:val="16"/>
              </w:rPr>
              <w:t>413 798,3</w:t>
            </w:r>
          </w:p>
        </w:tc>
        <w:tc>
          <w:tcPr>
            <w:tcW w:w="1111" w:type="dxa"/>
          </w:tcPr>
          <w:p w:rsidR="00C82F91" w:rsidRDefault="002C72F3">
            <w:pPr>
              <w:ind w:left="0"/>
              <w:jc w:val="right"/>
              <w:rPr>
                <w:bCs/>
                <w:sz w:val="16"/>
                <w:szCs w:val="16"/>
              </w:rPr>
            </w:pPr>
            <w:r>
              <w:rPr>
                <w:rFonts w:eastAsia="SimSun"/>
                <w:bCs/>
                <w:sz w:val="16"/>
                <w:szCs w:val="16"/>
              </w:rPr>
              <w:t>403 326,3</w:t>
            </w:r>
          </w:p>
        </w:tc>
        <w:tc>
          <w:tcPr>
            <w:tcW w:w="930" w:type="dxa"/>
          </w:tcPr>
          <w:p w:rsidR="00C82F91" w:rsidRDefault="002C72F3">
            <w:pPr>
              <w:ind w:left="0"/>
              <w:jc w:val="right"/>
              <w:rPr>
                <w:bCs/>
                <w:sz w:val="16"/>
                <w:szCs w:val="16"/>
              </w:rPr>
            </w:pPr>
            <w:r>
              <w:rPr>
                <w:rFonts w:eastAsia="SimSun"/>
                <w:bCs/>
                <w:sz w:val="16"/>
                <w:szCs w:val="16"/>
              </w:rPr>
              <w:t>97,5</w:t>
            </w:r>
          </w:p>
        </w:tc>
      </w:tr>
      <w:tr w:rsidR="00C82F91">
        <w:trPr>
          <w:trHeight w:val="20"/>
        </w:trPr>
        <w:tc>
          <w:tcPr>
            <w:tcW w:w="6755" w:type="dxa"/>
          </w:tcPr>
          <w:p w:rsidR="00C82F91" w:rsidRDefault="002C72F3">
            <w:pPr>
              <w:ind w:left="0"/>
              <w:rPr>
                <w:sz w:val="16"/>
                <w:szCs w:val="16"/>
              </w:rPr>
            </w:pPr>
            <w:r>
              <w:rPr>
                <w:rFonts w:eastAsia="SimSun"/>
                <w:sz w:val="16"/>
                <w:szCs w:val="16"/>
              </w:rPr>
              <w:t>Строительство и дорожное хозяйство в городе Оренбурге</w:t>
            </w:r>
          </w:p>
        </w:tc>
        <w:tc>
          <w:tcPr>
            <w:tcW w:w="1101" w:type="dxa"/>
          </w:tcPr>
          <w:p w:rsidR="00C82F91" w:rsidRDefault="002C72F3">
            <w:pPr>
              <w:ind w:left="0"/>
              <w:jc w:val="right"/>
              <w:rPr>
                <w:bCs/>
                <w:sz w:val="16"/>
                <w:szCs w:val="16"/>
              </w:rPr>
            </w:pPr>
            <w:r>
              <w:rPr>
                <w:rFonts w:eastAsia="SimSun"/>
                <w:bCs/>
                <w:sz w:val="16"/>
                <w:szCs w:val="16"/>
              </w:rPr>
              <w:t>4 598 769,9</w:t>
            </w:r>
          </w:p>
        </w:tc>
        <w:tc>
          <w:tcPr>
            <w:tcW w:w="1111" w:type="dxa"/>
          </w:tcPr>
          <w:p w:rsidR="00C82F91" w:rsidRDefault="002C72F3">
            <w:pPr>
              <w:ind w:left="0"/>
              <w:jc w:val="right"/>
              <w:rPr>
                <w:bCs/>
                <w:sz w:val="16"/>
                <w:szCs w:val="16"/>
              </w:rPr>
            </w:pPr>
            <w:r>
              <w:rPr>
                <w:rFonts w:eastAsia="SimSun"/>
                <w:bCs/>
                <w:sz w:val="16"/>
                <w:szCs w:val="16"/>
              </w:rPr>
              <w:t>4 343 556,2</w:t>
            </w:r>
          </w:p>
        </w:tc>
        <w:tc>
          <w:tcPr>
            <w:tcW w:w="930" w:type="dxa"/>
          </w:tcPr>
          <w:p w:rsidR="00C82F91" w:rsidRDefault="002C72F3">
            <w:pPr>
              <w:ind w:left="0"/>
              <w:jc w:val="right"/>
              <w:rPr>
                <w:bCs/>
                <w:sz w:val="16"/>
                <w:szCs w:val="16"/>
              </w:rPr>
            </w:pPr>
            <w:r>
              <w:rPr>
                <w:rFonts w:eastAsia="SimSun"/>
                <w:bCs/>
                <w:sz w:val="16"/>
                <w:szCs w:val="16"/>
              </w:rPr>
              <w:t>94,5</w:t>
            </w:r>
          </w:p>
        </w:tc>
      </w:tr>
      <w:tr w:rsidR="00C82F91">
        <w:trPr>
          <w:trHeight w:val="20"/>
        </w:trPr>
        <w:tc>
          <w:tcPr>
            <w:tcW w:w="6755" w:type="dxa"/>
          </w:tcPr>
          <w:p w:rsidR="00C82F91" w:rsidRDefault="002C72F3">
            <w:pPr>
              <w:ind w:left="0"/>
              <w:rPr>
                <w:b/>
                <w:bCs/>
                <w:sz w:val="16"/>
                <w:szCs w:val="16"/>
              </w:rPr>
            </w:pPr>
            <w:r>
              <w:rPr>
                <w:rFonts w:eastAsia="SimSun"/>
                <w:b/>
                <w:bCs/>
                <w:sz w:val="16"/>
                <w:szCs w:val="16"/>
              </w:rPr>
              <w:t>Итого по направлению:</w:t>
            </w:r>
          </w:p>
        </w:tc>
        <w:tc>
          <w:tcPr>
            <w:tcW w:w="1101" w:type="dxa"/>
          </w:tcPr>
          <w:p w:rsidR="00C82F91" w:rsidRDefault="002C72F3">
            <w:pPr>
              <w:ind w:left="0"/>
              <w:jc w:val="right"/>
              <w:rPr>
                <w:b/>
                <w:bCs/>
                <w:sz w:val="16"/>
                <w:szCs w:val="16"/>
              </w:rPr>
            </w:pPr>
            <w:r>
              <w:rPr>
                <w:rFonts w:eastAsia="SimSun"/>
                <w:b/>
                <w:bCs/>
                <w:sz w:val="16"/>
                <w:szCs w:val="16"/>
              </w:rPr>
              <w:t>8 389 152,6</w:t>
            </w:r>
          </w:p>
        </w:tc>
        <w:tc>
          <w:tcPr>
            <w:tcW w:w="1111" w:type="dxa"/>
          </w:tcPr>
          <w:p w:rsidR="00C82F91" w:rsidRDefault="002C72F3">
            <w:pPr>
              <w:ind w:left="0"/>
              <w:jc w:val="right"/>
              <w:rPr>
                <w:b/>
                <w:bCs/>
                <w:sz w:val="16"/>
                <w:szCs w:val="16"/>
              </w:rPr>
            </w:pPr>
            <w:r>
              <w:rPr>
                <w:rFonts w:eastAsia="SimSun"/>
                <w:b/>
                <w:bCs/>
                <w:sz w:val="16"/>
                <w:szCs w:val="16"/>
              </w:rPr>
              <w:t xml:space="preserve">7 </w:t>
            </w:r>
            <w:r>
              <w:rPr>
                <w:rFonts w:eastAsia="SimSun"/>
                <w:b/>
                <w:bCs/>
                <w:sz w:val="16"/>
                <w:szCs w:val="16"/>
              </w:rPr>
              <w:t>676 560,3</w:t>
            </w:r>
          </w:p>
        </w:tc>
        <w:tc>
          <w:tcPr>
            <w:tcW w:w="930" w:type="dxa"/>
          </w:tcPr>
          <w:p w:rsidR="00C82F91" w:rsidRDefault="002C72F3">
            <w:pPr>
              <w:ind w:left="0"/>
              <w:jc w:val="right"/>
              <w:rPr>
                <w:b/>
                <w:bCs/>
                <w:sz w:val="16"/>
                <w:szCs w:val="16"/>
              </w:rPr>
            </w:pPr>
            <w:r>
              <w:rPr>
                <w:rFonts w:eastAsia="SimSun"/>
                <w:b/>
                <w:bCs/>
                <w:sz w:val="16"/>
                <w:szCs w:val="16"/>
              </w:rPr>
              <w:t>91,5</w:t>
            </w:r>
          </w:p>
        </w:tc>
      </w:tr>
      <w:tr w:rsidR="00C82F91">
        <w:trPr>
          <w:trHeight w:val="20"/>
        </w:trPr>
        <w:tc>
          <w:tcPr>
            <w:tcW w:w="9897" w:type="dxa"/>
            <w:gridSpan w:val="4"/>
          </w:tcPr>
          <w:p w:rsidR="00C82F91" w:rsidRDefault="002C72F3">
            <w:pPr>
              <w:ind w:left="0"/>
              <w:jc w:val="center"/>
              <w:rPr>
                <w:b/>
                <w:bCs/>
                <w:sz w:val="16"/>
                <w:szCs w:val="16"/>
              </w:rPr>
            </w:pPr>
            <w:r>
              <w:rPr>
                <w:rFonts w:eastAsia="SimSun"/>
                <w:b/>
                <w:sz w:val="16"/>
                <w:szCs w:val="16"/>
              </w:rPr>
              <w:t>Приоритетное направление «Повышение эффективности и результативности деятельности органов местного самоуправления»</w:t>
            </w:r>
          </w:p>
        </w:tc>
      </w:tr>
      <w:tr w:rsidR="00C82F91">
        <w:trPr>
          <w:trHeight w:val="20"/>
        </w:trPr>
        <w:tc>
          <w:tcPr>
            <w:tcW w:w="6755" w:type="dxa"/>
          </w:tcPr>
          <w:p w:rsidR="00C82F91" w:rsidRDefault="002C72F3">
            <w:pPr>
              <w:ind w:left="0"/>
              <w:rPr>
                <w:sz w:val="16"/>
                <w:szCs w:val="16"/>
              </w:rPr>
            </w:pPr>
            <w:r>
              <w:rPr>
                <w:rFonts w:eastAsia="SimSun"/>
                <w:sz w:val="16"/>
                <w:szCs w:val="16"/>
              </w:rPr>
              <w:t xml:space="preserve">Обеспечение деятельности Администрации города Оренбурга по решению вопросов местного значения и исполнению отдельных </w:t>
            </w:r>
            <w:r>
              <w:rPr>
                <w:rFonts w:eastAsia="SimSun"/>
                <w:sz w:val="16"/>
                <w:szCs w:val="16"/>
              </w:rPr>
              <w:t>государственных полномочий</w:t>
            </w:r>
          </w:p>
        </w:tc>
        <w:tc>
          <w:tcPr>
            <w:tcW w:w="1101" w:type="dxa"/>
          </w:tcPr>
          <w:p w:rsidR="00C82F91" w:rsidRDefault="002C72F3">
            <w:pPr>
              <w:ind w:left="0"/>
              <w:jc w:val="right"/>
              <w:rPr>
                <w:bCs/>
                <w:sz w:val="16"/>
                <w:szCs w:val="16"/>
              </w:rPr>
            </w:pPr>
            <w:r>
              <w:rPr>
                <w:rFonts w:eastAsia="SimSun"/>
                <w:bCs/>
                <w:sz w:val="16"/>
                <w:szCs w:val="16"/>
              </w:rPr>
              <w:t>458 453,4</w:t>
            </w:r>
          </w:p>
        </w:tc>
        <w:tc>
          <w:tcPr>
            <w:tcW w:w="1111" w:type="dxa"/>
          </w:tcPr>
          <w:p w:rsidR="00C82F91" w:rsidRDefault="002C72F3">
            <w:pPr>
              <w:ind w:left="0"/>
              <w:jc w:val="right"/>
              <w:rPr>
                <w:bCs/>
                <w:sz w:val="16"/>
                <w:szCs w:val="16"/>
              </w:rPr>
            </w:pPr>
            <w:r>
              <w:rPr>
                <w:rFonts w:eastAsia="SimSun"/>
                <w:bCs/>
                <w:sz w:val="16"/>
                <w:szCs w:val="16"/>
              </w:rPr>
              <w:t>447 726,1</w:t>
            </w:r>
          </w:p>
        </w:tc>
        <w:tc>
          <w:tcPr>
            <w:tcW w:w="930" w:type="dxa"/>
          </w:tcPr>
          <w:p w:rsidR="00C82F91" w:rsidRDefault="002C72F3">
            <w:pPr>
              <w:ind w:left="0"/>
              <w:jc w:val="right"/>
              <w:rPr>
                <w:bCs/>
                <w:sz w:val="16"/>
                <w:szCs w:val="16"/>
              </w:rPr>
            </w:pPr>
            <w:r>
              <w:rPr>
                <w:rFonts w:eastAsia="SimSun"/>
                <w:bCs/>
                <w:sz w:val="16"/>
                <w:szCs w:val="16"/>
              </w:rPr>
              <w:t>97,7</w:t>
            </w:r>
          </w:p>
        </w:tc>
      </w:tr>
      <w:tr w:rsidR="00C82F91">
        <w:trPr>
          <w:trHeight w:val="20"/>
        </w:trPr>
        <w:tc>
          <w:tcPr>
            <w:tcW w:w="6755" w:type="dxa"/>
          </w:tcPr>
          <w:p w:rsidR="00C82F91" w:rsidRDefault="002C72F3">
            <w:pPr>
              <w:ind w:left="0"/>
              <w:rPr>
                <w:sz w:val="16"/>
                <w:szCs w:val="16"/>
              </w:rPr>
            </w:pPr>
            <w:r>
              <w:rPr>
                <w:rFonts w:eastAsia="SimSun"/>
                <w:sz w:val="16"/>
                <w:szCs w:val="16"/>
              </w:rPr>
              <w:t>Управление муниципальными финансами и муниципальным долгом города Оренбурга</w:t>
            </w:r>
          </w:p>
        </w:tc>
        <w:tc>
          <w:tcPr>
            <w:tcW w:w="1101" w:type="dxa"/>
          </w:tcPr>
          <w:p w:rsidR="00C82F91" w:rsidRDefault="002C72F3">
            <w:pPr>
              <w:ind w:left="0"/>
              <w:jc w:val="right"/>
              <w:rPr>
                <w:bCs/>
                <w:sz w:val="16"/>
                <w:szCs w:val="16"/>
              </w:rPr>
            </w:pPr>
            <w:r>
              <w:rPr>
                <w:rFonts w:eastAsia="SimSun"/>
                <w:bCs/>
                <w:sz w:val="16"/>
                <w:szCs w:val="16"/>
              </w:rPr>
              <w:t>129 736,8</w:t>
            </w:r>
          </w:p>
        </w:tc>
        <w:tc>
          <w:tcPr>
            <w:tcW w:w="1111" w:type="dxa"/>
          </w:tcPr>
          <w:p w:rsidR="00C82F91" w:rsidRDefault="002C72F3">
            <w:pPr>
              <w:ind w:left="0"/>
              <w:jc w:val="right"/>
              <w:rPr>
                <w:bCs/>
                <w:sz w:val="16"/>
                <w:szCs w:val="16"/>
              </w:rPr>
            </w:pPr>
            <w:r>
              <w:rPr>
                <w:rFonts w:eastAsia="SimSun"/>
                <w:bCs/>
                <w:sz w:val="16"/>
                <w:szCs w:val="16"/>
              </w:rPr>
              <w:t>129 378,4</w:t>
            </w:r>
          </w:p>
        </w:tc>
        <w:tc>
          <w:tcPr>
            <w:tcW w:w="930" w:type="dxa"/>
          </w:tcPr>
          <w:p w:rsidR="00C82F91" w:rsidRDefault="002C72F3">
            <w:pPr>
              <w:ind w:left="0"/>
              <w:jc w:val="right"/>
              <w:rPr>
                <w:bCs/>
                <w:sz w:val="16"/>
                <w:szCs w:val="16"/>
              </w:rPr>
            </w:pPr>
            <w:r>
              <w:rPr>
                <w:rFonts w:eastAsia="SimSun"/>
                <w:bCs/>
                <w:sz w:val="16"/>
                <w:szCs w:val="16"/>
              </w:rPr>
              <w:t>99,7</w:t>
            </w:r>
          </w:p>
        </w:tc>
      </w:tr>
      <w:tr w:rsidR="00C82F91">
        <w:trPr>
          <w:trHeight w:val="20"/>
        </w:trPr>
        <w:tc>
          <w:tcPr>
            <w:tcW w:w="6755" w:type="dxa"/>
          </w:tcPr>
          <w:p w:rsidR="00C82F91" w:rsidRDefault="002C72F3">
            <w:pPr>
              <w:ind w:left="0"/>
              <w:rPr>
                <w:sz w:val="16"/>
                <w:szCs w:val="16"/>
              </w:rPr>
            </w:pPr>
            <w:r>
              <w:rPr>
                <w:rFonts w:eastAsia="SimSun"/>
                <w:sz w:val="16"/>
                <w:szCs w:val="16"/>
              </w:rPr>
              <w:t xml:space="preserve">Информатизация и связь в обеспечении деятельности органов местного самоуправления муниципального </w:t>
            </w:r>
            <w:r>
              <w:rPr>
                <w:rFonts w:eastAsia="SimSun"/>
                <w:sz w:val="16"/>
                <w:szCs w:val="16"/>
              </w:rPr>
              <w:t>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49 200,9</w:t>
            </w:r>
          </w:p>
        </w:tc>
        <w:tc>
          <w:tcPr>
            <w:tcW w:w="1111" w:type="dxa"/>
          </w:tcPr>
          <w:p w:rsidR="00C82F91" w:rsidRDefault="002C72F3">
            <w:pPr>
              <w:ind w:left="0"/>
              <w:jc w:val="right"/>
              <w:rPr>
                <w:bCs/>
                <w:sz w:val="16"/>
                <w:szCs w:val="16"/>
              </w:rPr>
            </w:pPr>
            <w:r>
              <w:rPr>
                <w:rFonts w:eastAsia="SimSun"/>
                <w:bCs/>
                <w:sz w:val="16"/>
                <w:szCs w:val="16"/>
              </w:rPr>
              <w:t>49 168,5</w:t>
            </w:r>
          </w:p>
        </w:tc>
        <w:tc>
          <w:tcPr>
            <w:tcW w:w="930" w:type="dxa"/>
          </w:tcPr>
          <w:p w:rsidR="00C82F91" w:rsidRDefault="002C72F3">
            <w:pPr>
              <w:ind w:left="0"/>
              <w:jc w:val="right"/>
              <w:rPr>
                <w:bCs/>
                <w:sz w:val="16"/>
                <w:szCs w:val="16"/>
              </w:rPr>
            </w:pPr>
            <w:r>
              <w:rPr>
                <w:rFonts w:eastAsia="SimSun"/>
                <w:bCs/>
                <w:sz w:val="16"/>
                <w:szCs w:val="16"/>
              </w:rPr>
              <w:t>99,9</w:t>
            </w:r>
          </w:p>
        </w:tc>
      </w:tr>
      <w:tr w:rsidR="00C82F91">
        <w:trPr>
          <w:trHeight w:val="20"/>
        </w:trPr>
        <w:tc>
          <w:tcPr>
            <w:tcW w:w="6755" w:type="dxa"/>
          </w:tcPr>
          <w:p w:rsidR="00C82F91" w:rsidRDefault="002C72F3">
            <w:pPr>
              <w:ind w:left="0"/>
              <w:rPr>
                <w:b/>
                <w:bCs/>
                <w:sz w:val="16"/>
                <w:szCs w:val="16"/>
              </w:rPr>
            </w:pPr>
            <w:r>
              <w:rPr>
                <w:rFonts w:eastAsia="SimSun"/>
                <w:b/>
                <w:bCs/>
                <w:sz w:val="16"/>
                <w:szCs w:val="16"/>
              </w:rPr>
              <w:t>Итого по направлению:</w:t>
            </w:r>
          </w:p>
        </w:tc>
        <w:tc>
          <w:tcPr>
            <w:tcW w:w="1101" w:type="dxa"/>
          </w:tcPr>
          <w:p w:rsidR="00C82F91" w:rsidRDefault="002C72F3">
            <w:pPr>
              <w:ind w:left="0"/>
              <w:jc w:val="right"/>
              <w:rPr>
                <w:b/>
                <w:bCs/>
                <w:sz w:val="16"/>
                <w:szCs w:val="16"/>
              </w:rPr>
            </w:pPr>
            <w:r>
              <w:rPr>
                <w:rFonts w:eastAsia="SimSun"/>
                <w:b/>
                <w:bCs/>
                <w:sz w:val="16"/>
                <w:szCs w:val="16"/>
              </w:rPr>
              <w:t>637 391,0</w:t>
            </w:r>
          </w:p>
        </w:tc>
        <w:tc>
          <w:tcPr>
            <w:tcW w:w="1111" w:type="dxa"/>
          </w:tcPr>
          <w:p w:rsidR="00C82F91" w:rsidRDefault="002C72F3">
            <w:pPr>
              <w:ind w:left="0"/>
              <w:jc w:val="right"/>
              <w:rPr>
                <w:b/>
                <w:bCs/>
                <w:sz w:val="16"/>
                <w:szCs w:val="16"/>
              </w:rPr>
            </w:pPr>
            <w:r>
              <w:rPr>
                <w:rFonts w:eastAsia="SimSun"/>
                <w:b/>
                <w:bCs/>
                <w:sz w:val="16"/>
                <w:szCs w:val="16"/>
              </w:rPr>
              <w:t>626 272,9</w:t>
            </w:r>
          </w:p>
        </w:tc>
        <w:tc>
          <w:tcPr>
            <w:tcW w:w="930" w:type="dxa"/>
          </w:tcPr>
          <w:p w:rsidR="00C82F91" w:rsidRDefault="002C72F3">
            <w:pPr>
              <w:ind w:left="0"/>
              <w:jc w:val="right"/>
              <w:rPr>
                <w:b/>
                <w:bCs/>
                <w:sz w:val="16"/>
                <w:szCs w:val="16"/>
              </w:rPr>
            </w:pPr>
            <w:r>
              <w:rPr>
                <w:rFonts w:eastAsia="SimSun"/>
                <w:b/>
                <w:bCs/>
                <w:sz w:val="16"/>
                <w:szCs w:val="16"/>
              </w:rPr>
              <w:t>98,3</w:t>
            </w:r>
          </w:p>
        </w:tc>
      </w:tr>
      <w:tr w:rsidR="00C82F91">
        <w:trPr>
          <w:trHeight w:val="20"/>
        </w:trPr>
        <w:tc>
          <w:tcPr>
            <w:tcW w:w="9897" w:type="dxa"/>
            <w:gridSpan w:val="4"/>
          </w:tcPr>
          <w:p w:rsidR="00C82F91" w:rsidRDefault="002C72F3">
            <w:pPr>
              <w:ind w:left="0"/>
              <w:jc w:val="center"/>
              <w:rPr>
                <w:b/>
                <w:sz w:val="16"/>
                <w:szCs w:val="16"/>
              </w:rPr>
            </w:pPr>
            <w:r>
              <w:rPr>
                <w:rFonts w:eastAsia="SimSun"/>
                <w:b/>
                <w:sz w:val="16"/>
                <w:szCs w:val="16"/>
              </w:rPr>
              <w:t>Не отнесены к стратегическим направлениям социально-экономического развития города Оренбурга</w:t>
            </w:r>
          </w:p>
        </w:tc>
      </w:tr>
      <w:tr w:rsidR="00C82F91">
        <w:trPr>
          <w:trHeight w:val="20"/>
        </w:trPr>
        <w:tc>
          <w:tcPr>
            <w:tcW w:w="6755" w:type="dxa"/>
          </w:tcPr>
          <w:p w:rsidR="00C82F91" w:rsidRDefault="002C72F3">
            <w:pPr>
              <w:ind w:left="0"/>
              <w:rPr>
                <w:sz w:val="16"/>
                <w:szCs w:val="16"/>
              </w:rPr>
            </w:pPr>
            <w:r>
              <w:rPr>
                <w:rFonts w:eastAsia="SimSun"/>
                <w:sz w:val="16"/>
                <w:szCs w:val="16"/>
              </w:rPr>
              <w:lastRenderedPageBreak/>
              <w:t>Обеспечение мероприятий в области гражданской обороны, защиты</w:t>
            </w:r>
            <w:r>
              <w:rPr>
                <w:rFonts w:eastAsia="SimSun"/>
                <w:sz w:val="16"/>
                <w:szCs w:val="16"/>
              </w:rPr>
              <w:t xml:space="preserve"> населения и территории от чрезвычайных ситуаций, пожарной безопасности и безопасности людей на водных объектах в муниципальном образовании «город Оренбург</w:t>
            </w:r>
          </w:p>
        </w:tc>
        <w:tc>
          <w:tcPr>
            <w:tcW w:w="1101" w:type="dxa"/>
          </w:tcPr>
          <w:p w:rsidR="00C82F91" w:rsidRDefault="002C72F3">
            <w:pPr>
              <w:ind w:left="0"/>
              <w:jc w:val="right"/>
              <w:rPr>
                <w:bCs/>
                <w:sz w:val="16"/>
                <w:szCs w:val="16"/>
              </w:rPr>
            </w:pPr>
            <w:r>
              <w:rPr>
                <w:rFonts w:eastAsia="SimSun"/>
                <w:bCs/>
                <w:sz w:val="16"/>
                <w:szCs w:val="16"/>
              </w:rPr>
              <w:t>74 810,3</w:t>
            </w:r>
          </w:p>
        </w:tc>
        <w:tc>
          <w:tcPr>
            <w:tcW w:w="1111" w:type="dxa"/>
          </w:tcPr>
          <w:p w:rsidR="00C82F91" w:rsidRDefault="002C72F3">
            <w:pPr>
              <w:ind w:left="0"/>
              <w:jc w:val="right"/>
              <w:rPr>
                <w:bCs/>
                <w:sz w:val="16"/>
                <w:szCs w:val="16"/>
              </w:rPr>
            </w:pPr>
            <w:r>
              <w:rPr>
                <w:rFonts w:eastAsia="SimSun"/>
                <w:bCs/>
                <w:sz w:val="16"/>
                <w:szCs w:val="16"/>
              </w:rPr>
              <w:t>74 755,3</w:t>
            </w:r>
          </w:p>
        </w:tc>
        <w:tc>
          <w:tcPr>
            <w:tcW w:w="930" w:type="dxa"/>
          </w:tcPr>
          <w:p w:rsidR="00C82F91" w:rsidRDefault="002C72F3">
            <w:pPr>
              <w:ind w:left="0"/>
              <w:jc w:val="right"/>
              <w:rPr>
                <w:bCs/>
                <w:sz w:val="16"/>
                <w:szCs w:val="16"/>
              </w:rPr>
            </w:pPr>
            <w:r>
              <w:rPr>
                <w:rFonts w:eastAsia="SimSun"/>
                <w:bCs/>
                <w:sz w:val="16"/>
                <w:szCs w:val="16"/>
              </w:rPr>
              <w:t>99,9</w:t>
            </w:r>
          </w:p>
        </w:tc>
      </w:tr>
      <w:tr w:rsidR="00C82F91">
        <w:trPr>
          <w:trHeight w:val="20"/>
        </w:trPr>
        <w:tc>
          <w:tcPr>
            <w:tcW w:w="6755" w:type="dxa"/>
          </w:tcPr>
          <w:p w:rsidR="00C82F91" w:rsidRDefault="002C72F3">
            <w:pPr>
              <w:ind w:left="0"/>
              <w:rPr>
                <w:sz w:val="16"/>
                <w:szCs w:val="16"/>
              </w:rPr>
            </w:pPr>
            <w:r>
              <w:rPr>
                <w:rFonts w:eastAsia="SimSun"/>
                <w:sz w:val="16"/>
                <w:szCs w:val="16"/>
              </w:rPr>
              <w:t>Профилактика правонарушений в муниципальном образовании «город Оренбург»</w:t>
            </w:r>
          </w:p>
        </w:tc>
        <w:tc>
          <w:tcPr>
            <w:tcW w:w="1101" w:type="dxa"/>
          </w:tcPr>
          <w:p w:rsidR="00C82F91" w:rsidRDefault="002C72F3">
            <w:pPr>
              <w:ind w:left="0"/>
              <w:jc w:val="right"/>
              <w:rPr>
                <w:bCs/>
                <w:sz w:val="16"/>
                <w:szCs w:val="16"/>
              </w:rPr>
            </w:pPr>
            <w:r>
              <w:rPr>
                <w:rFonts w:eastAsia="SimSun"/>
                <w:bCs/>
                <w:sz w:val="16"/>
                <w:szCs w:val="16"/>
              </w:rPr>
              <w:t xml:space="preserve">22 </w:t>
            </w:r>
            <w:r>
              <w:rPr>
                <w:rFonts w:eastAsia="SimSun"/>
                <w:bCs/>
                <w:sz w:val="16"/>
                <w:szCs w:val="16"/>
              </w:rPr>
              <w:t>052,8</w:t>
            </w:r>
          </w:p>
        </w:tc>
        <w:tc>
          <w:tcPr>
            <w:tcW w:w="1111" w:type="dxa"/>
          </w:tcPr>
          <w:p w:rsidR="00C82F91" w:rsidRDefault="002C72F3">
            <w:pPr>
              <w:ind w:left="0"/>
              <w:jc w:val="right"/>
              <w:rPr>
                <w:bCs/>
                <w:sz w:val="16"/>
                <w:szCs w:val="16"/>
              </w:rPr>
            </w:pPr>
            <w:r>
              <w:rPr>
                <w:rFonts w:eastAsia="SimSun"/>
                <w:bCs/>
                <w:sz w:val="16"/>
                <w:szCs w:val="16"/>
              </w:rPr>
              <w:t>21 438,2</w:t>
            </w:r>
          </w:p>
        </w:tc>
        <w:tc>
          <w:tcPr>
            <w:tcW w:w="930" w:type="dxa"/>
          </w:tcPr>
          <w:p w:rsidR="00C82F91" w:rsidRDefault="002C72F3">
            <w:pPr>
              <w:ind w:left="0"/>
              <w:jc w:val="right"/>
              <w:rPr>
                <w:bCs/>
                <w:sz w:val="16"/>
                <w:szCs w:val="16"/>
              </w:rPr>
            </w:pPr>
            <w:r>
              <w:rPr>
                <w:rFonts w:eastAsia="SimSun"/>
                <w:bCs/>
                <w:sz w:val="16"/>
                <w:szCs w:val="16"/>
              </w:rPr>
              <w:t>97,2</w:t>
            </w:r>
          </w:p>
        </w:tc>
      </w:tr>
      <w:tr w:rsidR="00C82F91">
        <w:trPr>
          <w:trHeight w:val="20"/>
        </w:trPr>
        <w:tc>
          <w:tcPr>
            <w:tcW w:w="6755" w:type="dxa"/>
          </w:tcPr>
          <w:p w:rsidR="00C82F91" w:rsidRDefault="002C72F3">
            <w:pPr>
              <w:ind w:left="0"/>
              <w:rPr>
                <w:sz w:val="16"/>
                <w:szCs w:val="16"/>
              </w:rPr>
            </w:pPr>
            <w:r>
              <w:rPr>
                <w:rFonts w:eastAsia="SimSun"/>
                <w:sz w:val="16"/>
                <w:szCs w:val="16"/>
              </w:rPr>
              <w:t>Профилактика терроризма и экстремизма на территории муниципального 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65 281,7</w:t>
            </w:r>
          </w:p>
        </w:tc>
        <w:tc>
          <w:tcPr>
            <w:tcW w:w="1111" w:type="dxa"/>
          </w:tcPr>
          <w:p w:rsidR="00C82F91" w:rsidRDefault="002C72F3">
            <w:pPr>
              <w:ind w:left="0"/>
              <w:jc w:val="right"/>
              <w:rPr>
                <w:bCs/>
                <w:sz w:val="16"/>
                <w:szCs w:val="16"/>
              </w:rPr>
            </w:pPr>
            <w:r>
              <w:rPr>
                <w:rFonts w:eastAsia="SimSun"/>
                <w:bCs/>
                <w:sz w:val="16"/>
                <w:szCs w:val="16"/>
              </w:rPr>
              <w:t>65 281,4</w:t>
            </w:r>
          </w:p>
        </w:tc>
        <w:tc>
          <w:tcPr>
            <w:tcW w:w="930" w:type="dxa"/>
          </w:tcPr>
          <w:p w:rsidR="00C82F91" w:rsidRDefault="002C72F3">
            <w:pPr>
              <w:ind w:left="0"/>
              <w:jc w:val="right"/>
              <w:rPr>
                <w:bCs/>
                <w:sz w:val="16"/>
                <w:szCs w:val="16"/>
              </w:rPr>
            </w:pPr>
            <w:r>
              <w:rPr>
                <w:rFonts w:eastAsia="SimSun"/>
                <w:bCs/>
                <w:sz w:val="16"/>
                <w:szCs w:val="16"/>
              </w:rPr>
              <w:t>100,0</w:t>
            </w:r>
          </w:p>
        </w:tc>
      </w:tr>
      <w:tr w:rsidR="00C82F91">
        <w:trPr>
          <w:trHeight w:val="20"/>
        </w:trPr>
        <w:tc>
          <w:tcPr>
            <w:tcW w:w="6755" w:type="dxa"/>
          </w:tcPr>
          <w:p w:rsidR="00C82F91" w:rsidRDefault="002C72F3">
            <w:pPr>
              <w:ind w:left="0"/>
              <w:rPr>
                <w:sz w:val="16"/>
                <w:szCs w:val="16"/>
              </w:rPr>
            </w:pPr>
            <w:r>
              <w:rPr>
                <w:rFonts w:eastAsia="SimSun"/>
                <w:sz w:val="16"/>
                <w:szCs w:val="16"/>
              </w:rPr>
              <w:t xml:space="preserve">Муниципальная программа энергосбережения и повышения энергетической эффективности в городе Оренбурге на 2016-2027 </w:t>
            </w:r>
            <w:r>
              <w:rPr>
                <w:rFonts w:eastAsia="SimSun"/>
                <w:sz w:val="16"/>
                <w:szCs w:val="16"/>
              </w:rPr>
              <w:t>годы» (в соответствии с проектом паспорта - «Муниципальная программа энергосбережения и повышения энергетической эффективности в городе Оренбурге на 2016-2025 годы</w:t>
            </w:r>
          </w:p>
        </w:tc>
        <w:tc>
          <w:tcPr>
            <w:tcW w:w="1101" w:type="dxa"/>
          </w:tcPr>
          <w:p w:rsidR="00C82F91" w:rsidRDefault="002C72F3">
            <w:pPr>
              <w:ind w:left="0"/>
              <w:jc w:val="right"/>
              <w:rPr>
                <w:bCs/>
                <w:sz w:val="16"/>
                <w:szCs w:val="16"/>
              </w:rPr>
            </w:pPr>
            <w:r>
              <w:rPr>
                <w:rFonts w:eastAsia="SimSun"/>
                <w:bCs/>
                <w:sz w:val="16"/>
                <w:szCs w:val="16"/>
              </w:rPr>
              <w:t>9 921,5</w:t>
            </w:r>
          </w:p>
        </w:tc>
        <w:tc>
          <w:tcPr>
            <w:tcW w:w="1111" w:type="dxa"/>
          </w:tcPr>
          <w:p w:rsidR="00C82F91" w:rsidRDefault="002C72F3">
            <w:pPr>
              <w:ind w:left="0"/>
              <w:jc w:val="right"/>
              <w:rPr>
                <w:bCs/>
                <w:sz w:val="16"/>
                <w:szCs w:val="16"/>
              </w:rPr>
            </w:pPr>
            <w:r>
              <w:rPr>
                <w:rFonts w:eastAsia="SimSun"/>
                <w:bCs/>
                <w:sz w:val="16"/>
                <w:szCs w:val="16"/>
              </w:rPr>
              <w:t>9 295,7</w:t>
            </w:r>
          </w:p>
        </w:tc>
        <w:tc>
          <w:tcPr>
            <w:tcW w:w="930" w:type="dxa"/>
          </w:tcPr>
          <w:p w:rsidR="00C82F91" w:rsidRDefault="002C72F3">
            <w:pPr>
              <w:ind w:left="0"/>
              <w:jc w:val="right"/>
              <w:rPr>
                <w:bCs/>
                <w:sz w:val="16"/>
                <w:szCs w:val="16"/>
              </w:rPr>
            </w:pPr>
            <w:r>
              <w:rPr>
                <w:rFonts w:eastAsia="SimSun"/>
                <w:bCs/>
                <w:sz w:val="16"/>
                <w:szCs w:val="16"/>
              </w:rPr>
              <w:t>93,7</w:t>
            </w:r>
          </w:p>
        </w:tc>
      </w:tr>
      <w:tr w:rsidR="00C82F91">
        <w:trPr>
          <w:trHeight w:val="20"/>
        </w:trPr>
        <w:tc>
          <w:tcPr>
            <w:tcW w:w="6755" w:type="dxa"/>
          </w:tcPr>
          <w:p w:rsidR="00C82F91" w:rsidRDefault="002C72F3">
            <w:pPr>
              <w:ind w:left="0"/>
              <w:rPr>
                <w:sz w:val="16"/>
                <w:szCs w:val="16"/>
              </w:rPr>
            </w:pPr>
            <w:r>
              <w:rPr>
                <w:rFonts w:eastAsia="SimSun"/>
                <w:sz w:val="16"/>
                <w:szCs w:val="16"/>
              </w:rPr>
              <w:t>Развитие муниципальной службы в Администрации города Оренбурга</w:t>
            </w:r>
          </w:p>
        </w:tc>
        <w:tc>
          <w:tcPr>
            <w:tcW w:w="1101" w:type="dxa"/>
          </w:tcPr>
          <w:p w:rsidR="00C82F91" w:rsidRDefault="002C72F3">
            <w:pPr>
              <w:ind w:left="0"/>
              <w:jc w:val="right"/>
              <w:rPr>
                <w:bCs/>
                <w:sz w:val="16"/>
                <w:szCs w:val="16"/>
              </w:rPr>
            </w:pPr>
            <w:r>
              <w:rPr>
                <w:rFonts w:eastAsia="SimSun"/>
                <w:bCs/>
                <w:sz w:val="16"/>
                <w:szCs w:val="16"/>
              </w:rPr>
              <w:t>1 260,5</w:t>
            </w:r>
          </w:p>
        </w:tc>
        <w:tc>
          <w:tcPr>
            <w:tcW w:w="1111" w:type="dxa"/>
          </w:tcPr>
          <w:p w:rsidR="00C82F91" w:rsidRDefault="002C72F3">
            <w:pPr>
              <w:ind w:left="0"/>
              <w:jc w:val="right"/>
              <w:rPr>
                <w:bCs/>
                <w:sz w:val="16"/>
                <w:szCs w:val="16"/>
              </w:rPr>
            </w:pPr>
            <w:r>
              <w:rPr>
                <w:rFonts w:eastAsia="SimSun"/>
                <w:bCs/>
                <w:sz w:val="16"/>
                <w:szCs w:val="16"/>
              </w:rPr>
              <w:t>1 077,6</w:t>
            </w:r>
          </w:p>
        </w:tc>
        <w:tc>
          <w:tcPr>
            <w:tcW w:w="930" w:type="dxa"/>
          </w:tcPr>
          <w:p w:rsidR="00C82F91" w:rsidRDefault="002C72F3">
            <w:pPr>
              <w:ind w:left="0"/>
              <w:jc w:val="right"/>
              <w:rPr>
                <w:bCs/>
                <w:sz w:val="16"/>
                <w:szCs w:val="16"/>
              </w:rPr>
            </w:pPr>
            <w:r>
              <w:rPr>
                <w:rFonts w:eastAsia="SimSun"/>
                <w:bCs/>
                <w:sz w:val="16"/>
                <w:szCs w:val="16"/>
              </w:rPr>
              <w:t>85,5</w:t>
            </w:r>
          </w:p>
        </w:tc>
      </w:tr>
      <w:tr w:rsidR="00C82F91">
        <w:trPr>
          <w:trHeight w:val="20"/>
        </w:trPr>
        <w:tc>
          <w:tcPr>
            <w:tcW w:w="6755" w:type="dxa"/>
          </w:tcPr>
          <w:p w:rsidR="00C82F91" w:rsidRDefault="002C72F3">
            <w:pPr>
              <w:ind w:left="0"/>
              <w:rPr>
                <w:sz w:val="16"/>
                <w:szCs w:val="16"/>
              </w:rPr>
            </w:pPr>
            <w:r>
              <w:rPr>
                <w:rFonts w:eastAsia="SimSun"/>
                <w:sz w:val="16"/>
                <w:szCs w:val="16"/>
              </w:rPr>
              <w:t>Профилактика наркомании на территории муниципального образования «город Оренбург»</w:t>
            </w:r>
          </w:p>
        </w:tc>
        <w:tc>
          <w:tcPr>
            <w:tcW w:w="1101" w:type="dxa"/>
          </w:tcPr>
          <w:p w:rsidR="00C82F91" w:rsidRDefault="002C72F3">
            <w:pPr>
              <w:ind w:left="0"/>
              <w:jc w:val="right"/>
              <w:rPr>
                <w:bCs/>
                <w:sz w:val="16"/>
                <w:szCs w:val="16"/>
              </w:rPr>
            </w:pPr>
            <w:r>
              <w:rPr>
                <w:rFonts w:eastAsia="SimSun"/>
                <w:bCs/>
                <w:sz w:val="16"/>
                <w:szCs w:val="16"/>
              </w:rPr>
              <w:t>1 503,5</w:t>
            </w:r>
          </w:p>
        </w:tc>
        <w:tc>
          <w:tcPr>
            <w:tcW w:w="1111" w:type="dxa"/>
          </w:tcPr>
          <w:p w:rsidR="00C82F91" w:rsidRDefault="002C72F3">
            <w:pPr>
              <w:ind w:left="0"/>
              <w:jc w:val="right"/>
              <w:rPr>
                <w:bCs/>
                <w:sz w:val="16"/>
                <w:szCs w:val="16"/>
              </w:rPr>
            </w:pPr>
            <w:r>
              <w:rPr>
                <w:rFonts w:eastAsia="SimSun"/>
                <w:bCs/>
                <w:sz w:val="16"/>
                <w:szCs w:val="16"/>
              </w:rPr>
              <w:t>1 400,0</w:t>
            </w:r>
          </w:p>
        </w:tc>
        <w:tc>
          <w:tcPr>
            <w:tcW w:w="930" w:type="dxa"/>
          </w:tcPr>
          <w:p w:rsidR="00C82F91" w:rsidRDefault="002C72F3">
            <w:pPr>
              <w:ind w:left="0"/>
              <w:jc w:val="right"/>
              <w:rPr>
                <w:bCs/>
                <w:sz w:val="16"/>
                <w:szCs w:val="16"/>
              </w:rPr>
            </w:pPr>
            <w:r>
              <w:rPr>
                <w:rFonts w:eastAsia="SimSun"/>
                <w:bCs/>
                <w:sz w:val="16"/>
                <w:szCs w:val="16"/>
              </w:rPr>
              <w:t>93,1</w:t>
            </w:r>
          </w:p>
        </w:tc>
      </w:tr>
      <w:tr w:rsidR="00C82F91">
        <w:trPr>
          <w:trHeight w:val="20"/>
        </w:trPr>
        <w:tc>
          <w:tcPr>
            <w:tcW w:w="6755" w:type="dxa"/>
            <w:shd w:val="clear" w:color="auto" w:fill="auto"/>
          </w:tcPr>
          <w:p w:rsidR="00C82F91" w:rsidRDefault="002C72F3">
            <w:pPr>
              <w:ind w:left="0"/>
              <w:rPr>
                <w:b/>
                <w:bCs/>
                <w:sz w:val="16"/>
                <w:szCs w:val="16"/>
              </w:rPr>
            </w:pPr>
            <w:r>
              <w:rPr>
                <w:rFonts w:eastAsia="SimSun"/>
                <w:b/>
                <w:bCs/>
                <w:sz w:val="16"/>
                <w:szCs w:val="16"/>
              </w:rPr>
              <w:t>Итого по направлению:</w:t>
            </w:r>
          </w:p>
        </w:tc>
        <w:tc>
          <w:tcPr>
            <w:tcW w:w="1101" w:type="dxa"/>
            <w:shd w:val="clear" w:color="auto" w:fill="auto"/>
          </w:tcPr>
          <w:p w:rsidR="00C82F91" w:rsidRDefault="002C72F3">
            <w:pPr>
              <w:ind w:left="0"/>
              <w:jc w:val="right"/>
              <w:rPr>
                <w:b/>
                <w:bCs/>
                <w:sz w:val="16"/>
                <w:szCs w:val="16"/>
              </w:rPr>
            </w:pPr>
            <w:r>
              <w:rPr>
                <w:rFonts w:eastAsia="SimSun"/>
                <w:b/>
                <w:bCs/>
                <w:sz w:val="16"/>
                <w:szCs w:val="16"/>
              </w:rPr>
              <w:t>174 830,3</w:t>
            </w:r>
          </w:p>
        </w:tc>
        <w:tc>
          <w:tcPr>
            <w:tcW w:w="1111" w:type="dxa"/>
            <w:shd w:val="clear" w:color="auto" w:fill="auto"/>
          </w:tcPr>
          <w:p w:rsidR="00C82F91" w:rsidRDefault="002C72F3">
            <w:pPr>
              <w:ind w:left="0"/>
              <w:jc w:val="right"/>
              <w:rPr>
                <w:b/>
                <w:bCs/>
                <w:sz w:val="16"/>
                <w:szCs w:val="16"/>
              </w:rPr>
            </w:pPr>
            <w:r>
              <w:rPr>
                <w:rFonts w:eastAsia="SimSun"/>
                <w:b/>
                <w:bCs/>
                <w:sz w:val="16"/>
                <w:szCs w:val="16"/>
              </w:rPr>
              <w:t>173 248,2</w:t>
            </w:r>
          </w:p>
        </w:tc>
        <w:tc>
          <w:tcPr>
            <w:tcW w:w="930" w:type="dxa"/>
            <w:shd w:val="clear" w:color="auto" w:fill="auto"/>
          </w:tcPr>
          <w:p w:rsidR="00C82F91" w:rsidRDefault="002C72F3">
            <w:pPr>
              <w:ind w:left="0"/>
              <w:jc w:val="right"/>
              <w:rPr>
                <w:b/>
                <w:bCs/>
                <w:sz w:val="16"/>
                <w:szCs w:val="16"/>
              </w:rPr>
            </w:pPr>
            <w:r>
              <w:rPr>
                <w:rFonts w:eastAsia="SimSun"/>
                <w:b/>
                <w:bCs/>
                <w:sz w:val="16"/>
                <w:szCs w:val="16"/>
              </w:rPr>
              <w:t>99,1</w:t>
            </w:r>
          </w:p>
        </w:tc>
      </w:tr>
      <w:tr w:rsidR="00C82F91">
        <w:trPr>
          <w:trHeight w:val="20"/>
        </w:trPr>
        <w:tc>
          <w:tcPr>
            <w:tcW w:w="6755" w:type="dxa"/>
            <w:shd w:val="clear" w:color="auto" w:fill="D9E2F3" w:themeFill="accent1" w:themeFillTint="33"/>
          </w:tcPr>
          <w:p w:rsidR="00C82F91" w:rsidRDefault="002C72F3">
            <w:pPr>
              <w:ind w:left="0"/>
              <w:rPr>
                <w:b/>
                <w:bCs/>
                <w:sz w:val="16"/>
                <w:szCs w:val="16"/>
              </w:rPr>
            </w:pPr>
            <w:r>
              <w:rPr>
                <w:rFonts w:eastAsia="SimSun"/>
                <w:b/>
                <w:bCs/>
                <w:sz w:val="16"/>
                <w:szCs w:val="16"/>
              </w:rPr>
              <w:t>Всего по муниципальным программам</w:t>
            </w:r>
          </w:p>
        </w:tc>
        <w:tc>
          <w:tcPr>
            <w:tcW w:w="1101" w:type="dxa"/>
            <w:shd w:val="clear" w:color="auto" w:fill="D9E2F3" w:themeFill="accent1" w:themeFillTint="33"/>
          </w:tcPr>
          <w:p w:rsidR="00C82F91" w:rsidRDefault="002C72F3">
            <w:pPr>
              <w:ind w:left="0"/>
              <w:jc w:val="right"/>
              <w:rPr>
                <w:b/>
                <w:bCs/>
                <w:sz w:val="16"/>
                <w:szCs w:val="16"/>
              </w:rPr>
            </w:pPr>
            <w:r>
              <w:rPr>
                <w:rFonts w:eastAsia="SimSun"/>
                <w:b/>
                <w:bCs/>
                <w:sz w:val="16"/>
                <w:szCs w:val="16"/>
              </w:rPr>
              <w:t>24 400 345,4</w:t>
            </w:r>
          </w:p>
        </w:tc>
        <w:tc>
          <w:tcPr>
            <w:tcW w:w="1111" w:type="dxa"/>
            <w:shd w:val="clear" w:color="auto" w:fill="D9E2F3" w:themeFill="accent1" w:themeFillTint="33"/>
          </w:tcPr>
          <w:p w:rsidR="00C82F91" w:rsidRDefault="002C72F3">
            <w:pPr>
              <w:ind w:left="0"/>
              <w:jc w:val="right"/>
              <w:rPr>
                <w:b/>
                <w:bCs/>
                <w:sz w:val="16"/>
                <w:szCs w:val="16"/>
              </w:rPr>
            </w:pPr>
            <w:r>
              <w:rPr>
                <w:rFonts w:eastAsia="SimSun"/>
                <w:b/>
                <w:bCs/>
                <w:sz w:val="16"/>
                <w:szCs w:val="16"/>
              </w:rPr>
              <w:t>23 496 745,8</w:t>
            </w:r>
          </w:p>
        </w:tc>
        <w:tc>
          <w:tcPr>
            <w:tcW w:w="930" w:type="dxa"/>
            <w:shd w:val="clear" w:color="auto" w:fill="D9E2F3" w:themeFill="accent1" w:themeFillTint="33"/>
          </w:tcPr>
          <w:p w:rsidR="00C82F91" w:rsidRDefault="002C72F3">
            <w:pPr>
              <w:ind w:left="0"/>
              <w:jc w:val="right"/>
              <w:rPr>
                <w:b/>
                <w:bCs/>
                <w:sz w:val="16"/>
                <w:szCs w:val="16"/>
              </w:rPr>
            </w:pPr>
            <w:r>
              <w:rPr>
                <w:rFonts w:eastAsia="SimSun"/>
                <w:b/>
                <w:bCs/>
                <w:sz w:val="16"/>
                <w:szCs w:val="16"/>
              </w:rPr>
              <w:t>96,3</w:t>
            </w:r>
          </w:p>
        </w:tc>
      </w:tr>
    </w:tbl>
    <w:p w:rsidR="00C82F91" w:rsidRDefault="00C82F91">
      <w:pPr>
        <w:ind w:left="0" w:firstLine="709"/>
        <w:jc w:val="both"/>
        <w:rPr>
          <w:sz w:val="16"/>
          <w:szCs w:val="16"/>
        </w:rPr>
      </w:pPr>
      <w:bookmarkStart w:id="0" w:name="_Hlk133216404"/>
      <w:bookmarkEnd w:id="0"/>
    </w:p>
    <w:p w:rsidR="00C82F91" w:rsidRDefault="002C72F3">
      <w:pPr>
        <w:ind w:left="0" w:firstLine="709"/>
        <w:jc w:val="both"/>
        <w:rPr>
          <w:sz w:val="28"/>
          <w:szCs w:val="28"/>
        </w:rPr>
      </w:pPr>
      <w:r>
        <w:rPr>
          <w:b/>
          <w:sz w:val="28"/>
          <w:szCs w:val="28"/>
        </w:rPr>
        <w:t xml:space="preserve">15.4. </w:t>
      </w:r>
      <w:r>
        <w:rPr>
          <w:sz w:val="28"/>
          <w:szCs w:val="28"/>
        </w:rPr>
        <w:t xml:space="preserve">Кассовое исполнение 16-ти муниципальных программ сложилось на уровне выше установленного Финансовым управлением </w:t>
      </w:r>
      <w:r>
        <w:rPr>
          <w:sz w:val="28"/>
          <w:szCs w:val="28"/>
          <w:lang w:eastAsia="en-US"/>
        </w:rPr>
        <w:t>установленного планового процента (95,0%)</w:t>
      </w:r>
      <w:r>
        <w:rPr>
          <w:sz w:val="28"/>
          <w:szCs w:val="28"/>
        </w:rPr>
        <w:t>. Расходы по десяти муниципальным программам исполнены на уровне от 70,0% до 94,6%.</w:t>
      </w:r>
    </w:p>
    <w:p w:rsidR="00C82F91" w:rsidRDefault="002C72F3">
      <w:pPr>
        <w:widowControl w:val="0"/>
        <w:tabs>
          <w:tab w:val="left" w:pos="1134"/>
        </w:tabs>
        <w:ind w:left="0" w:firstLine="709"/>
        <w:jc w:val="both"/>
        <w:rPr>
          <w:sz w:val="28"/>
          <w:szCs w:val="28"/>
          <w:lang w:eastAsia="en-US"/>
        </w:rPr>
      </w:pPr>
      <w:r>
        <w:rPr>
          <w:sz w:val="28"/>
          <w:szCs w:val="28"/>
        </w:rPr>
        <w:t>Самое низкое кассов</w:t>
      </w:r>
      <w:r>
        <w:rPr>
          <w:sz w:val="28"/>
          <w:szCs w:val="28"/>
        </w:rPr>
        <w:t xml:space="preserve">ое исполнение на уровне 70,0% сложилось по муниципальной программе «Формирование современной городской среды на территории муниципального образования «город Оренбург» на 2018-2024 годы».              В ходе анализа </w:t>
      </w:r>
      <w:r>
        <w:rPr>
          <w:sz w:val="28"/>
        </w:rPr>
        <w:t>произведенных расходов установлено, что з</w:t>
      </w:r>
      <w:r>
        <w:rPr>
          <w:sz w:val="28"/>
        </w:rPr>
        <w:t xml:space="preserve">начительное отклонение от плановых показателей исполнения программы </w:t>
      </w:r>
      <w:r>
        <w:rPr>
          <w:sz w:val="28"/>
          <w:szCs w:val="28"/>
        </w:rPr>
        <w:t xml:space="preserve">связано с исполнением на низком уровне </w:t>
      </w:r>
      <w:r>
        <w:rPr>
          <w:bCs/>
          <w:iCs/>
          <w:sz w:val="28"/>
          <w:szCs w:val="16"/>
        </w:rPr>
        <w:t>(48,6%) программных назначений, утвержденных на комплекс процессных мероприятий «Организация формирования современной городской среды на территории м</w:t>
      </w:r>
      <w:r>
        <w:rPr>
          <w:bCs/>
          <w:iCs/>
          <w:sz w:val="28"/>
          <w:szCs w:val="16"/>
        </w:rPr>
        <w:t xml:space="preserve">униципального образования «город Оренбург». </w:t>
      </w:r>
      <w:r>
        <w:rPr>
          <w:bCs/>
          <w:iCs/>
          <w:sz w:val="28"/>
          <w:szCs w:val="28"/>
          <w:lang w:eastAsia="en-US"/>
        </w:rPr>
        <w:t>По данным бюджетной отчетности</w:t>
      </w:r>
      <w:r>
        <w:rPr>
          <w:sz w:val="28"/>
          <w:szCs w:val="28"/>
          <w:lang w:eastAsia="en-US"/>
        </w:rPr>
        <w:t xml:space="preserve"> причиной неисполнения расходов является несоблюдение подрядчиком сроков выполнения работ по изготовлению и установке (монтажу) входной группы с интегрированными помещениями санузла </w:t>
      </w:r>
      <w:r>
        <w:rPr>
          <w:sz w:val="28"/>
          <w:szCs w:val="28"/>
          <w:lang w:eastAsia="en-US"/>
        </w:rPr>
        <w:t>и проката; заключение дополнительного соглашения, направленного на изменение срока сдачи работ.</w:t>
      </w:r>
    </w:p>
    <w:p w:rsidR="00C82F91" w:rsidRDefault="002C72F3">
      <w:pPr>
        <w:ind w:left="0" w:firstLine="709"/>
        <w:jc w:val="both"/>
        <w:rPr>
          <w:sz w:val="28"/>
          <w:szCs w:val="28"/>
          <w:lang w:eastAsia="en-US"/>
        </w:rPr>
      </w:pPr>
      <w:r>
        <w:rPr>
          <w:rFonts w:eastAsia="Calibri"/>
          <w:b/>
          <w:sz w:val="28"/>
          <w:szCs w:val="28"/>
          <w:lang w:eastAsia="en-US"/>
        </w:rPr>
        <w:t>15.5.</w:t>
      </w:r>
      <w:r>
        <w:rPr>
          <w:rFonts w:eastAsia="Calibri"/>
          <w:sz w:val="28"/>
          <w:szCs w:val="28"/>
          <w:lang w:eastAsia="en-US"/>
        </w:rPr>
        <w:t xml:space="preserve"> По результатам выборочного мониторинга </w:t>
      </w:r>
      <w:r>
        <w:rPr>
          <w:sz w:val="28"/>
          <w:szCs w:val="28"/>
          <w:lang w:eastAsia="en-US"/>
        </w:rPr>
        <w:t>сведений, отраженных ответственными исполнителями программ в Отчетах о реализации муниципальных программ в 2023 год</w:t>
      </w:r>
      <w:r>
        <w:rPr>
          <w:sz w:val="28"/>
          <w:szCs w:val="28"/>
          <w:lang w:eastAsia="en-US"/>
        </w:rPr>
        <w:t>у (далее – Отчет), установлено:</w:t>
      </w:r>
    </w:p>
    <w:p w:rsidR="00C82F91" w:rsidRDefault="002C72F3">
      <w:pPr>
        <w:numPr>
          <w:ilvl w:val="0"/>
          <w:numId w:val="14"/>
        </w:numPr>
        <w:tabs>
          <w:tab w:val="left" w:pos="1134"/>
        </w:tabs>
        <w:ind w:left="0" w:firstLine="709"/>
        <w:contextualSpacing/>
        <w:jc w:val="both"/>
        <w:rPr>
          <w:sz w:val="28"/>
          <w:szCs w:val="28"/>
        </w:rPr>
      </w:pPr>
      <w:proofErr w:type="spellStart"/>
      <w:r>
        <w:rPr>
          <w:sz w:val="28"/>
          <w:szCs w:val="28"/>
        </w:rPr>
        <w:t>недостижение</w:t>
      </w:r>
      <w:proofErr w:type="spellEnd"/>
      <w:r>
        <w:rPr>
          <w:sz w:val="28"/>
          <w:szCs w:val="28"/>
        </w:rPr>
        <w:t xml:space="preserve"> показателей муниципальной программы, характеризующих деятельность подведомственных учреждений в части выполнения муниципального задания (муниципальные программы «Социальная поддержка жителей города Оренбурга» - </w:t>
      </w:r>
      <w:r>
        <w:rPr>
          <w:i/>
          <w:iCs/>
          <w:sz w:val="28"/>
          <w:szCs w:val="28"/>
        </w:rPr>
        <w:t>стр. 102*</w:t>
      </w:r>
      <w:r>
        <w:rPr>
          <w:sz w:val="28"/>
          <w:szCs w:val="28"/>
        </w:rPr>
        <w:t xml:space="preserve">, «Регулирование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 </w:t>
      </w:r>
      <w:r>
        <w:rPr>
          <w:i/>
          <w:iCs/>
          <w:sz w:val="28"/>
          <w:szCs w:val="28"/>
        </w:rPr>
        <w:t>стр. 172</w:t>
      </w:r>
      <w:r>
        <w:rPr>
          <w:sz w:val="28"/>
          <w:szCs w:val="28"/>
        </w:rPr>
        <w:t xml:space="preserve"> и «Обеспечение деятельности Администрации города Оренбурга по решению вопросов местного значения и исполнению отдельных государственных полномочий» - </w:t>
      </w:r>
      <w:r>
        <w:rPr>
          <w:i/>
          <w:iCs/>
          <w:sz w:val="28"/>
          <w:szCs w:val="28"/>
        </w:rPr>
        <w:t>стр. 199</w:t>
      </w:r>
      <w:r>
        <w:rPr>
          <w:sz w:val="28"/>
          <w:szCs w:val="28"/>
        </w:rPr>
        <w:t>);</w:t>
      </w:r>
    </w:p>
    <w:p w:rsidR="00C82F91" w:rsidRDefault="002C72F3">
      <w:pPr>
        <w:numPr>
          <w:ilvl w:val="0"/>
          <w:numId w:val="14"/>
        </w:numPr>
        <w:tabs>
          <w:tab w:val="left" w:pos="1134"/>
        </w:tabs>
        <w:ind w:left="0" w:firstLine="709"/>
        <w:contextualSpacing/>
        <w:jc w:val="both"/>
        <w:rPr>
          <w:sz w:val="20"/>
          <w:szCs w:val="28"/>
        </w:rPr>
      </w:pPr>
      <w:proofErr w:type="spellStart"/>
      <w:proofErr w:type="gramStart"/>
      <w:r>
        <w:rPr>
          <w:sz w:val="28"/>
          <w:szCs w:val="28"/>
        </w:rPr>
        <w:t>неотражение</w:t>
      </w:r>
      <w:proofErr w:type="spellEnd"/>
      <w:proofErr w:type="gramEnd"/>
      <w:r>
        <w:rPr>
          <w:sz w:val="28"/>
          <w:szCs w:val="28"/>
        </w:rPr>
        <w:t xml:space="preserve"> в Отчете отдельных показателей объема и качества муниципальных услуг (работ), оказ</w:t>
      </w:r>
      <w:r>
        <w:rPr>
          <w:sz w:val="28"/>
          <w:szCs w:val="28"/>
        </w:rPr>
        <w:t xml:space="preserve">ываемых (выполняемых) муниципальными учреждениями (муниципальные программы «Социальная поддержка жителей города </w:t>
      </w:r>
    </w:p>
    <w:p w:rsidR="00C82F91" w:rsidRPr="00683331" w:rsidRDefault="002C72F3">
      <w:pPr>
        <w:widowControl w:val="0"/>
        <w:tabs>
          <w:tab w:val="left" w:pos="1134"/>
        </w:tabs>
        <w:ind w:left="0"/>
        <w:contextualSpacing/>
        <w:jc w:val="both"/>
        <w:rPr>
          <w:sz w:val="28"/>
          <w:szCs w:val="28"/>
        </w:rPr>
      </w:pPr>
      <w:r>
        <w:rPr>
          <w:sz w:val="28"/>
          <w:szCs w:val="28"/>
        </w:rPr>
        <w:t xml:space="preserve">Оренбурга» - </w:t>
      </w:r>
      <w:r>
        <w:rPr>
          <w:i/>
          <w:iCs/>
          <w:sz w:val="28"/>
          <w:szCs w:val="28"/>
        </w:rPr>
        <w:t>стр. 102</w:t>
      </w:r>
      <w:r>
        <w:rPr>
          <w:sz w:val="28"/>
          <w:szCs w:val="28"/>
        </w:rPr>
        <w:t xml:space="preserve">, «Спортивный Оренбург» - </w:t>
      </w:r>
      <w:r>
        <w:rPr>
          <w:i/>
          <w:iCs/>
          <w:sz w:val="28"/>
          <w:szCs w:val="28"/>
        </w:rPr>
        <w:t>стр. 107</w:t>
      </w:r>
      <w:r>
        <w:rPr>
          <w:sz w:val="28"/>
          <w:szCs w:val="28"/>
        </w:rPr>
        <w:t>, «Регулирование градостроительной деятельности, землепользования, сохранение памятников</w:t>
      </w:r>
    </w:p>
    <w:p w:rsidR="00C82F91" w:rsidRDefault="00C82F91">
      <w:pPr>
        <w:widowControl w:val="0"/>
        <w:tabs>
          <w:tab w:val="left" w:pos="1134"/>
        </w:tabs>
        <w:ind w:left="0"/>
        <w:contextualSpacing/>
        <w:jc w:val="both"/>
        <w:rPr>
          <w:sz w:val="28"/>
          <w:szCs w:val="28"/>
        </w:rPr>
      </w:pPr>
    </w:p>
    <w:p w:rsidR="00C82F91" w:rsidRDefault="002C72F3">
      <w:pPr>
        <w:tabs>
          <w:tab w:val="left" w:pos="1134"/>
        </w:tabs>
        <w:ind w:left="0"/>
        <w:rPr>
          <w:i/>
          <w:sz w:val="20"/>
          <w:szCs w:val="28"/>
        </w:rPr>
      </w:pPr>
      <w:r>
        <w:rPr>
          <w:i/>
          <w:sz w:val="20"/>
          <w:szCs w:val="28"/>
        </w:rPr>
        <w:t>* Заключение Счетной палаты на отчет об исполнении бюджета города Оренбурга за 2023 год.</w:t>
      </w:r>
    </w:p>
    <w:p w:rsidR="00C82F91" w:rsidRDefault="00C82F91">
      <w:pPr>
        <w:widowControl w:val="0"/>
        <w:tabs>
          <w:tab w:val="left" w:pos="1134"/>
        </w:tabs>
        <w:ind w:left="0"/>
        <w:contextualSpacing/>
        <w:jc w:val="both"/>
        <w:rPr>
          <w:sz w:val="20"/>
          <w:szCs w:val="28"/>
        </w:rPr>
      </w:pPr>
    </w:p>
    <w:p w:rsidR="00C82F91" w:rsidRDefault="002C72F3">
      <w:pPr>
        <w:widowControl w:val="0"/>
        <w:tabs>
          <w:tab w:val="left" w:pos="1134"/>
        </w:tabs>
        <w:ind w:left="0"/>
        <w:contextualSpacing/>
        <w:jc w:val="both"/>
        <w:rPr>
          <w:sz w:val="28"/>
          <w:szCs w:val="28"/>
        </w:rPr>
      </w:pPr>
      <w:r>
        <w:rPr>
          <w:sz w:val="28"/>
          <w:szCs w:val="28"/>
        </w:rPr>
        <w:t xml:space="preserve">монументальной скульптуры и объектов культурного наследия, создание архитектурно-художественного облика муниципального образования «город Оренбург» - </w:t>
      </w:r>
      <w:r>
        <w:rPr>
          <w:i/>
          <w:iCs/>
          <w:sz w:val="28"/>
          <w:szCs w:val="28"/>
        </w:rPr>
        <w:t>стр. 172</w:t>
      </w:r>
      <w:r>
        <w:rPr>
          <w:sz w:val="28"/>
          <w:szCs w:val="28"/>
        </w:rPr>
        <w:t>, «Обе</w:t>
      </w:r>
      <w:r>
        <w:rPr>
          <w:sz w:val="28"/>
          <w:szCs w:val="28"/>
        </w:rPr>
        <w:t xml:space="preserve">спечение деятельности Администрации города Оренбурга по решению вопросов местного значения и исполнению отдельных государственных полномочий» - </w:t>
      </w:r>
      <w:r>
        <w:rPr>
          <w:i/>
          <w:iCs/>
          <w:sz w:val="28"/>
          <w:szCs w:val="28"/>
        </w:rPr>
        <w:t>стр. 199</w:t>
      </w:r>
      <w:r>
        <w:rPr>
          <w:sz w:val="28"/>
          <w:szCs w:val="28"/>
        </w:rPr>
        <w:t xml:space="preserve"> и «Обеспечение мероприятий в области гражданской обороны, защиты населения и территории от чрезвычайных</w:t>
      </w:r>
      <w:r>
        <w:rPr>
          <w:sz w:val="28"/>
          <w:szCs w:val="28"/>
        </w:rPr>
        <w:t xml:space="preserve"> ситуаций, пожарной безопасности и безопасности людей на водных объектах в муниципальном образовании «город Оренбург» - </w:t>
      </w:r>
      <w:r>
        <w:rPr>
          <w:i/>
          <w:iCs/>
          <w:sz w:val="28"/>
          <w:szCs w:val="28"/>
        </w:rPr>
        <w:t>стр. 212</w:t>
      </w:r>
      <w:r>
        <w:rPr>
          <w:sz w:val="28"/>
          <w:szCs w:val="28"/>
        </w:rPr>
        <w:t>);</w:t>
      </w:r>
    </w:p>
    <w:p w:rsidR="00C82F91" w:rsidRDefault="002C72F3">
      <w:pPr>
        <w:widowControl w:val="0"/>
        <w:numPr>
          <w:ilvl w:val="0"/>
          <w:numId w:val="14"/>
        </w:numPr>
        <w:tabs>
          <w:tab w:val="left" w:pos="1134"/>
        </w:tabs>
        <w:ind w:left="0" w:firstLine="709"/>
        <w:contextualSpacing/>
        <w:jc w:val="both"/>
        <w:rPr>
          <w:sz w:val="28"/>
          <w:szCs w:val="28"/>
        </w:rPr>
      </w:pPr>
      <w:r>
        <w:rPr>
          <w:sz w:val="28"/>
          <w:szCs w:val="28"/>
        </w:rPr>
        <w:t>планирование целевых показателей (индикаторов) муниципальной программы при отсутствии утвержденных объемов финансирования, чт</w:t>
      </w:r>
      <w:r>
        <w:rPr>
          <w:sz w:val="28"/>
          <w:szCs w:val="28"/>
        </w:rPr>
        <w:t>о свидетельствует о реализации мероприятий за счет бюджетных средств, выделенных на реализацию других муниципальных программ и (или) непрограммных расходов бюджета города Оренбурга (муниципальные программы «Укрепление общественного здоровья на территории м</w:t>
      </w:r>
      <w:r>
        <w:rPr>
          <w:sz w:val="28"/>
          <w:szCs w:val="28"/>
        </w:rPr>
        <w:t xml:space="preserve">униципального образования «город Оренбург» - </w:t>
      </w:r>
      <w:r>
        <w:rPr>
          <w:i/>
          <w:iCs/>
          <w:sz w:val="28"/>
          <w:szCs w:val="28"/>
        </w:rPr>
        <w:t>стр. 113 и</w:t>
      </w:r>
      <w:r>
        <w:rPr>
          <w:sz w:val="28"/>
          <w:szCs w:val="28"/>
        </w:rPr>
        <w:t xml:space="preserve"> «Профилактика правонарушений в муниципальной образовании «город Оренбург» - </w:t>
      </w:r>
      <w:r>
        <w:rPr>
          <w:i/>
          <w:iCs/>
          <w:sz w:val="28"/>
          <w:szCs w:val="28"/>
        </w:rPr>
        <w:t>стр. 217</w:t>
      </w:r>
      <w:r>
        <w:rPr>
          <w:sz w:val="28"/>
          <w:szCs w:val="28"/>
        </w:rPr>
        <w:t>);</w:t>
      </w:r>
    </w:p>
    <w:p w:rsidR="00C82F91" w:rsidRDefault="002C72F3">
      <w:pPr>
        <w:widowControl w:val="0"/>
        <w:numPr>
          <w:ilvl w:val="0"/>
          <w:numId w:val="14"/>
        </w:numPr>
        <w:tabs>
          <w:tab w:val="left" w:pos="1134"/>
        </w:tabs>
        <w:ind w:left="0" w:firstLine="709"/>
        <w:contextualSpacing/>
        <w:jc w:val="both"/>
        <w:rPr>
          <w:sz w:val="28"/>
          <w:szCs w:val="28"/>
        </w:rPr>
      </w:pPr>
      <w:r>
        <w:rPr>
          <w:sz w:val="28"/>
          <w:szCs w:val="28"/>
        </w:rPr>
        <w:t>целевые показатели (индикаторы) программы и их значения не отвечают требованиям реалистичности, доступности, экон</w:t>
      </w:r>
      <w:r>
        <w:rPr>
          <w:sz w:val="28"/>
          <w:szCs w:val="28"/>
        </w:rPr>
        <w:t xml:space="preserve">омичности, объективности, подконтрольности, сопоставимости, своевременности и периодичности (муниципальные программы «Молодой Оренбург» - </w:t>
      </w:r>
      <w:r>
        <w:rPr>
          <w:i/>
          <w:iCs/>
          <w:sz w:val="28"/>
          <w:szCs w:val="28"/>
        </w:rPr>
        <w:t>стр. 94</w:t>
      </w:r>
      <w:r>
        <w:rPr>
          <w:sz w:val="28"/>
          <w:szCs w:val="28"/>
        </w:rPr>
        <w:t>,</w:t>
      </w:r>
      <w:r>
        <w:t xml:space="preserve"> </w:t>
      </w:r>
      <w:r>
        <w:rPr>
          <w:sz w:val="28"/>
          <w:szCs w:val="28"/>
        </w:rPr>
        <w:t xml:space="preserve">«Строительство и дорожное хозяйство в городе Оренбурге» - </w:t>
      </w:r>
      <w:r>
        <w:rPr>
          <w:i/>
          <w:iCs/>
          <w:sz w:val="28"/>
          <w:szCs w:val="28"/>
        </w:rPr>
        <w:t>стр. 133 и 136</w:t>
      </w:r>
      <w:r>
        <w:rPr>
          <w:sz w:val="28"/>
          <w:szCs w:val="28"/>
        </w:rPr>
        <w:t xml:space="preserve">, «Комплексное благоустройство </w:t>
      </w:r>
      <w:r>
        <w:rPr>
          <w:sz w:val="28"/>
          <w:szCs w:val="28"/>
        </w:rPr>
        <w:t>территории Южного округа города Оренбурга»</w:t>
      </w:r>
      <w:r>
        <w:rPr>
          <w:i/>
          <w:iCs/>
          <w:sz w:val="28"/>
          <w:szCs w:val="28"/>
        </w:rPr>
        <w:t xml:space="preserve"> - стр. 154-157,</w:t>
      </w:r>
      <w:r>
        <w:rPr>
          <w:sz w:val="28"/>
          <w:szCs w:val="28"/>
        </w:rPr>
        <w:t xml:space="preserve"> «Комплексное благоустройство и повышение качества жизни населения на территории Северного округа города Оренбурга»</w:t>
      </w:r>
      <w:r>
        <w:rPr>
          <w:i/>
          <w:iCs/>
          <w:sz w:val="28"/>
          <w:szCs w:val="28"/>
        </w:rPr>
        <w:t xml:space="preserve"> - стр. 165,</w:t>
      </w:r>
      <w:r>
        <w:rPr>
          <w:sz w:val="28"/>
          <w:szCs w:val="28"/>
        </w:rPr>
        <w:t xml:space="preserve"> «Регулирование градостроительной деятельности, землепользования, сохра</w:t>
      </w:r>
      <w:r>
        <w:rPr>
          <w:sz w:val="28"/>
          <w:szCs w:val="28"/>
        </w:rPr>
        <w:t xml:space="preserve">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 </w:t>
      </w:r>
      <w:r>
        <w:rPr>
          <w:i/>
          <w:iCs/>
          <w:sz w:val="28"/>
          <w:szCs w:val="28"/>
        </w:rPr>
        <w:t>стр. 172,</w:t>
      </w:r>
      <w:r>
        <w:rPr>
          <w:sz w:val="28"/>
          <w:szCs w:val="28"/>
        </w:rPr>
        <w:t xml:space="preserve"> «Обеспечение деятельности Администрации города Оренбурга по решению вопросов ме</w:t>
      </w:r>
      <w:r>
        <w:rPr>
          <w:sz w:val="28"/>
          <w:szCs w:val="28"/>
        </w:rPr>
        <w:t xml:space="preserve">стного значения и исполнению отдельных государственных полномочий» - </w:t>
      </w:r>
      <w:r>
        <w:rPr>
          <w:i/>
          <w:iCs/>
          <w:sz w:val="28"/>
          <w:szCs w:val="28"/>
        </w:rPr>
        <w:t>стр. 198-199,</w:t>
      </w:r>
      <w:r>
        <w:rPr>
          <w:sz w:val="28"/>
          <w:szCs w:val="28"/>
        </w:rPr>
        <w:t xml:space="preserve"> «Развитие муниципальной службы в Администрации города Оренбурга» - </w:t>
      </w:r>
      <w:r>
        <w:rPr>
          <w:i/>
          <w:iCs/>
          <w:sz w:val="28"/>
          <w:szCs w:val="28"/>
        </w:rPr>
        <w:t>стр. 234</w:t>
      </w:r>
      <w:r>
        <w:rPr>
          <w:sz w:val="28"/>
          <w:szCs w:val="28"/>
        </w:rPr>
        <w:t xml:space="preserve">, «Профилактика наркомании на территории муниципального образования «город Оренбург» - </w:t>
      </w:r>
      <w:r>
        <w:rPr>
          <w:i/>
          <w:iCs/>
          <w:sz w:val="28"/>
          <w:szCs w:val="28"/>
        </w:rPr>
        <w:t>стр. 240</w:t>
      </w:r>
      <w:r>
        <w:rPr>
          <w:sz w:val="28"/>
          <w:szCs w:val="28"/>
        </w:rPr>
        <w:t>);</w:t>
      </w:r>
    </w:p>
    <w:p w:rsidR="00C82F91" w:rsidRDefault="002C72F3">
      <w:pPr>
        <w:widowControl w:val="0"/>
        <w:numPr>
          <w:ilvl w:val="0"/>
          <w:numId w:val="14"/>
        </w:numPr>
        <w:tabs>
          <w:tab w:val="left" w:pos="1134"/>
        </w:tabs>
        <w:ind w:left="0" w:firstLine="709"/>
        <w:contextualSpacing/>
        <w:jc w:val="both"/>
        <w:rPr>
          <w:sz w:val="28"/>
          <w:szCs w:val="28"/>
        </w:rPr>
      </w:pPr>
      <w:r>
        <w:rPr>
          <w:sz w:val="28"/>
          <w:szCs w:val="28"/>
        </w:rPr>
        <w:t xml:space="preserve">отражение недостоверных сведений о достижении показателей (муниципальные программы «Формирование современной городской среды на территории муниципального образования «город Оренбург» на 2018 - 2025 годы» - </w:t>
      </w:r>
      <w:r>
        <w:rPr>
          <w:i/>
          <w:iCs/>
          <w:sz w:val="28"/>
          <w:szCs w:val="28"/>
        </w:rPr>
        <w:t>стр. 121-122 и 125-126</w:t>
      </w:r>
      <w:r>
        <w:rPr>
          <w:sz w:val="28"/>
          <w:szCs w:val="28"/>
        </w:rPr>
        <w:t xml:space="preserve">, «Строительство и дорожное </w:t>
      </w:r>
      <w:r>
        <w:rPr>
          <w:sz w:val="28"/>
          <w:szCs w:val="28"/>
        </w:rPr>
        <w:t xml:space="preserve">хозяйство в городе Оренбурге» - </w:t>
      </w:r>
      <w:r>
        <w:rPr>
          <w:i/>
          <w:iCs/>
          <w:sz w:val="28"/>
          <w:szCs w:val="28"/>
        </w:rPr>
        <w:t>стр. 132-137</w:t>
      </w:r>
      <w:r>
        <w:rPr>
          <w:sz w:val="28"/>
          <w:szCs w:val="28"/>
        </w:rPr>
        <w:t>, «Комплексное благоустройство территории Южного округа города Оренбурга»</w:t>
      </w:r>
      <w:r>
        <w:rPr>
          <w:i/>
          <w:iCs/>
          <w:sz w:val="28"/>
          <w:szCs w:val="28"/>
        </w:rPr>
        <w:t xml:space="preserve"> - стр. 157, </w:t>
      </w:r>
      <w:r>
        <w:rPr>
          <w:sz w:val="28"/>
          <w:szCs w:val="28"/>
        </w:rPr>
        <w:t xml:space="preserve">«Комплексное благоустройство и повышение качества жизни населения на территории Северного округа города Оренбурга» - </w:t>
      </w:r>
      <w:r>
        <w:rPr>
          <w:i/>
          <w:iCs/>
          <w:sz w:val="28"/>
          <w:szCs w:val="28"/>
        </w:rPr>
        <w:t>стр. 164,</w:t>
      </w:r>
      <w:r>
        <w:rPr>
          <w:i/>
          <w:iCs/>
          <w:sz w:val="28"/>
          <w:szCs w:val="28"/>
        </w:rPr>
        <w:t xml:space="preserve"> </w:t>
      </w:r>
      <w:r>
        <w:rPr>
          <w:sz w:val="28"/>
          <w:szCs w:val="28"/>
        </w:rPr>
        <w:t xml:space="preserve">«Регулирование градостроительной деятельности, землепользования, сохранение памятников монументальной скульптуры и объектов культурного наследия, создание архитектурно-художественного облика муниципального образования «город Оренбург» - </w:t>
      </w:r>
      <w:r>
        <w:rPr>
          <w:i/>
          <w:iCs/>
          <w:sz w:val="28"/>
          <w:szCs w:val="28"/>
        </w:rPr>
        <w:t xml:space="preserve">стр. 172 </w:t>
      </w:r>
      <w:r>
        <w:rPr>
          <w:sz w:val="28"/>
          <w:szCs w:val="28"/>
        </w:rPr>
        <w:t>и «Обеспе</w:t>
      </w:r>
      <w:r>
        <w:rPr>
          <w:sz w:val="28"/>
          <w:szCs w:val="28"/>
        </w:rPr>
        <w:t xml:space="preserve">чение деятельности </w:t>
      </w:r>
      <w:r>
        <w:rPr>
          <w:sz w:val="28"/>
          <w:szCs w:val="28"/>
        </w:rPr>
        <w:lastRenderedPageBreak/>
        <w:t xml:space="preserve">Администрации города Оренбурга по решению вопросов местного значения и исполнению отдельных государственных полномочий» - </w:t>
      </w:r>
      <w:r>
        <w:rPr>
          <w:i/>
          <w:iCs/>
          <w:sz w:val="28"/>
          <w:szCs w:val="28"/>
        </w:rPr>
        <w:t>стр. 199</w:t>
      </w:r>
      <w:r>
        <w:rPr>
          <w:sz w:val="28"/>
          <w:szCs w:val="28"/>
        </w:rPr>
        <w:t>).</w:t>
      </w:r>
    </w:p>
    <w:p w:rsidR="00C82F91" w:rsidRDefault="002C72F3">
      <w:pPr>
        <w:widowControl w:val="0"/>
        <w:tabs>
          <w:tab w:val="left" w:pos="1134"/>
        </w:tabs>
        <w:ind w:left="0" w:firstLine="709"/>
        <w:jc w:val="both"/>
        <w:rPr>
          <w:sz w:val="28"/>
          <w:szCs w:val="28"/>
        </w:rPr>
      </w:pPr>
      <w:r>
        <w:rPr>
          <w:sz w:val="28"/>
          <w:szCs w:val="28"/>
          <w:lang w:eastAsia="en-US"/>
        </w:rPr>
        <w:t>Также Счетная палата обратила внимание на то, что и</w:t>
      </w:r>
      <w:r>
        <w:rPr>
          <w:sz w:val="28"/>
          <w:szCs w:val="28"/>
        </w:rPr>
        <w:t>нформация в аналитических записках к Отчетам не в пол</w:t>
      </w:r>
      <w:r>
        <w:rPr>
          <w:sz w:val="28"/>
          <w:szCs w:val="28"/>
        </w:rPr>
        <w:t xml:space="preserve">ной мере раскрывает деятельность ГРБС в рамках реализации программных мероприятий, в том числе не указаны причины </w:t>
      </w:r>
      <w:proofErr w:type="spellStart"/>
      <w:r>
        <w:rPr>
          <w:sz w:val="28"/>
          <w:szCs w:val="28"/>
        </w:rPr>
        <w:t>недостижения</w:t>
      </w:r>
      <w:proofErr w:type="spellEnd"/>
      <w:r>
        <w:rPr>
          <w:sz w:val="28"/>
          <w:szCs w:val="28"/>
        </w:rPr>
        <w:t xml:space="preserve"> целевых показателей (индикаторов) непосредственных и конечных результатов;</w:t>
      </w:r>
    </w:p>
    <w:p w:rsidR="00C82F91" w:rsidRDefault="002C72F3">
      <w:pPr>
        <w:widowControl w:val="0"/>
        <w:numPr>
          <w:ilvl w:val="0"/>
          <w:numId w:val="14"/>
        </w:numPr>
        <w:tabs>
          <w:tab w:val="left" w:pos="1134"/>
        </w:tabs>
        <w:ind w:left="0" w:firstLine="709"/>
        <w:contextualSpacing/>
        <w:jc w:val="both"/>
        <w:rPr>
          <w:sz w:val="28"/>
          <w:szCs w:val="28"/>
        </w:rPr>
      </w:pPr>
      <w:proofErr w:type="gramStart"/>
      <w:r>
        <w:rPr>
          <w:sz w:val="28"/>
          <w:szCs w:val="28"/>
        </w:rPr>
        <w:t>непринятие</w:t>
      </w:r>
      <w:proofErr w:type="gramEnd"/>
      <w:r>
        <w:rPr>
          <w:sz w:val="28"/>
          <w:szCs w:val="28"/>
        </w:rPr>
        <w:t xml:space="preserve"> мер по внесению изменений в муниципальную п</w:t>
      </w:r>
      <w:r>
        <w:rPr>
          <w:sz w:val="28"/>
          <w:szCs w:val="28"/>
        </w:rPr>
        <w:t xml:space="preserve">рограмму «Развитие малого и среднего предпринимательства, сельского хозяйства и рынков сельскохозяйственной продукции, сырья и продовольствия, сферы размещения наружной рекламы и объектов наружной информации в муниципальном образовании «город Оренбург» - </w:t>
      </w:r>
      <w:r>
        <w:rPr>
          <w:i/>
          <w:iCs/>
          <w:sz w:val="28"/>
          <w:szCs w:val="28"/>
        </w:rPr>
        <w:t>с</w:t>
      </w:r>
      <w:r>
        <w:rPr>
          <w:i/>
          <w:iCs/>
          <w:sz w:val="28"/>
          <w:szCs w:val="28"/>
        </w:rPr>
        <w:t>тр. 187</w:t>
      </w:r>
      <w:r>
        <w:rPr>
          <w:sz w:val="28"/>
          <w:szCs w:val="28"/>
        </w:rPr>
        <w:t>, в связи с перераспределением Законом Оренбургской области отдельных полномочий в сфере рекламы и регулирования торговой деятельности.</w:t>
      </w:r>
    </w:p>
    <w:p w:rsidR="00C82F91" w:rsidRDefault="002C72F3">
      <w:pPr>
        <w:widowControl w:val="0"/>
        <w:tabs>
          <w:tab w:val="left" w:pos="1134"/>
        </w:tabs>
        <w:ind w:left="0" w:firstLine="709"/>
        <w:contextualSpacing/>
        <w:jc w:val="both"/>
        <w:rPr>
          <w:sz w:val="28"/>
          <w:szCs w:val="28"/>
          <w:shd w:val="clear" w:color="auto" w:fill="FFFFFF"/>
        </w:rPr>
      </w:pPr>
      <w:r>
        <w:rPr>
          <w:b/>
          <w:bCs/>
          <w:sz w:val="28"/>
          <w:szCs w:val="28"/>
          <w:shd w:val="clear" w:color="auto" w:fill="FFFFFF"/>
        </w:rPr>
        <w:t>15.6.</w:t>
      </w:r>
      <w:r>
        <w:rPr>
          <w:sz w:val="28"/>
          <w:szCs w:val="28"/>
          <w:shd w:val="clear" w:color="auto" w:fill="FFFFFF"/>
        </w:rPr>
        <w:t xml:space="preserve"> Объемы финансирования м</w:t>
      </w:r>
      <w:r>
        <w:rPr>
          <w:sz w:val="28"/>
          <w:szCs w:val="28"/>
        </w:rPr>
        <w:t>униципальной программ</w:t>
      </w:r>
      <w:r>
        <w:rPr>
          <w:sz w:val="28"/>
        </w:rPr>
        <w:t>ы</w:t>
      </w:r>
      <w:r>
        <w:rPr>
          <w:sz w:val="28"/>
          <w:szCs w:val="28"/>
        </w:rPr>
        <w:t xml:space="preserve"> энергосбережения и повышения энергетической эффективности в городе Оренбурге на 2016-2025 годы</w:t>
      </w:r>
      <w:r>
        <w:rPr>
          <w:sz w:val="28"/>
          <w:szCs w:val="28"/>
          <w:shd w:val="clear" w:color="auto" w:fill="FFFFFF"/>
        </w:rPr>
        <w:t xml:space="preserve"> в соответствие с первоначальным Решением о бюджете приведены постановлением Администрации города Оренбурга от 10.02.2023 № 129-п, при этом</w:t>
      </w:r>
      <w:r>
        <w:rPr>
          <w:shd w:val="clear" w:color="auto" w:fill="FFFFFF"/>
        </w:rPr>
        <w:t xml:space="preserve"> </w:t>
      </w:r>
      <w:r>
        <w:rPr>
          <w:sz w:val="28"/>
          <w:szCs w:val="28"/>
          <w:shd w:val="clear" w:color="auto" w:fill="FFFFFF"/>
        </w:rPr>
        <w:t>в нарушение требовани</w:t>
      </w:r>
      <w:r>
        <w:rPr>
          <w:sz w:val="28"/>
          <w:szCs w:val="28"/>
          <w:shd w:val="clear" w:color="auto" w:fill="FFFFFF"/>
        </w:rPr>
        <w:t xml:space="preserve">й пункта 2 статьи 179 Бюджетного кодекса РФ наименования структурных элементов в соответствие с Решением о бюджете не приведены. </w:t>
      </w:r>
    </w:p>
    <w:p w:rsidR="00C82F91" w:rsidRDefault="002C72F3">
      <w:pPr>
        <w:widowControl w:val="0"/>
        <w:tabs>
          <w:tab w:val="left" w:pos="1134"/>
        </w:tabs>
        <w:ind w:left="0" w:firstLine="709"/>
        <w:contextualSpacing/>
        <w:jc w:val="both"/>
        <w:rPr>
          <w:sz w:val="28"/>
          <w:szCs w:val="28"/>
          <w:lang w:eastAsia="en-US"/>
        </w:rPr>
      </w:pPr>
      <w:r>
        <w:rPr>
          <w:sz w:val="28"/>
          <w:szCs w:val="28"/>
          <w:shd w:val="clear" w:color="auto" w:fill="FFFFFF"/>
        </w:rPr>
        <w:t xml:space="preserve">Кроме этого, плановые значения целевых показателей </w:t>
      </w:r>
      <w:r>
        <w:rPr>
          <w:sz w:val="28"/>
          <w:szCs w:val="28"/>
        </w:rPr>
        <w:t>«У</w:t>
      </w:r>
      <w:r>
        <w:rPr>
          <w:sz w:val="28"/>
          <w:szCs w:val="28"/>
          <w:shd w:val="clear" w:color="auto" w:fill="FFFFFF"/>
        </w:rPr>
        <w:t>величение количества объектов, использующих в качестве источников энергии</w:t>
      </w:r>
      <w:r>
        <w:rPr>
          <w:sz w:val="28"/>
          <w:szCs w:val="28"/>
          <w:shd w:val="clear" w:color="auto" w:fill="FFFFFF"/>
        </w:rPr>
        <w:t xml:space="preserve"> вторичные энергетические ресурсы и (или) возобновляемые источники энергии» и «Сокращение потерь энергетических ресурсов при их передаче, в том числе в системах коммунальной инфраструктуры» утверждены: 0,0 шт. (ежегодно) и 0,0% (ежегодно) соответственно. П</w:t>
      </w:r>
      <w:r>
        <w:rPr>
          <w:sz w:val="28"/>
          <w:szCs w:val="28"/>
          <w:shd w:val="clear" w:color="auto" w:fill="FFFFFF"/>
        </w:rPr>
        <w:t>ри этом в</w:t>
      </w:r>
      <w:r>
        <w:rPr>
          <w:sz w:val="28"/>
          <w:szCs w:val="28"/>
          <w:lang w:eastAsia="en-US"/>
        </w:rPr>
        <w:t xml:space="preserve"> соответствии с частью 4 статьи 14 Федерального закона № 261-ФЗ «Об энергосбережении» значения целевых показателей в области энергосбережения и повышения энергетической эффективности должны, в том числе отражать «сокращение потерь энергетических р</w:t>
      </w:r>
      <w:r>
        <w:rPr>
          <w:sz w:val="28"/>
          <w:szCs w:val="28"/>
          <w:lang w:eastAsia="en-US"/>
        </w:rPr>
        <w:t>есурсов при их передаче, в том числе в системах коммунальной инфраструктуры» и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C82F91" w:rsidRDefault="00C82F91">
      <w:pPr>
        <w:widowControl w:val="0"/>
        <w:tabs>
          <w:tab w:val="left" w:pos="1134"/>
        </w:tabs>
        <w:ind w:left="0" w:firstLine="709"/>
        <w:contextualSpacing/>
        <w:jc w:val="both"/>
        <w:rPr>
          <w:sz w:val="12"/>
          <w:szCs w:val="12"/>
          <w:lang w:eastAsia="en-US"/>
        </w:rPr>
      </w:pPr>
    </w:p>
    <w:p w:rsidR="00C82F91" w:rsidRDefault="002C72F3">
      <w:pPr>
        <w:widowControl w:val="0"/>
        <w:tabs>
          <w:tab w:val="left" w:pos="1134"/>
        </w:tabs>
        <w:ind w:left="0" w:firstLine="709"/>
        <w:contextualSpacing/>
        <w:jc w:val="both"/>
        <w:rPr>
          <w:sz w:val="28"/>
          <w:szCs w:val="28"/>
          <w:lang w:eastAsia="en-US"/>
        </w:rPr>
      </w:pPr>
      <w:r>
        <w:rPr>
          <w:b/>
          <w:sz w:val="28"/>
          <w:szCs w:val="28"/>
        </w:rPr>
        <w:t xml:space="preserve">16. </w:t>
      </w:r>
      <w:r>
        <w:rPr>
          <w:sz w:val="28"/>
          <w:szCs w:val="28"/>
          <w:lang w:eastAsia="en-US"/>
        </w:rPr>
        <w:t>Решением о бюджете п</w:t>
      </w:r>
      <w:r>
        <w:rPr>
          <w:sz w:val="28"/>
          <w:szCs w:val="28"/>
          <w:lang w:eastAsia="en-US"/>
        </w:rPr>
        <w:t xml:space="preserve">ервоначально предусматривались бюджетные ассигнования на реализацию девяти региональных проектов Оренбургской области (далее – Региональные проекты) 4 930 529,4 тыс. рублей и трех приоритетных проектов Оренбургской области (далее – Приоритетные проекты) в </w:t>
      </w:r>
      <w:r>
        <w:rPr>
          <w:sz w:val="28"/>
          <w:szCs w:val="28"/>
          <w:lang w:eastAsia="en-US"/>
        </w:rPr>
        <w:t>общей сумме 287 319,9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По состоянию на конец отчетного периода Решением о бюджете в редакции РОГС от 22.12.2023 № 438 предусмотрены бюджетные ассигнования на реализацию девяти Региональных проектов в общей сумме 5 871 777,1 тыс. рублей и трех П</w:t>
      </w:r>
      <w:r>
        <w:rPr>
          <w:sz w:val="28"/>
          <w:szCs w:val="28"/>
          <w:lang w:eastAsia="en-US"/>
        </w:rPr>
        <w:t>риоритетных проектов в общей сумме 298 881,1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 xml:space="preserve">Сводной бюджетной росписью на 31.12.2023 утверждены бюджетные ассигнования на реализацию Региональных проектов в сумме 5 860 142,2 тыс. рублей (на 11 634,9 тыс. рублей меньше объема утвержденного </w:t>
      </w:r>
      <w:r>
        <w:rPr>
          <w:sz w:val="28"/>
          <w:szCs w:val="28"/>
          <w:lang w:eastAsia="en-US"/>
        </w:rPr>
        <w:t xml:space="preserve">Решением о </w:t>
      </w:r>
      <w:r>
        <w:rPr>
          <w:sz w:val="28"/>
          <w:szCs w:val="28"/>
          <w:lang w:eastAsia="en-US"/>
        </w:rPr>
        <w:lastRenderedPageBreak/>
        <w:t>бюджете). Сокращение объема финансирования связано с тем, что 25 и 27 декабря 2023 года Финансовым управлением внесены изменения в Сводную бюджетную роспись, в соответствии с которыми объем бюджетных ассигнований на реализацию регионального прое</w:t>
      </w:r>
      <w:r>
        <w:rPr>
          <w:sz w:val="28"/>
          <w:szCs w:val="28"/>
          <w:lang w:eastAsia="en-US"/>
        </w:rPr>
        <w:t>кта «Чистая страна» уменьшен на 12 079,0 тыс. рублей, при этом бюджетные ассигнования на реализацию регионального проекта «Формирование комфортной городской среды» увеличены на 444,1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На реализацию Приоритетных проектов СБР по состоянию на коне</w:t>
      </w:r>
      <w:r>
        <w:rPr>
          <w:sz w:val="28"/>
          <w:szCs w:val="28"/>
          <w:lang w:eastAsia="en-US"/>
        </w:rPr>
        <w:t xml:space="preserve">ц 2023 года утверждены бюджетные ассигнования в сумме 298 881,1 тыс. рублей, что соответствует объему назначений, утвержденному Решением о бюджете.  </w:t>
      </w:r>
    </w:p>
    <w:p w:rsidR="00C82F91" w:rsidRDefault="002C72F3">
      <w:pPr>
        <w:widowControl w:val="0"/>
        <w:tabs>
          <w:tab w:val="left" w:pos="1134"/>
        </w:tabs>
        <w:ind w:left="0" w:firstLine="709"/>
        <w:jc w:val="both"/>
        <w:rPr>
          <w:bCs/>
          <w:sz w:val="28"/>
          <w:szCs w:val="28"/>
          <w:lang w:eastAsia="en-US"/>
        </w:rPr>
      </w:pPr>
      <w:r>
        <w:rPr>
          <w:sz w:val="28"/>
          <w:szCs w:val="28"/>
          <w:lang w:eastAsia="en-US"/>
        </w:rPr>
        <w:t>Кассовое исполнение Региональных проектов в 2023 году составило                            5 856 055,6 тыс</w:t>
      </w:r>
      <w:r>
        <w:rPr>
          <w:sz w:val="28"/>
          <w:szCs w:val="28"/>
          <w:lang w:eastAsia="en-US"/>
        </w:rPr>
        <w:t>. рублей или 99,9% от утвержденных бюджетных ассигнований</w:t>
      </w:r>
      <w:r>
        <w:rPr>
          <w:bCs/>
          <w:sz w:val="28"/>
          <w:szCs w:val="28"/>
          <w:lang w:eastAsia="en-US"/>
        </w:rPr>
        <w:t>. По отношению к общему объему расходов на реализацию мероприятий Региональных проектов в 2022 году (</w:t>
      </w:r>
      <w:r>
        <w:rPr>
          <w:sz w:val="28"/>
          <w:szCs w:val="28"/>
          <w:lang w:eastAsia="en-US"/>
        </w:rPr>
        <w:t>3 717 331,0 тыс. рублей</w:t>
      </w:r>
      <w:r>
        <w:rPr>
          <w:bCs/>
          <w:sz w:val="28"/>
          <w:szCs w:val="28"/>
          <w:lang w:eastAsia="en-US"/>
        </w:rPr>
        <w:t>) расходы отчетного периода увеличились на 2 138 724,6 тыс. рублей или на 5</w:t>
      </w:r>
      <w:r>
        <w:rPr>
          <w:bCs/>
          <w:sz w:val="28"/>
          <w:szCs w:val="28"/>
          <w:lang w:eastAsia="en-US"/>
        </w:rPr>
        <w:t>7,5%.</w:t>
      </w:r>
    </w:p>
    <w:p w:rsidR="00C82F91" w:rsidRDefault="002C72F3">
      <w:pPr>
        <w:widowControl w:val="0"/>
        <w:tabs>
          <w:tab w:val="left" w:pos="1134"/>
        </w:tabs>
        <w:ind w:left="0" w:firstLine="709"/>
        <w:jc w:val="both"/>
        <w:rPr>
          <w:bCs/>
          <w:sz w:val="28"/>
          <w:szCs w:val="28"/>
          <w:lang w:eastAsia="en-US"/>
        </w:rPr>
      </w:pPr>
      <w:r>
        <w:rPr>
          <w:sz w:val="28"/>
          <w:szCs w:val="28"/>
          <w:lang w:eastAsia="en-US"/>
        </w:rPr>
        <w:t>Расходы на реализацию в 2023 году мероприятий Приоритетных проектов относительно показателя 2022 года (6 457,6 тыс. рублей) увеличились на 289 829,1 тыс. рублей и составили 296 286,7 тыс. рублей или 99,1% от утвержденных бюджетных ассигнований</w:t>
      </w:r>
      <w:r>
        <w:rPr>
          <w:bCs/>
          <w:sz w:val="28"/>
          <w:szCs w:val="28"/>
          <w:lang w:eastAsia="en-US"/>
        </w:rPr>
        <w:t>.</w:t>
      </w:r>
    </w:p>
    <w:p w:rsidR="00C82F91" w:rsidRDefault="002C72F3">
      <w:pPr>
        <w:widowControl w:val="0"/>
        <w:tabs>
          <w:tab w:val="left" w:pos="1134"/>
        </w:tabs>
        <w:ind w:left="0" w:firstLine="709"/>
        <w:contextualSpacing/>
        <w:jc w:val="both"/>
        <w:rPr>
          <w:color w:val="000000"/>
          <w:sz w:val="28"/>
          <w:szCs w:val="28"/>
          <w:shd w:val="clear" w:color="auto" w:fill="FFFFFF"/>
        </w:rPr>
      </w:pPr>
      <w:r>
        <w:rPr>
          <w:sz w:val="28"/>
          <w:szCs w:val="28"/>
        </w:rPr>
        <w:t>Мероп</w:t>
      </w:r>
      <w:r>
        <w:rPr>
          <w:sz w:val="28"/>
          <w:szCs w:val="28"/>
        </w:rPr>
        <w:t>риятия Региональных и Приоритетных проектов утверждены в рамках семи муниципальных программ</w:t>
      </w:r>
      <w:r>
        <w:rPr>
          <w:color w:val="000000"/>
          <w:sz w:val="28"/>
          <w:szCs w:val="28"/>
          <w:shd w:val="clear" w:color="auto" w:fill="FFFFFF"/>
        </w:rPr>
        <w:t>.</w:t>
      </w:r>
    </w:p>
    <w:p w:rsidR="00C82F91" w:rsidRDefault="002C72F3">
      <w:pPr>
        <w:widowControl w:val="0"/>
        <w:tabs>
          <w:tab w:val="left" w:pos="1134"/>
        </w:tabs>
        <w:ind w:left="0" w:firstLine="709"/>
        <w:jc w:val="both"/>
        <w:rPr>
          <w:sz w:val="28"/>
          <w:szCs w:val="28"/>
          <w:lang w:eastAsia="en-US"/>
        </w:rPr>
      </w:pPr>
      <w:r>
        <w:rPr>
          <w:sz w:val="28"/>
          <w:szCs w:val="28"/>
          <w:lang w:eastAsia="en-US"/>
        </w:rPr>
        <w:t>Сведения об утвержденных муниципальными программами города Оренбурга целевых показателях (индикаторах), характеризующих выполнение мероприятий региональных и приор</w:t>
      </w:r>
      <w:r>
        <w:rPr>
          <w:sz w:val="28"/>
          <w:szCs w:val="28"/>
          <w:lang w:eastAsia="en-US"/>
        </w:rPr>
        <w:t>итетных проектов, и их достижении, представлены в следующей таблице.</w:t>
      </w:r>
    </w:p>
    <w:p w:rsidR="00C82F91" w:rsidRDefault="00C82F91">
      <w:pPr>
        <w:widowControl w:val="0"/>
        <w:ind w:left="0"/>
        <w:jc w:val="both"/>
        <w:rPr>
          <w:sz w:val="12"/>
          <w:szCs w:val="22"/>
          <w:lang w:eastAsia="en-US"/>
        </w:rPr>
      </w:pPr>
    </w:p>
    <w:tbl>
      <w:tblPr>
        <w:tblW w:w="10223" w:type="dxa"/>
        <w:tblInd w:w="93" w:type="dxa"/>
        <w:tblLayout w:type="fixed"/>
        <w:tblLook w:val="04A0" w:firstRow="1" w:lastRow="0" w:firstColumn="1" w:lastColumn="0" w:noHBand="0" w:noVBand="1"/>
      </w:tblPr>
      <w:tblGrid>
        <w:gridCol w:w="5402"/>
        <w:gridCol w:w="900"/>
        <w:gridCol w:w="1085"/>
        <w:gridCol w:w="850"/>
        <w:gridCol w:w="47"/>
        <w:gridCol w:w="805"/>
        <w:gridCol w:w="95"/>
        <w:gridCol w:w="1039"/>
      </w:tblGrid>
      <w:tr w:rsidR="00C82F91">
        <w:trPr>
          <w:trHeight w:val="20"/>
        </w:trPr>
        <w:tc>
          <w:tcPr>
            <w:tcW w:w="5401" w:type="dxa"/>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r>
              <w:rPr>
                <w:sz w:val="18"/>
                <w:szCs w:val="18"/>
                <w:lang w:eastAsia="en-US"/>
              </w:rPr>
              <w:t>Наименование показателя</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r>
              <w:rPr>
                <w:sz w:val="18"/>
                <w:szCs w:val="18"/>
                <w:lang w:eastAsia="en-US"/>
              </w:rPr>
              <w:t xml:space="preserve">Ед. </w:t>
            </w:r>
            <w:proofErr w:type="spellStart"/>
            <w:proofErr w:type="gramStart"/>
            <w:r>
              <w:rPr>
                <w:sz w:val="18"/>
                <w:szCs w:val="18"/>
                <w:lang w:eastAsia="en-US"/>
              </w:rPr>
              <w:t>изме</w:t>
            </w:r>
            <w:proofErr w:type="spellEnd"/>
            <w:r>
              <w:rPr>
                <w:sz w:val="18"/>
                <w:szCs w:val="18"/>
                <w:lang w:eastAsia="en-US"/>
              </w:rPr>
              <w:t>-рения</w:t>
            </w:r>
            <w:proofErr w:type="gramEnd"/>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proofErr w:type="spellStart"/>
            <w:proofErr w:type="gramStart"/>
            <w:r>
              <w:rPr>
                <w:sz w:val="18"/>
                <w:szCs w:val="18"/>
                <w:lang w:eastAsia="en-US"/>
              </w:rPr>
              <w:t>Испол-нитель</w:t>
            </w:r>
            <w:proofErr w:type="spellEnd"/>
            <w:proofErr w:type="gramEnd"/>
          </w:p>
        </w:tc>
        <w:tc>
          <w:tcPr>
            <w:tcW w:w="1702" w:type="dxa"/>
            <w:gridSpan w:val="3"/>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r>
              <w:rPr>
                <w:sz w:val="18"/>
                <w:szCs w:val="18"/>
                <w:lang w:eastAsia="en-US"/>
              </w:rPr>
              <w:t>Значение показателя</w:t>
            </w:r>
          </w:p>
        </w:tc>
        <w:tc>
          <w:tcPr>
            <w:tcW w:w="1134" w:type="dxa"/>
            <w:gridSpan w:val="2"/>
            <w:vMerge w:val="restart"/>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rsidR="00C82F91" w:rsidRDefault="002C72F3">
            <w:pPr>
              <w:widowControl w:val="0"/>
              <w:ind w:left="0"/>
              <w:jc w:val="center"/>
              <w:rPr>
                <w:sz w:val="18"/>
                <w:szCs w:val="18"/>
                <w:lang w:eastAsia="en-US"/>
              </w:rPr>
            </w:pPr>
            <w:r>
              <w:rPr>
                <w:sz w:val="16"/>
                <w:szCs w:val="18"/>
                <w:lang w:eastAsia="en-US"/>
              </w:rPr>
              <w:t>Уровень достижения целевого показателя</w:t>
            </w:r>
            <w:r>
              <w:rPr>
                <w:sz w:val="16"/>
                <w:szCs w:val="18"/>
                <w:lang w:eastAsia="en-US"/>
              </w:rPr>
              <w:br/>
              <w:t>%</w:t>
            </w:r>
          </w:p>
        </w:tc>
      </w:tr>
      <w:tr w:rsidR="00C82F91">
        <w:trPr>
          <w:trHeight w:val="20"/>
        </w:trPr>
        <w:tc>
          <w:tcPr>
            <w:tcW w:w="5401" w:type="dxa"/>
            <w:vMerge/>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C82F91">
            <w:pPr>
              <w:widowControl w:val="0"/>
              <w:ind w:left="0"/>
              <w:jc w:val="both"/>
              <w:rPr>
                <w:sz w:val="18"/>
                <w:szCs w:val="18"/>
                <w:lang w:eastAsia="en-US"/>
              </w:rPr>
            </w:pPr>
          </w:p>
        </w:tc>
        <w:tc>
          <w:tcPr>
            <w:tcW w:w="900" w:type="dxa"/>
            <w:vMerge/>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C82F91">
            <w:pPr>
              <w:widowControl w:val="0"/>
              <w:ind w:left="0"/>
              <w:jc w:val="both"/>
              <w:rPr>
                <w:sz w:val="18"/>
                <w:szCs w:val="18"/>
                <w:lang w:eastAsia="en-US"/>
              </w:rPr>
            </w:pPr>
          </w:p>
        </w:tc>
        <w:tc>
          <w:tcPr>
            <w:tcW w:w="1085" w:type="dxa"/>
            <w:vMerge/>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C82F91">
            <w:pPr>
              <w:widowControl w:val="0"/>
              <w:ind w:left="0"/>
              <w:jc w:val="both"/>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r>
              <w:rPr>
                <w:sz w:val="18"/>
                <w:szCs w:val="18"/>
                <w:lang w:eastAsia="en-US"/>
              </w:rPr>
              <w:t>План</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sz w:val="18"/>
                <w:szCs w:val="18"/>
                <w:lang w:eastAsia="en-US"/>
              </w:rPr>
            </w:pPr>
            <w:r>
              <w:rPr>
                <w:sz w:val="18"/>
                <w:szCs w:val="18"/>
                <w:lang w:eastAsia="en-US"/>
              </w:rPr>
              <w:t>Факт</w:t>
            </w:r>
          </w:p>
        </w:tc>
        <w:tc>
          <w:tcPr>
            <w:tcW w:w="1134" w:type="dxa"/>
            <w:gridSpan w:val="2"/>
            <w:vMerge/>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rsidR="00C82F91" w:rsidRDefault="00C82F91">
            <w:pPr>
              <w:widowControl w:val="0"/>
              <w:ind w:left="0"/>
              <w:jc w:val="center"/>
              <w:rPr>
                <w:sz w:val="18"/>
                <w:szCs w:val="18"/>
                <w:lang w:eastAsia="en-US"/>
              </w:rPr>
            </w:pP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2</w:t>
            </w:r>
          </w:p>
        </w:tc>
        <w:tc>
          <w:tcPr>
            <w:tcW w:w="10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3</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4</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C82F91" w:rsidRDefault="002C72F3">
            <w:pPr>
              <w:widowControl w:val="0"/>
              <w:ind w:left="0"/>
              <w:jc w:val="center"/>
              <w:rPr>
                <w:sz w:val="18"/>
                <w:szCs w:val="18"/>
                <w:lang w:eastAsia="en-US"/>
              </w:rPr>
            </w:pPr>
            <w:r>
              <w:rPr>
                <w:sz w:val="18"/>
                <w:szCs w:val="18"/>
                <w:lang w:eastAsia="en-US"/>
              </w:rPr>
              <w:t>6</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bCs/>
                <w:sz w:val="18"/>
                <w:szCs w:val="18"/>
                <w:lang w:eastAsia="en-US"/>
              </w:rPr>
            </w:pPr>
            <w:r>
              <w:rPr>
                <w:b/>
                <w:bCs/>
                <w:sz w:val="18"/>
                <w:szCs w:val="18"/>
                <w:lang w:eastAsia="en-US"/>
              </w:rPr>
              <w:t xml:space="preserve">Региональный проект «Региональная и местная </w:t>
            </w:r>
            <w:r>
              <w:rPr>
                <w:b/>
                <w:bCs/>
                <w:sz w:val="18"/>
                <w:szCs w:val="18"/>
                <w:lang w:eastAsia="en-US"/>
              </w:rPr>
              <w:t>дорожная сеть (Оренбургская область)»</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i/>
                <w:sz w:val="18"/>
                <w:szCs w:val="18"/>
                <w:lang w:eastAsia="en-US"/>
              </w:rPr>
              <w:t>Муниципальная программа «Строительство и дорожное хозяйство в городе Оренбурге»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Капитальный ремонт и ремонт автомобильных дорог общего пользования местного значения</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ДГиЗО</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i/>
                <w:sz w:val="18"/>
                <w:szCs w:val="18"/>
                <w:lang w:eastAsia="en-US"/>
              </w:rPr>
            </w:pPr>
            <w:proofErr w:type="gramStart"/>
            <w:r>
              <w:rPr>
                <w:i/>
                <w:sz w:val="18"/>
                <w:szCs w:val="18"/>
                <w:lang w:eastAsia="en-US"/>
              </w:rPr>
              <w:t>протяженность</w:t>
            </w:r>
            <w:proofErr w:type="gramEnd"/>
            <w:r>
              <w:rPr>
                <w:i/>
                <w:sz w:val="18"/>
                <w:szCs w:val="18"/>
                <w:lang w:eastAsia="en-US"/>
              </w:rPr>
              <w:t xml:space="preserve"> отремонтированных </w:t>
            </w:r>
            <w:r>
              <w:rPr>
                <w:i/>
                <w:sz w:val="18"/>
                <w:szCs w:val="18"/>
                <w:lang w:eastAsia="en-US"/>
              </w:rPr>
              <w:t>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3,720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3,720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sz w:val="18"/>
                <w:szCs w:val="18"/>
                <w:lang w:eastAsia="en-US"/>
              </w:rPr>
            </w:pPr>
            <w:r>
              <w:rPr>
                <w:sz w:val="18"/>
                <w:szCs w:val="18"/>
                <w:lang w:eastAsia="en-US"/>
              </w:rPr>
              <w:t>Капитальный ремонт и ремонт автомобильных дорог общего пользования населенных пунктов</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i/>
                <w:sz w:val="18"/>
                <w:szCs w:val="18"/>
                <w:lang w:eastAsia="en-US"/>
              </w:rPr>
            </w:pPr>
            <w:proofErr w:type="gramStart"/>
            <w:r>
              <w:rPr>
                <w:i/>
                <w:sz w:val="18"/>
                <w:szCs w:val="18"/>
                <w:lang w:eastAsia="en-US"/>
              </w:rPr>
              <w:t>протяженность</w:t>
            </w:r>
            <w:proofErr w:type="gramEnd"/>
            <w:r>
              <w:rPr>
                <w:i/>
                <w:sz w:val="18"/>
                <w:szCs w:val="18"/>
                <w:lang w:eastAsia="en-US"/>
              </w:rPr>
              <w:t xml:space="preserve"> отремонтированных 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7,484</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7,484</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Приведение в нормативное состояние </w:t>
            </w:r>
            <w:r>
              <w:rPr>
                <w:sz w:val="18"/>
                <w:szCs w:val="18"/>
                <w:lang w:eastAsia="en-US"/>
              </w:rPr>
              <w:t>автомобильных дорог городских агломераций</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протяженность</w:t>
            </w:r>
            <w:proofErr w:type="gramEnd"/>
            <w:r>
              <w:rPr>
                <w:i/>
                <w:sz w:val="18"/>
                <w:szCs w:val="18"/>
                <w:lang w:eastAsia="en-US"/>
              </w:rPr>
              <w:t xml:space="preserve"> отремонтированных 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20,525</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20,525</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Региональный проект «Жилье»</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«Строительство и дорожное хозяйство в городе Оренбурге»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Стимулирование </w:t>
            </w:r>
            <w:r>
              <w:rPr>
                <w:sz w:val="18"/>
                <w:szCs w:val="18"/>
                <w:lang w:eastAsia="en-US"/>
              </w:rPr>
              <w:t>программ развития жилищного строительства (строительство дороги ул. Маршала Советского Союза Рокоссовского, соединяющей ул. Терешковой и пр. Победы в г. Оренбурге. Участок, соединяющий ул. Терешковой и пр. Победы в г. Оренбурге. 2 пусковой комплекс)</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ДГиЗ</w:t>
            </w:r>
            <w:r>
              <w:rPr>
                <w:sz w:val="18"/>
                <w:szCs w:val="18"/>
                <w:lang w:eastAsia="en-US"/>
              </w:rPr>
              <w:t>О</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proofErr w:type="gramStart"/>
            <w:r>
              <w:rPr>
                <w:i/>
                <w:sz w:val="18"/>
                <w:szCs w:val="18"/>
                <w:lang w:eastAsia="en-US"/>
              </w:rPr>
              <w:t>протяженность</w:t>
            </w:r>
            <w:proofErr w:type="gramEnd"/>
            <w:r>
              <w:rPr>
                <w:i/>
                <w:sz w:val="18"/>
                <w:szCs w:val="18"/>
                <w:lang w:eastAsia="en-US"/>
              </w:rPr>
              <w:t xml:space="preserve"> построенных (реконструированных) 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2,387</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2,387</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Стимулирование программ развития жилищного строительства (магистраль районного значения, соединяющая ул. Степана Разина и Загородное шоссе (дублер ул. </w:t>
            </w:r>
            <w:r>
              <w:rPr>
                <w:sz w:val="18"/>
                <w:szCs w:val="18"/>
                <w:lang w:eastAsia="en-US"/>
              </w:rPr>
              <w:t>Чкалова) в г. Оренбурге. 2 этап)</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proofErr w:type="gramStart"/>
            <w:r>
              <w:rPr>
                <w:i/>
                <w:sz w:val="18"/>
                <w:szCs w:val="18"/>
                <w:lang w:eastAsia="en-US"/>
              </w:rPr>
              <w:t>количество</w:t>
            </w:r>
            <w:proofErr w:type="gramEnd"/>
            <w:r>
              <w:rPr>
                <w:i/>
                <w:sz w:val="18"/>
                <w:szCs w:val="18"/>
                <w:lang w:eastAsia="en-US"/>
              </w:rPr>
              <w:t xml:space="preserve"> подготовленных проектных документаций</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проведенных экспертиз</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lastRenderedPageBreak/>
              <w:t xml:space="preserve">Стимулирование программ развития жилищного строительства (магистраль районного значения, </w:t>
            </w:r>
            <w:r>
              <w:rPr>
                <w:sz w:val="18"/>
                <w:szCs w:val="18"/>
                <w:lang w:eastAsia="en-US"/>
              </w:rPr>
              <w:t>соединяющая ул. Степана Разина и Загородное шоссе (дублер ул. Чкалова) в г. Оренбурге. 1 этап)</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i/>
                <w:sz w:val="18"/>
                <w:szCs w:val="18"/>
                <w:lang w:eastAsia="en-US"/>
              </w:rPr>
            </w:pPr>
            <w:proofErr w:type="gramStart"/>
            <w:r>
              <w:rPr>
                <w:i/>
                <w:sz w:val="18"/>
                <w:szCs w:val="18"/>
                <w:lang w:eastAsia="en-US"/>
              </w:rPr>
              <w:t>протяженность</w:t>
            </w:r>
            <w:proofErr w:type="gramEnd"/>
            <w:r>
              <w:rPr>
                <w:i/>
                <w:sz w:val="18"/>
                <w:szCs w:val="18"/>
                <w:lang w:eastAsia="en-US"/>
              </w:rPr>
              <w:t xml:space="preserve"> построенных (реконструированных) 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283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Значение показателя запланировано на 2024 год</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Стимулирование программ развития </w:t>
            </w:r>
            <w:r>
              <w:rPr>
                <w:sz w:val="18"/>
                <w:szCs w:val="18"/>
                <w:lang w:eastAsia="en-US"/>
              </w:rPr>
              <w:t>жилищного строительства (магистраль районного значения, соединяющая ул. Степана Разина и Загородное шоссе (дублер ул. Чкалова) в г. Оренбурге. 1.1 этап)</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подготовленных проектных документаций</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проведенных </w:t>
            </w:r>
            <w:r>
              <w:rPr>
                <w:i/>
                <w:sz w:val="18"/>
                <w:szCs w:val="18"/>
                <w:lang w:eastAsia="en-US"/>
              </w:rPr>
              <w:t>экспертиз</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sz w:val="18"/>
                <w:szCs w:val="18"/>
                <w:lang w:eastAsia="en-US"/>
              </w:rPr>
            </w:pPr>
            <w:r>
              <w:rPr>
                <w:sz w:val="18"/>
                <w:szCs w:val="18"/>
                <w:lang w:eastAsia="en-US"/>
              </w:rPr>
              <w:t xml:space="preserve">Стимулирование программ развития жилищного строительства (строительство дороги ул. Маршала Советского Союза Рокоссовского, соединяющей ул. Терешковой и пр. Победы в г. Оренбурге. Участок, соединяющий ул. Терешковой и пр. </w:t>
            </w:r>
            <w:r>
              <w:rPr>
                <w:sz w:val="18"/>
                <w:szCs w:val="18"/>
                <w:lang w:eastAsia="en-US"/>
              </w:rPr>
              <w:t>Победы в г. Оренбурге. 1 пусковой комплекс)</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tcPr>
          <w:p w:rsidR="00C82F91" w:rsidRDefault="002C72F3">
            <w:pPr>
              <w:widowControl w:val="0"/>
              <w:ind w:left="0"/>
              <w:jc w:val="both"/>
              <w:rPr>
                <w:i/>
                <w:sz w:val="18"/>
                <w:szCs w:val="18"/>
                <w:lang w:eastAsia="en-US"/>
              </w:rPr>
            </w:pPr>
            <w:proofErr w:type="gramStart"/>
            <w:r>
              <w:rPr>
                <w:i/>
                <w:sz w:val="18"/>
                <w:szCs w:val="18"/>
                <w:lang w:eastAsia="en-US"/>
              </w:rPr>
              <w:t>протяженность</w:t>
            </w:r>
            <w:proofErr w:type="gramEnd"/>
            <w:r>
              <w:rPr>
                <w:i/>
                <w:sz w:val="18"/>
                <w:szCs w:val="18"/>
                <w:lang w:eastAsia="en-US"/>
              </w:rPr>
              <w:t xml:space="preserve"> построенных (реконструированных) автомобильных дорог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км</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283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Значение показателя запланировано на 2024 год</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Региональный проект «Современная школа»</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 xml:space="preserve">Муниципальная программа «Доступное </w:t>
            </w:r>
            <w:r>
              <w:rPr>
                <w:i/>
                <w:sz w:val="18"/>
                <w:szCs w:val="18"/>
                <w:lang w:eastAsia="en-US"/>
              </w:rPr>
              <w:t>образование в городе Оренбурге»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Создание новых мест в общеобразовательных организациях в связи с ростом числа обучающихся, вызванным демографическим фактором,</w:t>
            </w:r>
          </w:p>
          <w:p w:rsidR="00C82F91" w:rsidRDefault="002C72F3">
            <w:pPr>
              <w:widowControl w:val="0"/>
              <w:ind w:left="0"/>
              <w:jc w:val="both"/>
              <w:rPr>
                <w:sz w:val="18"/>
                <w:szCs w:val="18"/>
                <w:lang w:eastAsia="en-US"/>
              </w:rPr>
            </w:pPr>
            <w:proofErr w:type="gramStart"/>
            <w:r>
              <w:rPr>
                <w:sz w:val="18"/>
                <w:szCs w:val="18"/>
                <w:lang w:eastAsia="en-US"/>
              </w:rPr>
              <w:t>в</w:t>
            </w:r>
            <w:proofErr w:type="gramEnd"/>
            <w:r>
              <w:rPr>
                <w:sz w:val="18"/>
                <w:szCs w:val="18"/>
                <w:lang w:eastAsia="en-US"/>
              </w:rPr>
              <w:t xml:space="preserve"> том числе на: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ДГиЗО</w:t>
            </w:r>
            <w:proofErr w:type="spellEnd"/>
          </w:p>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созданных новых мест в общеобразовательных </w:t>
            </w:r>
            <w:r>
              <w:rPr>
                <w:i/>
                <w:sz w:val="18"/>
                <w:szCs w:val="18"/>
                <w:lang w:eastAsia="en-US"/>
              </w:rPr>
              <w:t>организациях в связи с ростом числа обучающихся, вызванным демографическим фактором</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мест</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2 270,0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2 270,0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Строительство школы на 1135 мест в ЖК «Дубки» г. Оренбурга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созданных новых мест в общеобразовательных организациях в связи</w:t>
            </w:r>
            <w:r>
              <w:rPr>
                <w:i/>
                <w:sz w:val="18"/>
                <w:szCs w:val="18"/>
                <w:lang w:eastAsia="en-US"/>
              </w:rPr>
              <w:t xml:space="preserve"> с ростом числа обучающихся, вызванным демографическим фактором</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мест</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1 135,0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1 135,0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Строительство школы на 1135 мест в ЖК «Микрорайон Маршала Рокоссовского» г. Оренбурга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созданных новых мест в общеобразовательных организациях </w:t>
            </w:r>
            <w:r>
              <w:rPr>
                <w:i/>
                <w:sz w:val="18"/>
                <w:szCs w:val="18"/>
                <w:lang w:eastAsia="en-US"/>
              </w:rPr>
              <w:t>в связи с ростом числа обучающихся, вызванным демографическим фактором</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мест</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1 135,0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1 135,0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Строительство школы на 1755 мест по ул. </w:t>
            </w:r>
            <w:proofErr w:type="spellStart"/>
            <w:r>
              <w:rPr>
                <w:sz w:val="18"/>
                <w:szCs w:val="18"/>
                <w:lang w:eastAsia="en-US"/>
              </w:rPr>
              <w:t>Гаранькина</w:t>
            </w:r>
            <w:proofErr w:type="spellEnd"/>
            <w:r>
              <w:rPr>
                <w:sz w:val="18"/>
                <w:szCs w:val="18"/>
                <w:lang w:eastAsia="en-US"/>
              </w:rPr>
              <w:t xml:space="preserve"> г. Оренбурга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созданных новых мест в общеобразовательных организациях в связи с </w:t>
            </w:r>
            <w:r>
              <w:rPr>
                <w:i/>
                <w:sz w:val="18"/>
                <w:szCs w:val="18"/>
                <w:lang w:eastAsia="en-US"/>
              </w:rPr>
              <w:t>ростом числа обучающихся, вызванным демографическим фактором</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val="en-US" w:eastAsia="en-US"/>
              </w:rPr>
            </w:pPr>
            <w:proofErr w:type="gramStart"/>
            <w:r>
              <w:rPr>
                <w:i/>
                <w:sz w:val="18"/>
                <w:szCs w:val="18"/>
                <w:lang w:eastAsia="en-US"/>
              </w:rPr>
              <w:t>мест</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283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Значение показателя запланировано на 2024 год</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Региональный проект «Патриотическое воспитание граждан Российской Федерации»</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«Доступное образование в городе Оренбург</w:t>
            </w:r>
            <w:r>
              <w:rPr>
                <w:i/>
                <w:sz w:val="18"/>
                <w:szCs w:val="18"/>
                <w:lang w:eastAsia="en-US"/>
              </w:rPr>
              <w:t>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Создание условий для организации работы по воспитанию и взаимодействию обучающихся с детскими общественными объединениями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УО</w:t>
            </w:r>
          </w:p>
        </w:tc>
        <w:tc>
          <w:tcPr>
            <w:tcW w:w="89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увеличение</w:t>
            </w:r>
            <w:proofErr w:type="gramEnd"/>
            <w:r>
              <w:rPr>
                <w:i/>
                <w:sz w:val="18"/>
                <w:szCs w:val="18"/>
                <w:lang w:eastAsia="en-US"/>
              </w:rPr>
              <w:t xml:space="preserve"> численности детей и молодежи в возрасте до 35 лет, вовлеченных в социально активную деятельность через </w:t>
            </w:r>
            <w:r>
              <w:rPr>
                <w:i/>
                <w:sz w:val="18"/>
                <w:szCs w:val="18"/>
                <w:lang w:eastAsia="en-US"/>
              </w:rPr>
              <w:t>увеличение охвата патриотическими проектами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тыс. чел.</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9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28,0</w:t>
            </w:r>
          </w:p>
        </w:tc>
        <w:tc>
          <w:tcPr>
            <w:tcW w:w="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28,0</w:t>
            </w:r>
          </w:p>
        </w:tc>
        <w:tc>
          <w:tcPr>
            <w:tcW w:w="10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создание</w:t>
            </w:r>
            <w:proofErr w:type="gramEnd"/>
            <w:r>
              <w:rPr>
                <w:i/>
                <w:sz w:val="18"/>
                <w:szCs w:val="18"/>
                <w:lang w:eastAsia="en-US"/>
              </w:rPr>
              <w:t xml:space="preserve"> условий для развития системы </w:t>
            </w:r>
            <w:proofErr w:type="spellStart"/>
            <w:r>
              <w:rPr>
                <w:i/>
                <w:sz w:val="18"/>
                <w:szCs w:val="18"/>
                <w:lang w:eastAsia="en-US"/>
              </w:rPr>
              <w:t>межпоколенческого</w:t>
            </w:r>
            <w:proofErr w:type="spellEnd"/>
            <w:r>
              <w:rPr>
                <w:i/>
                <w:sz w:val="18"/>
                <w:szCs w:val="18"/>
                <w:lang w:eastAsia="en-US"/>
              </w:rPr>
              <w:t xml:space="preserve"> взаимодействия и обеспечения преемственности поколений, поддержки общественных  инициатив и проектов, направленных на </w:t>
            </w:r>
            <w:r>
              <w:rPr>
                <w:i/>
                <w:sz w:val="18"/>
                <w:szCs w:val="18"/>
                <w:lang w:eastAsia="en-US"/>
              </w:rPr>
              <w:t>гражданское и патриотическое воспитание детей и молодежи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тыс. чел.</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9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1,85</w:t>
            </w:r>
          </w:p>
        </w:tc>
        <w:tc>
          <w:tcPr>
            <w:tcW w:w="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1,85</w:t>
            </w:r>
          </w:p>
        </w:tc>
        <w:tc>
          <w:tcPr>
            <w:tcW w:w="10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ООО, оснащенных государственными символами РФ</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9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42,0</w:t>
            </w:r>
          </w:p>
        </w:tc>
        <w:tc>
          <w:tcPr>
            <w:tcW w:w="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42,0</w:t>
            </w:r>
          </w:p>
        </w:tc>
        <w:tc>
          <w:tcPr>
            <w:tcW w:w="10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обеспечение</w:t>
            </w:r>
            <w:proofErr w:type="gramEnd"/>
            <w:r>
              <w:rPr>
                <w:i/>
                <w:sz w:val="18"/>
                <w:szCs w:val="18"/>
                <w:lang w:eastAsia="en-US"/>
              </w:rPr>
              <w:t xml:space="preserve"> мероприятий по привлечению квалифицированных кадров советников директора по </w:t>
            </w:r>
            <w:r>
              <w:rPr>
                <w:i/>
                <w:sz w:val="18"/>
                <w:szCs w:val="18"/>
                <w:lang w:eastAsia="en-US"/>
              </w:rPr>
              <w:t>воспитанию и взаимодействию с детскими общественными объединениями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чел.</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9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85,0</w:t>
            </w:r>
          </w:p>
        </w:tc>
        <w:tc>
          <w:tcPr>
            <w:tcW w:w="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85,0</w:t>
            </w:r>
          </w:p>
        </w:tc>
        <w:tc>
          <w:tcPr>
            <w:tcW w:w="10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b/>
                <w:bCs/>
                <w:sz w:val="18"/>
                <w:szCs w:val="18"/>
                <w:lang w:eastAsia="en-US"/>
              </w:rPr>
              <w:t>Региональный проект «Спорт - норма жизни»</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«Спортивный Оренбург»</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Приобретение спортивного оборудования и инвентаря для приведения организации</w:t>
            </w:r>
            <w:r>
              <w:rPr>
                <w:sz w:val="18"/>
                <w:szCs w:val="18"/>
                <w:lang w:eastAsia="en-US"/>
              </w:rPr>
              <w:t xml:space="preserve"> спортивной подготовки в нормативное состояние</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КФКиС</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учреждений, подведомственных </w:t>
            </w:r>
            <w:proofErr w:type="spellStart"/>
            <w:r>
              <w:rPr>
                <w:i/>
                <w:sz w:val="18"/>
                <w:szCs w:val="18"/>
                <w:lang w:eastAsia="en-US"/>
              </w:rPr>
              <w:t>КФКиС</w:t>
            </w:r>
            <w:proofErr w:type="spellEnd"/>
            <w:r>
              <w:rPr>
                <w:i/>
                <w:sz w:val="18"/>
                <w:szCs w:val="18"/>
                <w:lang w:eastAsia="en-US"/>
              </w:rPr>
              <w:t>, в которые поставлено новое спортивное оборудование и инвентарь</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b/>
                <w:bCs/>
                <w:sz w:val="18"/>
                <w:szCs w:val="18"/>
                <w:lang w:eastAsia="en-US"/>
              </w:rPr>
              <w:t>Региональный проект «Культурная среда»</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 xml:space="preserve">Муниципальная программа </w:t>
            </w:r>
            <w:r>
              <w:rPr>
                <w:i/>
                <w:sz w:val="18"/>
                <w:szCs w:val="18"/>
                <w:lang w:eastAsia="en-US"/>
              </w:rPr>
              <w:t>«Развитие культуры и искусства в муниципальном образовании «город Оренбург»</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Мероприятия по созданию модельных муниципальных библиотек</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УКиИ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переоснащенных муниципальных библиотек по модельному стандарту</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lastRenderedPageBreak/>
              <w:t xml:space="preserve">Мероприятия </w:t>
            </w:r>
            <w:r>
              <w:rPr>
                <w:sz w:val="18"/>
                <w:szCs w:val="18"/>
                <w:lang w:eastAsia="en-US"/>
              </w:rPr>
              <w:t>по государственной поддержке отрасли культуры (обеспечение музыкальными инструментами, оборудованием</w:t>
            </w:r>
          </w:p>
          <w:p w:rsidR="00C82F91" w:rsidRDefault="002C72F3">
            <w:pPr>
              <w:widowControl w:val="0"/>
              <w:ind w:left="0"/>
              <w:jc w:val="both"/>
              <w:rPr>
                <w:sz w:val="18"/>
                <w:szCs w:val="18"/>
                <w:lang w:eastAsia="en-US"/>
              </w:rPr>
            </w:pPr>
            <w:proofErr w:type="gramStart"/>
            <w:r>
              <w:rPr>
                <w:sz w:val="18"/>
                <w:szCs w:val="18"/>
                <w:lang w:eastAsia="en-US"/>
              </w:rPr>
              <w:t>и</w:t>
            </w:r>
            <w:proofErr w:type="gramEnd"/>
            <w:r>
              <w:rPr>
                <w:sz w:val="18"/>
                <w:szCs w:val="18"/>
                <w:lang w:eastAsia="en-US"/>
              </w:rPr>
              <w:t xml:space="preserve"> учебными материалами, ремонт зданий школ), в </w:t>
            </w:r>
            <w:proofErr w:type="spellStart"/>
            <w:r>
              <w:rPr>
                <w:sz w:val="18"/>
                <w:szCs w:val="18"/>
                <w:lang w:eastAsia="en-US"/>
              </w:rPr>
              <w:t>т.ч</w:t>
            </w:r>
            <w:proofErr w:type="spellEnd"/>
            <w:r>
              <w:rPr>
                <w:sz w:val="18"/>
                <w:szCs w:val="18"/>
                <w:lang w:eastAsia="en-US"/>
              </w:rPr>
              <w:t>.:</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Капитальный ремонт зданий учреждений дополнительного образования</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w:t>
            </w:r>
            <w:r>
              <w:rPr>
                <w:i/>
                <w:sz w:val="18"/>
                <w:szCs w:val="18"/>
                <w:lang w:eastAsia="en-US"/>
              </w:rPr>
              <w:t>реконструированных и (или) капитально отремонтированных муниципальных детских школ искусств по видам искусств</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Региональный проект «Чистая страна»</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 xml:space="preserve">Муниципальная программа «Охрана окружающей среды в границах муниципального образования </w:t>
            </w:r>
            <w:r>
              <w:rPr>
                <w:i/>
                <w:sz w:val="18"/>
                <w:szCs w:val="18"/>
                <w:lang w:eastAsia="en-US"/>
              </w:rPr>
              <w:t>«город Оренбург»</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Субсидии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АЮО, АСО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ликвидированы</w:t>
            </w:r>
            <w:proofErr w:type="gramEnd"/>
            <w:r>
              <w:rPr>
                <w:i/>
                <w:sz w:val="18"/>
                <w:szCs w:val="18"/>
                <w:lang w:eastAsia="en-US"/>
              </w:rPr>
              <w:t xml:space="preserve"> несанкционированные свалки в границах муниципального </w:t>
            </w:r>
            <w:r>
              <w:rPr>
                <w:i/>
                <w:sz w:val="18"/>
                <w:szCs w:val="18"/>
                <w:lang w:eastAsia="en-US"/>
              </w:rPr>
              <w:t>образования «город Оренбург»</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4,0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133,3</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b/>
                <w:bCs/>
                <w:sz w:val="18"/>
                <w:szCs w:val="18"/>
                <w:lang w:eastAsia="en-US"/>
              </w:rPr>
              <w:t>Региональный проект «Обеспечение устойчивого сокращения непригодного для проживания жилого фонда»</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 xml:space="preserve">Муниципальная программа «Переселение граждан муниципального образования «город Оренбург» из жилых домов, </w:t>
            </w:r>
            <w:r>
              <w:rPr>
                <w:i/>
                <w:sz w:val="18"/>
                <w:szCs w:val="18"/>
                <w:lang w:eastAsia="en-US"/>
              </w:rPr>
              <w:t>признанных аварийными»</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r>
              <w:rPr>
                <w:sz w:val="18"/>
                <w:szCs w:val="18"/>
                <w:lang w:eastAsia="en-US"/>
              </w:rPr>
              <w:t>Приобретение объектов недвижимого имущества в муниципальную собственность</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УЖКХ</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квадратных метров расселенного непригодного для проживания жилищного фонда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spellStart"/>
            <w:r>
              <w:rPr>
                <w:i/>
                <w:sz w:val="18"/>
                <w:szCs w:val="18"/>
                <w:lang w:eastAsia="en-US"/>
              </w:rPr>
              <w:t>кв.м</w:t>
            </w:r>
            <w:proofErr w:type="spellEnd"/>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1 775,8</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1 775,8</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граждан, </w:t>
            </w:r>
            <w:r>
              <w:rPr>
                <w:i/>
                <w:sz w:val="18"/>
                <w:szCs w:val="18"/>
                <w:lang w:eastAsia="en-US"/>
              </w:rPr>
              <w:t>расселенных из непригодного для проживания жилищного фонда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чел.</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144,0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144,0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b/>
                <w:bCs/>
                <w:sz w:val="18"/>
                <w:szCs w:val="18"/>
                <w:lang w:eastAsia="en-US"/>
              </w:rPr>
              <w:t>Региональный проект «Формирование комфортной городской среды»</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 xml:space="preserve">Муниципальная программа «Формирование современной городской среды на территории муниципального образования </w:t>
            </w:r>
            <w:r>
              <w:rPr>
                <w:i/>
                <w:sz w:val="18"/>
                <w:szCs w:val="18"/>
                <w:lang w:eastAsia="en-US"/>
              </w:rPr>
              <w:t>«город Оренбург» на 2018-2024 годы</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Реализация программ формирования современной городской среды</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ДГиЗО</w:t>
            </w:r>
            <w:proofErr w:type="spellEnd"/>
            <w:r>
              <w:rPr>
                <w:sz w:val="18"/>
                <w:szCs w:val="18"/>
                <w:lang w:eastAsia="en-US"/>
              </w:rPr>
              <w:t>, АСО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прирост</w:t>
            </w:r>
            <w:proofErr w:type="gramEnd"/>
            <w:r>
              <w:rPr>
                <w:i/>
                <w:sz w:val="18"/>
                <w:szCs w:val="18"/>
                <w:lang w:eastAsia="en-US"/>
              </w:rPr>
              <w:t xml:space="preserve"> индекса индекс качества городской среды</w:t>
            </w:r>
            <w:r>
              <w:rPr>
                <w:sz w:val="18"/>
                <w:szCs w:val="18"/>
                <w:lang w:eastAsia="en-US"/>
              </w:rPr>
              <w:t xml:space="preserve"> </w:t>
            </w:r>
            <w:r>
              <w:rPr>
                <w:i/>
                <w:sz w:val="18"/>
                <w:szCs w:val="18"/>
                <w:lang w:eastAsia="en-US"/>
              </w:rPr>
              <w:t>по отношению к 2019 году</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19,0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12,0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63,2</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индекс</w:t>
            </w:r>
            <w:proofErr w:type="gramEnd"/>
            <w:r>
              <w:rPr>
                <w:i/>
                <w:sz w:val="18"/>
                <w:szCs w:val="18"/>
                <w:lang w:eastAsia="en-US"/>
              </w:rPr>
              <w:t xml:space="preserve"> качества городской среды</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proofErr w:type="gramStart"/>
            <w:r>
              <w:rPr>
                <w:i/>
                <w:sz w:val="18"/>
                <w:szCs w:val="18"/>
                <w:lang w:eastAsia="en-US"/>
              </w:rPr>
              <w:t>балл</w:t>
            </w:r>
            <w:proofErr w:type="gramEnd"/>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215,0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202,0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94,0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принявших участие в решении вопросов развития городской среды</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тыс. чел</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121,2</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121,6</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100,3</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благоустроенных общественных территорий (нарастающим итогом)</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19,0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19,0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благоустроенных дворовых и общественных пространств, включенных в муниципальные программы формирования современной городской среды террито</w:t>
            </w:r>
            <w:r>
              <w:rPr>
                <w:i/>
                <w:sz w:val="18"/>
                <w:szCs w:val="18"/>
                <w:lang w:eastAsia="en-US"/>
              </w:rPr>
              <w:t>рий</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ед.</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36,0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36,0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Приоритетный проект «Модернизация школьных систем образования (Оренбургская область)»</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«Доступное образование в городе Оренбурге»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Модернизация школьных систем образования</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УО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w:t>
            </w:r>
            <w:r>
              <w:rPr>
                <w:i/>
                <w:sz w:val="18"/>
                <w:szCs w:val="18"/>
                <w:lang w:eastAsia="en-US"/>
              </w:rPr>
              <w:t>муниципальных ООО, в которых проведены мероприятия по модернизации объектов муниципальной собственности для размещения общеобразовательной организации (капитальный ремонт здания, наружных инженерных коммуникаций, благоустройства территории, оснащение обору</w:t>
            </w:r>
            <w:r>
              <w:rPr>
                <w:i/>
                <w:sz w:val="18"/>
                <w:szCs w:val="18"/>
                <w:lang w:eastAsia="en-US"/>
              </w:rPr>
              <w:t>дованием и средствами обучения)</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«Профилактика терроризма и экстремизма на территории муниципального образования «город Оренбург»</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Обеспечение в муниципальных общеобразовательных организациях, выступающих </w:t>
            </w:r>
            <w:r>
              <w:rPr>
                <w:sz w:val="18"/>
                <w:szCs w:val="18"/>
                <w:lang w:eastAsia="en-US"/>
              </w:rPr>
              <w:t>объектами капитального ремонта, требований к антитеррористической защищенности объектов (территорий)</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УО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объектов, в которых в полном объеме выполнены мероприятия по капитальному ремонту общеобразовательных организаций и их оснащению </w:t>
            </w:r>
            <w:r>
              <w:rPr>
                <w:i/>
                <w:sz w:val="18"/>
                <w:szCs w:val="18"/>
                <w:lang w:eastAsia="en-US"/>
              </w:rPr>
              <w:t>средствами обучения и воспитания</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объектов капитального ремонта, которые обеспечены нормативным уровнем антитеррористической защищенности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 xml:space="preserve">Приоритетный проект «Вовлечение жителей муниципальных образований </w:t>
            </w:r>
            <w:r>
              <w:rPr>
                <w:b/>
                <w:sz w:val="18"/>
                <w:szCs w:val="18"/>
                <w:lang w:eastAsia="en-US"/>
              </w:rPr>
              <w:t>Оренбургской области в процесс выбора и реализации инициативных проектов»</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«Комплексное благоустройство и повышение качества жизни населения на территории Северного округа города Оренбурга»</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Реализация инициативного проекта </w:t>
            </w:r>
            <w:r>
              <w:rPr>
                <w:sz w:val="18"/>
                <w:szCs w:val="18"/>
                <w:lang w:eastAsia="en-US"/>
              </w:rPr>
              <w:t xml:space="preserve">«Благоустройство территории мемориала памяти жителей с. </w:t>
            </w:r>
            <w:proofErr w:type="spellStart"/>
            <w:r>
              <w:rPr>
                <w:sz w:val="18"/>
                <w:szCs w:val="18"/>
                <w:lang w:eastAsia="en-US"/>
              </w:rPr>
              <w:t>Краснохолм</w:t>
            </w:r>
            <w:proofErr w:type="spellEnd"/>
            <w:r>
              <w:rPr>
                <w:sz w:val="18"/>
                <w:szCs w:val="18"/>
                <w:lang w:eastAsia="en-US"/>
              </w:rPr>
              <w:t xml:space="preserve"> участников ВОВ, расположенного по адресу: Оренбургская область, г. Оренбург, с. </w:t>
            </w:r>
            <w:proofErr w:type="spellStart"/>
            <w:r>
              <w:rPr>
                <w:sz w:val="18"/>
                <w:szCs w:val="18"/>
                <w:lang w:eastAsia="en-US"/>
              </w:rPr>
              <w:lastRenderedPageBreak/>
              <w:t>Краснохолм</w:t>
            </w:r>
            <w:proofErr w:type="spellEnd"/>
            <w:r>
              <w:rPr>
                <w:sz w:val="18"/>
                <w:szCs w:val="18"/>
                <w:lang w:eastAsia="en-US"/>
              </w:rPr>
              <w:t>, пл. Ленина»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lastRenderedPageBreak/>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АСО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lastRenderedPageBreak/>
              <w:t xml:space="preserve">Мероприятия по завершению реализации инициативных проектов </w:t>
            </w:r>
            <w:r>
              <w:rPr>
                <w:sz w:val="18"/>
                <w:szCs w:val="18"/>
                <w:lang w:eastAsia="en-US"/>
              </w:rPr>
              <w:t xml:space="preserve">«Благоустройство территории мемориала памяти жителей </w:t>
            </w:r>
            <w:proofErr w:type="spellStart"/>
            <w:r>
              <w:rPr>
                <w:sz w:val="18"/>
                <w:szCs w:val="18"/>
                <w:lang w:eastAsia="en-US"/>
              </w:rPr>
              <w:t>с.Краснохолм</w:t>
            </w:r>
            <w:proofErr w:type="spellEnd"/>
            <w:r>
              <w:rPr>
                <w:sz w:val="18"/>
                <w:szCs w:val="18"/>
                <w:lang w:eastAsia="en-US"/>
              </w:rPr>
              <w:t xml:space="preserve"> участников ВОВ, расположенного по адресу: Оренбургская область, г. Оренбург, с. </w:t>
            </w:r>
            <w:proofErr w:type="spellStart"/>
            <w:r>
              <w:rPr>
                <w:sz w:val="18"/>
                <w:szCs w:val="18"/>
                <w:lang w:eastAsia="en-US"/>
              </w:rPr>
              <w:t>Краснохолм</w:t>
            </w:r>
            <w:proofErr w:type="spellEnd"/>
            <w:r>
              <w:rPr>
                <w:sz w:val="18"/>
                <w:szCs w:val="18"/>
                <w:lang w:eastAsia="en-US"/>
              </w:rPr>
              <w:t>, пл. Ленина»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Реализация инициативного проекта «Капитальный ремонт ограждения сельского </w:t>
            </w:r>
            <w:r>
              <w:rPr>
                <w:sz w:val="18"/>
                <w:szCs w:val="18"/>
                <w:lang w:eastAsia="en-US"/>
              </w:rPr>
              <w:t xml:space="preserve">кладбища с. Пруды Промышленного </w:t>
            </w:r>
            <w:proofErr w:type="gramStart"/>
            <w:r>
              <w:rPr>
                <w:sz w:val="18"/>
                <w:szCs w:val="18"/>
                <w:lang w:eastAsia="en-US"/>
              </w:rPr>
              <w:t xml:space="preserve">района  </w:t>
            </w:r>
            <w:proofErr w:type="spellStart"/>
            <w:r>
              <w:rPr>
                <w:sz w:val="18"/>
                <w:szCs w:val="18"/>
                <w:lang w:eastAsia="en-US"/>
              </w:rPr>
              <w:t>г.Оренбурга</w:t>
            </w:r>
            <w:proofErr w:type="spellEnd"/>
            <w:proofErr w:type="gramEnd"/>
            <w:r>
              <w:rPr>
                <w:sz w:val="18"/>
                <w:szCs w:val="18"/>
                <w:lang w:eastAsia="en-US"/>
              </w:rPr>
              <w:t>»</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Мероприятия по завершению реализации инициативных проектов «Капитальный ремонт ограждения сельского кладбища с. Пруды Промышленного района г. Оренбурга»</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инициативных </w:t>
            </w:r>
            <w:r>
              <w:rPr>
                <w:i/>
                <w:sz w:val="18"/>
                <w:szCs w:val="18"/>
                <w:lang w:eastAsia="en-US"/>
              </w:rPr>
              <w:t>проектов, прошедших конкурсный отбор</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6,0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6,0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поданных заявок на участие в конкурсном отборе инициативных проектов</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6,0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6,0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доля</w:t>
            </w:r>
            <w:proofErr w:type="gramEnd"/>
            <w:r>
              <w:rPr>
                <w:i/>
                <w:sz w:val="18"/>
                <w:szCs w:val="18"/>
                <w:lang w:eastAsia="en-US"/>
              </w:rPr>
              <w:t xml:space="preserve"> </w:t>
            </w:r>
            <w:proofErr w:type="spellStart"/>
            <w:r>
              <w:rPr>
                <w:i/>
                <w:sz w:val="18"/>
                <w:szCs w:val="18"/>
                <w:lang w:eastAsia="en-US"/>
              </w:rPr>
              <w:t>реализованых</w:t>
            </w:r>
            <w:proofErr w:type="spellEnd"/>
            <w:r>
              <w:rPr>
                <w:i/>
                <w:sz w:val="18"/>
                <w:szCs w:val="18"/>
                <w:lang w:eastAsia="en-US"/>
              </w:rPr>
              <w:t xml:space="preserve"> инициативных </w:t>
            </w:r>
            <w:proofErr w:type="spellStart"/>
            <w:r>
              <w:rPr>
                <w:i/>
                <w:sz w:val="18"/>
                <w:szCs w:val="18"/>
                <w:lang w:eastAsia="en-US"/>
              </w:rPr>
              <w:t>проектв</w:t>
            </w:r>
            <w:proofErr w:type="spellEnd"/>
            <w:r>
              <w:rPr>
                <w:i/>
                <w:sz w:val="18"/>
                <w:szCs w:val="18"/>
                <w:lang w:eastAsia="en-US"/>
              </w:rPr>
              <w:t xml:space="preserve"> от общего количества инициативных проектов, предусмотренных </w:t>
            </w:r>
            <w:r>
              <w:rPr>
                <w:i/>
                <w:sz w:val="18"/>
                <w:szCs w:val="18"/>
                <w:lang w:eastAsia="en-US"/>
              </w:rPr>
              <w:t>к реализации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50,0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50,0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Муниципальная программа «Комплексное благоустройство территории Южного округа города Оренбурга»</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r>
              <w:rPr>
                <w:sz w:val="18"/>
                <w:szCs w:val="18"/>
                <w:lang w:eastAsia="en-US"/>
              </w:rPr>
              <w:t>Приобретение ограждения хоккейного корта в селе Городище города Оренбурга (инициативный проект)</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АЮО</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доля</w:t>
            </w:r>
            <w:proofErr w:type="gramEnd"/>
            <w:r>
              <w:rPr>
                <w:i/>
                <w:sz w:val="18"/>
                <w:szCs w:val="18"/>
                <w:lang w:eastAsia="en-US"/>
              </w:rPr>
              <w:t xml:space="preserve"> </w:t>
            </w:r>
            <w:r>
              <w:rPr>
                <w:i/>
                <w:sz w:val="18"/>
                <w:szCs w:val="18"/>
                <w:lang w:eastAsia="en-US"/>
              </w:rPr>
              <w:t>реализованных инициативных проектов от общего количества инициативных проектов, предусмотренных к реализации</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100,0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33,33</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33,3</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инициативных проектов, прошедших конкурсный отбор</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33,3</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поданных заявок на участие в </w:t>
            </w:r>
            <w:r>
              <w:rPr>
                <w:i/>
                <w:sz w:val="18"/>
                <w:szCs w:val="18"/>
                <w:lang w:eastAsia="en-US"/>
              </w:rPr>
              <w:t>конкурсном отборе инициативных проектов</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3,0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b/>
                <w:sz w:val="18"/>
                <w:szCs w:val="18"/>
                <w:lang w:eastAsia="en-US"/>
              </w:rPr>
            </w:pPr>
            <w:r>
              <w:rPr>
                <w:b/>
                <w:sz w:val="18"/>
                <w:szCs w:val="18"/>
                <w:lang w:eastAsia="en-US"/>
              </w:rPr>
              <w:t>Приоритетный проект «Культура малой Родины»</w:t>
            </w:r>
          </w:p>
        </w:tc>
      </w:tr>
      <w:tr w:rsidR="00C82F91">
        <w:trPr>
          <w:trHeight w:val="20"/>
        </w:trPr>
        <w:tc>
          <w:tcPr>
            <w:tcW w:w="1022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Развитие культуры и искусства в муниципальном образовании «город Оренбург»</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18"/>
                <w:szCs w:val="18"/>
                <w:lang w:eastAsia="en-US"/>
              </w:rPr>
            </w:pPr>
            <w:r>
              <w:rPr>
                <w:sz w:val="18"/>
                <w:szCs w:val="18"/>
                <w:lang w:eastAsia="en-US"/>
              </w:rPr>
              <w:t xml:space="preserve">Обеспечение мероприятий по поддержке творческой деятельности и техническое </w:t>
            </w:r>
            <w:r>
              <w:rPr>
                <w:sz w:val="18"/>
                <w:szCs w:val="18"/>
                <w:lang w:eastAsia="en-US"/>
              </w:rPr>
              <w:t xml:space="preserve">оснащение детских и </w:t>
            </w:r>
            <w:proofErr w:type="gramStart"/>
            <w:r>
              <w:rPr>
                <w:sz w:val="18"/>
                <w:szCs w:val="18"/>
                <w:lang w:eastAsia="en-US"/>
              </w:rPr>
              <w:t>кукольных  театров</w:t>
            </w:r>
            <w:proofErr w:type="gramEnd"/>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0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proofErr w:type="spellStart"/>
            <w:r>
              <w:rPr>
                <w:sz w:val="18"/>
                <w:szCs w:val="18"/>
                <w:lang w:eastAsia="en-US"/>
              </w:rPr>
              <w:t>УКиИ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sz w:val="18"/>
                <w:szCs w:val="18"/>
                <w:lang w:eastAsia="en-US"/>
              </w:rPr>
            </w:pPr>
            <w:r>
              <w:rPr>
                <w:sz w:val="18"/>
                <w:szCs w:val="18"/>
                <w:lang w:eastAsia="en-US"/>
              </w:rPr>
              <w:t>-</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sz w:val="18"/>
                <w:szCs w:val="18"/>
                <w:lang w:eastAsia="en-US"/>
              </w:rPr>
            </w:pPr>
            <w:r>
              <w:rPr>
                <w:sz w:val="18"/>
                <w:szCs w:val="18"/>
                <w:lang w:eastAsia="en-US"/>
              </w:rPr>
              <w:t>-</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учреждений, участвующих в мероприятия по поддержке творческой деятельности и техническому оснащению детских и кукольных театров</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1,0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i/>
                <w:sz w:val="18"/>
                <w:szCs w:val="18"/>
                <w:lang w:eastAsia="en-US"/>
              </w:rPr>
            </w:pPr>
            <w:proofErr w:type="gramStart"/>
            <w:r>
              <w:rPr>
                <w:i/>
                <w:sz w:val="18"/>
                <w:szCs w:val="18"/>
                <w:lang w:eastAsia="en-US"/>
              </w:rPr>
              <w:t>количество</w:t>
            </w:r>
            <w:proofErr w:type="gramEnd"/>
            <w:r>
              <w:rPr>
                <w:i/>
                <w:sz w:val="18"/>
                <w:szCs w:val="18"/>
                <w:lang w:eastAsia="en-US"/>
              </w:rPr>
              <w:t xml:space="preserve"> созданных и восстановленных </w:t>
            </w:r>
            <w:r>
              <w:rPr>
                <w:i/>
                <w:sz w:val="18"/>
                <w:szCs w:val="18"/>
                <w:lang w:eastAsia="en-US"/>
              </w:rPr>
              <w:t>спектаклей (МАУ «Оренбургский театр кукол «Пьеро»)</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шт.</w:t>
            </w:r>
          </w:p>
        </w:tc>
        <w:tc>
          <w:tcPr>
            <w:tcW w:w="108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C82F91">
            <w:pPr>
              <w:widowControl w:val="0"/>
              <w:ind w:left="0"/>
              <w:jc w:val="center"/>
              <w:rPr>
                <w:sz w:val="18"/>
                <w:szCs w:val="1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w:t>
            </w:r>
          </w:p>
        </w:tc>
        <w:tc>
          <w:tcPr>
            <w:tcW w:w="8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center"/>
              <w:rPr>
                <w:i/>
                <w:sz w:val="18"/>
                <w:szCs w:val="18"/>
                <w:lang w:eastAsia="en-US"/>
              </w:rPr>
            </w:pPr>
            <w:r>
              <w:rPr>
                <w:i/>
                <w:sz w:val="18"/>
                <w:szCs w:val="18"/>
                <w:lang w:eastAsia="en-US"/>
              </w:rPr>
              <w:t>2,0</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center"/>
              <w:rPr>
                <w:i/>
                <w:sz w:val="18"/>
                <w:szCs w:val="18"/>
                <w:lang w:eastAsia="en-US"/>
              </w:rPr>
            </w:pPr>
            <w:r>
              <w:rPr>
                <w:i/>
                <w:sz w:val="18"/>
                <w:szCs w:val="18"/>
                <w:lang w:eastAsia="en-US"/>
              </w:rPr>
              <w:t>100,0</w:t>
            </w:r>
          </w:p>
        </w:tc>
      </w:tr>
    </w:tbl>
    <w:p w:rsidR="00C82F91" w:rsidRDefault="00C82F91">
      <w:pPr>
        <w:tabs>
          <w:tab w:val="left" w:pos="1134"/>
        </w:tabs>
        <w:ind w:left="0"/>
        <w:jc w:val="both"/>
        <w:rPr>
          <w:bCs/>
          <w:color w:val="000000"/>
          <w:sz w:val="12"/>
          <w:szCs w:val="12"/>
        </w:rPr>
      </w:pPr>
    </w:p>
    <w:p w:rsidR="00C82F91" w:rsidRDefault="002C72F3">
      <w:pPr>
        <w:ind w:left="0" w:firstLine="709"/>
        <w:jc w:val="both"/>
        <w:rPr>
          <w:sz w:val="28"/>
          <w:szCs w:val="28"/>
          <w:lang w:eastAsia="en-US"/>
        </w:rPr>
      </w:pPr>
      <w:r>
        <w:rPr>
          <w:sz w:val="28"/>
          <w:szCs w:val="28"/>
          <w:lang w:eastAsia="en-US"/>
        </w:rPr>
        <w:t xml:space="preserve">В ходе анализа Отчетов о реализации муниципальных программ в 2023 году установлены замечания к показателям о выполнении Региональных проектов «Региональная и местная дорожная сеть </w:t>
      </w:r>
      <w:r>
        <w:rPr>
          <w:sz w:val="28"/>
          <w:szCs w:val="28"/>
          <w:lang w:eastAsia="en-US"/>
        </w:rPr>
        <w:t>(Оренбургская область)» и «Формирование комфортной городской среды», а именно:</w:t>
      </w:r>
    </w:p>
    <w:p w:rsidR="00C82F91" w:rsidRDefault="002C72F3">
      <w:pPr>
        <w:numPr>
          <w:ilvl w:val="0"/>
          <w:numId w:val="15"/>
        </w:numPr>
        <w:tabs>
          <w:tab w:val="left" w:pos="1134"/>
        </w:tabs>
        <w:ind w:left="0" w:firstLine="709"/>
        <w:contextualSpacing/>
        <w:jc w:val="both"/>
        <w:rPr>
          <w:sz w:val="28"/>
          <w:szCs w:val="28"/>
          <w:lang w:eastAsia="en-US"/>
        </w:rPr>
      </w:pPr>
      <w:r>
        <w:rPr>
          <w:sz w:val="28"/>
          <w:szCs w:val="28"/>
          <w:lang w:eastAsia="en-US"/>
        </w:rPr>
        <w:t>Финансовое обеспечение реализации мероприятий Регионального проекта «Региональная и местная дорожная сеть (Оренбургская область)» в 2023 году предусмотрено муниципальной програм</w:t>
      </w:r>
      <w:r>
        <w:rPr>
          <w:sz w:val="28"/>
          <w:szCs w:val="28"/>
          <w:lang w:eastAsia="en-US"/>
        </w:rPr>
        <w:t>мой «Строительство и дорожное хозяйство», в том числе за счет средств бюджета Оренбургской области в соответствии с заключенными соглашениями.</w:t>
      </w:r>
    </w:p>
    <w:p w:rsidR="00C82F91" w:rsidRDefault="002C72F3">
      <w:pPr>
        <w:tabs>
          <w:tab w:val="left" w:pos="1134"/>
          <w:tab w:val="left" w:pos="11199"/>
        </w:tabs>
        <w:ind w:left="0" w:firstLine="709"/>
        <w:contextualSpacing/>
        <w:jc w:val="both"/>
        <w:rPr>
          <w:rFonts w:eastAsia="Calibri"/>
          <w:sz w:val="28"/>
          <w:szCs w:val="28"/>
          <w:lang w:eastAsia="en-US"/>
        </w:rPr>
      </w:pPr>
      <w:r>
        <w:rPr>
          <w:rFonts w:eastAsia="Calibri"/>
          <w:sz w:val="28"/>
          <w:szCs w:val="28"/>
          <w:lang w:eastAsia="en-US"/>
        </w:rPr>
        <w:t>В нарушение пункта 5 Требований к содержанию муниципальной программы плановое значение показателя «</w:t>
      </w:r>
      <w:r>
        <w:rPr>
          <w:color w:val="000000"/>
          <w:sz w:val="28"/>
          <w:szCs w:val="28"/>
          <w:lang w:eastAsia="en-US"/>
        </w:rPr>
        <w:t xml:space="preserve">протяженность </w:t>
      </w:r>
      <w:r>
        <w:rPr>
          <w:color w:val="000000"/>
          <w:sz w:val="28"/>
          <w:szCs w:val="28"/>
          <w:lang w:eastAsia="en-US"/>
        </w:rPr>
        <w:t>отремонтированных автомобильных дорог (20,525 км)</w:t>
      </w:r>
      <w:r>
        <w:rPr>
          <w:rFonts w:eastAsia="Calibri"/>
          <w:sz w:val="28"/>
          <w:szCs w:val="28"/>
          <w:lang w:eastAsia="en-US"/>
        </w:rPr>
        <w:t>» мероприятия «</w:t>
      </w:r>
      <w:r>
        <w:rPr>
          <w:color w:val="000000"/>
          <w:sz w:val="28"/>
          <w:szCs w:val="28"/>
          <w:lang w:eastAsia="en-US"/>
        </w:rPr>
        <w:t>Приведение в нормативное состояние автомобильных дорог городских агломераций» определено не в соответствии с соглашением от 04.02.2022 № 250-с (23,126 км) и отчетом о его исполнении по состоян</w:t>
      </w:r>
      <w:r>
        <w:rPr>
          <w:color w:val="000000"/>
          <w:sz w:val="28"/>
          <w:szCs w:val="28"/>
          <w:lang w:eastAsia="en-US"/>
        </w:rPr>
        <w:t>ию на 01.01.2024, в соответствии с которым плановое значение показателя в 2023 году достигнуто на 100,0%.</w:t>
      </w:r>
    </w:p>
    <w:p w:rsidR="00C82F91" w:rsidRDefault="002C72F3">
      <w:pPr>
        <w:tabs>
          <w:tab w:val="left" w:pos="1134"/>
          <w:tab w:val="left" w:pos="11199"/>
        </w:tabs>
        <w:ind w:left="0" w:firstLine="709"/>
        <w:contextualSpacing/>
        <w:jc w:val="both"/>
        <w:rPr>
          <w:rFonts w:eastAsia="Calibri"/>
          <w:sz w:val="28"/>
          <w:szCs w:val="28"/>
          <w:lang w:eastAsia="en-US"/>
        </w:rPr>
      </w:pPr>
      <w:r>
        <w:rPr>
          <w:rFonts w:eastAsia="Calibri"/>
          <w:sz w:val="28"/>
          <w:szCs w:val="28"/>
          <w:lang w:eastAsia="en-US"/>
        </w:rPr>
        <w:t>Отчет о реализации муниципальной программы также содержит недостоверные сведения о достижении указанного показателя. Кроме этого, в показателях не отр</w:t>
      </w:r>
      <w:r>
        <w:rPr>
          <w:rFonts w:eastAsia="Calibri"/>
          <w:sz w:val="28"/>
          <w:szCs w:val="28"/>
          <w:lang w:eastAsia="en-US"/>
        </w:rPr>
        <w:t xml:space="preserve">ажен перечень автомобильных дорог подлежащих ремонту, </w:t>
      </w:r>
      <w:r>
        <w:rPr>
          <w:rFonts w:eastAsia="Calibri"/>
          <w:sz w:val="28"/>
          <w:szCs w:val="28"/>
          <w:lang w:eastAsia="en-US"/>
        </w:rPr>
        <w:lastRenderedPageBreak/>
        <w:t xml:space="preserve">который включен в состав значений результатов использования субсидий в рамках соглашений </w:t>
      </w:r>
      <w:r>
        <w:rPr>
          <w:color w:val="000000"/>
          <w:sz w:val="28"/>
          <w:szCs w:val="28"/>
          <w:lang w:eastAsia="en-US"/>
        </w:rPr>
        <w:t>от 04.02.2022 № 250-с и 04.02.2022 № 151-с.</w:t>
      </w:r>
    </w:p>
    <w:p w:rsidR="00C82F91" w:rsidRDefault="002C72F3">
      <w:pPr>
        <w:tabs>
          <w:tab w:val="left" w:pos="1134"/>
          <w:tab w:val="left" w:pos="11199"/>
        </w:tabs>
        <w:ind w:left="0" w:firstLine="709"/>
        <w:contextualSpacing/>
        <w:jc w:val="both"/>
        <w:rPr>
          <w:sz w:val="28"/>
          <w:szCs w:val="28"/>
          <w:lang w:eastAsia="en-US"/>
        </w:rPr>
      </w:pPr>
      <w:r>
        <w:rPr>
          <w:rFonts w:eastAsia="Calibri"/>
          <w:sz w:val="28"/>
          <w:szCs w:val="28"/>
          <w:lang w:eastAsia="en-US"/>
        </w:rPr>
        <w:t>Также Счетная палата обратила внимание на то, что с</w:t>
      </w:r>
      <w:r>
        <w:rPr>
          <w:sz w:val="28"/>
          <w:szCs w:val="28"/>
          <w:lang w:eastAsia="en-US"/>
        </w:rPr>
        <w:t>огласно Отчету о р</w:t>
      </w:r>
      <w:r>
        <w:rPr>
          <w:sz w:val="28"/>
          <w:szCs w:val="28"/>
          <w:lang w:eastAsia="en-US"/>
        </w:rPr>
        <w:t xml:space="preserve">еализации программы общая </w:t>
      </w:r>
      <w:r>
        <w:rPr>
          <w:color w:val="000000"/>
          <w:sz w:val="28"/>
          <w:szCs w:val="28"/>
          <w:lang w:eastAsia="en-US"/>
        </w:rPr>
        <w:t>протяженность отремонтированных автомобильных дорог в рамках реализации мероприятий Регионального проекта «Региональная и местная дорожная сеть (Оренбургская область)» составила 31,729 км. Между министерством строительства, жилищн</w:t>
      </w:r>
      <w:r>
        <w:rPr>
          <w:color w:val="000000"/>
          <w:sz w:val="28"/>
          <w:szCs w:val="28"/>
          <w:lang w:eastAsia="en-US"/>
        </w:rPr>
        <w:t>о-коммунального хозяйства и транспорта Оренбургской области и Администрацией города Оренбурга заключено соглашение о реализации мероприятий Регионального проекта Региональная и местная дорожная сеть (Оренбургская область)» на территории муниципального обра</w:t>
      </w:r>
      <w:r>
        <w:rPr>
          <w:color w:val="000000"/>
          <w:sz w:val="28"/>
          <w:szCs w:val="28"/>
          <w:lang w:eastAsia="en-US"/>
        </w:rPr>
        <w:t xml:space="preserve">зования «город Оренбург» от 07.02.2022 № 338/1. </w:t>
      </w:r>
      <w:r>
        <w:rPr>
          <w:sz w:val="28"/>
          <w:szCs w:val="28"/>
          <w:lang w:eastAsia="en-US"/>
        </w:rPr>
        <w:t>Согласно отчету о достижении значений показателей и результатов Регионального проекта «Региональная и местная дорожная сеть (Оренбургская область)», по состоянию на 01.01.2024 протяженность участка, на которо</w:t>
      </w:r>
      <w:r>
        <w:rPr>
          <w:sz w:val="28"/>
          <w:szCs w:val="28"/>
          <w:lang w:eastAsia="en-US"/>
        </w:rPr>
        <w:t>м завершены работы, составила 30,61 км, что на 1,119 км. меньше, чем указано в Отчете о реализации программы (общая протяженность согласно отчету 31,729 км).</w:t>
      </w:r>
    </w:p>
    <w:p w:rsidR="00C82F91" w:rsidRDefault="002C72F3">
      <w:pPr>
        <w:numPr>
          <w:ilvl w:val="0"/>
          <w:numId w:val="15"/>
        </w:numPr>
        <w:shd w:val="clear" w:color="auto" w:fill="FFFFFF"/>
        <w:tabs>
          <w:tab w:val="left" w:pos="709"/>
          <w:tab w:val="left" w:pos="1134"/>
        </w:tabs>
        <w:ind w:left="0" w:firstLine="709"/>
        <w:contextualSpacing/>
        <w:jc w:val="both"/>
        <w:rPr>
          <w:sz w:val="28"/>
          <w:szCs w:val="28"/>
          <w:lang w:eastAsia="en-US"/>
        </w:rPr>
      </w:pPr>
      <w:r>
        <w:rPr>
          <w:sz w:val="28"/>
          <w:szCs w:val="28"/>
          <w:lang w:eastAsia="en-US"/>
        </w:rPr>
        <w:t>По данным Отчета о достижении значений результатов использования субсидии и обязательствах, принят</w:t>
      </w:r>
      <w:r>
        <w:rPr>
          <w:sz w:val="28"/>
          <w:szCs w:val="28"/>
          <w:lang w:eastAsia="en-US"/>
        </w:rPr>
        <w:t>ых в целях их достижения, составленного по состоянию на 01.01.2024, в рамках реализации мероприятий Регионального проекта «Формирование комфортной городской среды» выполнены мероприятия по благоустройству 19 общественных территорий (нарастающим итогом 14 в</w:t>
      </w:r>
      <w:r>
        <w:rPr>
          <w:sz w:val="28"/>
          <w:szCs w:val="28"/>
          <w:lang w:eastAsia="en-US"/>
        </w:rPr>
        <w:t xml:space="preserve"> 2022 году и 5 в 2023 году).</w:t>
      </w:r>
    </w:p>
    <w:p w:rsidR="00C82F91" w:rsidRDefault="002C72F3">
      <w:pPr>
        <w:shd w:val="clear" w:color="auto" w:fill="FFFFFF"/>
        <w:tabs>
          <w:tab w:val="left" w:pos="709"/>
        </w:tabs>
        <w:ind w:left="0" w:firstLine="709"/>
        <w:jc w:val="both"/>
        <w:rPr>
          <w:sz w:val="28"/>
          <w:szCs w:val="28"/>
          <w:lang w:eastAsia="en-US"/>
        </w:rPr>
      </w:pPr>
      <w:r>
        <w:rPr>
          <w:sz w:val="28"/>
          <w:szCs w:val="28"/>
          <w:lang w:eastAsia="en-US"/>
        </w:rPr>
        <w:t>Аналогично сформирован и Отчет о реализации муниципальной программы «Формирование современной городской среды», где фактическое значение целевого показателя (индикатора) достигнутого в рамках Регионального проекта «количество б</w:t>
      </w:r>
      <w:r>
        <w:rPr>
          <w:sz w:val="28"/>
          <w:szCs w:val="28"/>
          <w:lang w:eastAsia="en-US"/>
        </w:rPr>
        <w:t>лагоустроенных общественных территорий» составило 19 общественных территорий (нарастающим итогом 14 в 2022 году и 5 в 2023 году).</w:t>
      </w:r>
    </w:p>
    <w:p w:rsidR="00C82F91" w:rsidRDefault="002C72F3">
      <w:pPr>
        <w:ind w:left="0" w:firstLine="709"/>
        <w:jc w:val="both"/>
        <w:rPr>
          <w:sz w:val="28"/>
          <w:szCs w:val="28"/>
          <w:lang w:eastAsia="en-US"/>
        </w:rPr>
      </w:pPr>
      <w:r>
        <w:rPr>
          <w:sz w:val="28"/>
          <w:szCs w:val="28"/>
          <w:lang w:eastAsia="en-US"/>
        </w:rPr>
        <w:t>В соответствии с Отчетом о реализации в 2023 году муниципальной программы, за счет средств бюджетов всех уровней в рамках реал</w:t>
      </w:r>
      <w:r>
        <w:rPr>
          <w:sz w:val="28"/>
          <w:szCs w:val="28"/>
          <w:lang w:eastAsia="en-US"/>
        </w:rPr>
        <w:t>изации мероприятий Регионального проекта «Формирование комфортной городской среды» выполнено благоустройство четырех общественных территорий.</w:t>
      </w:r>
    </w:p>
    <w:p w:rsidR="00C82F91" w:rsidRDefault="002C72F3">
      <w:pPr>
        <w:ind w:left="0" w:firstLine="709"/>
        <w:jc w:val="both"/>
        <w:rPr>
          <w:sz w:val="28"/>
          <w:szCs w:val="28"/>
          <w:lang w:eastAsia="en-US"/>
        </w:rPr>
      </w:pPr>
      <w:r>
        <w:rPr>
          <w:sz w:val="28"/>
          <w:szCs w:val="28"/>
          <w:lang w:eastAsia="en-US"/>
        </w:rPr>
        <w:t>Вместе с тем согласно адресному перечню общественных территорий муниципального образования «город Оренбург», подле</w:t>
      </w:r>
      <w:r>
        <w:rPr>
          <w:sz w:val="28"/>
          <w:szCs w:val="28"/>
          <w:lang w:eastAsia="en-US"/>
        </w:rPr>
        <w:t>жали благоустройству в 2023 году 5 территорий:</w:t>
      </w:r>
    </w:p>
    <w:p w:rsidR="00C82F91" w:rsidRDefault="002C72F3">
      <w:pPr>
        <w:numPr>
          <w:ilvl w:val="0"/>
          <w:numId w:val="16"/>
        </w:numPr>
        <w:shd w:val="clear" w:color="auto" w:fill="FFFFFF"/>
        <w:tabs>
          <w:tab w:val="left" w:pos="709"/>
          <w:tab w:val="left" w:pos="1134"/>
        </w:tabs>
        <w:ind w:left="0" w:firstLine="709"/>
        <w:contextualSpacing/>
        <w:jc w:val="both"/>
        <w:rPr>
          <w:sz w:val="28"/>
          <w:szCs w:val="28"/>
          <w:lang w:eastAsia="en-US"/>
        </w:rPr>
      </w:pPr>
      <w:proofErr w:type="gramStart"/>
      <w:r>
        <w:rPr>
          <w:sz w:val="28"/>
          <w:szCs w:val="28"/>
          <w:lang w:eastAsia="en-US"/>
        </w:rPr>
        <w:t>верхняя</w:t>
      </w:r>
      <w:proofErr w:type="gramEnd"/>
      <w:r>
        <w:rPr>
          <w:sz w:val="28"/>
          <w:szCs w:val="28"/>
          <w:lang w:eastAsia="en-US"/>
        </w:rPr>
        <w:t xml:space="preserve"> часть Набережной реки Урал в г. Оренбурге, 1 этап - 103 335,3 тыс. рублей (исполнитель </w:t>
      </w:r>
      <w:proofErr w:type="spellStart"/>
      <w:r>
        <w:rPr>
          <w:sz w:val="28"/>
          <w:szCs w:val="28"/>
          <w:lang w:eastAsia="en-US"/>
        </w:rPr>
        <w:t>ДГиЗО</w:t>
      </w:r>
      <w:proofErr w:type="spellEnd"/>
      <w:r>
        <w:rPr>
          <w:sz w:val="28"/>
          <w:szCs w:val="28"/>
          <w:lang w:eastAsia="en-US"/>
        </w:rPr>
        <w:t>);</w:t>
      </w:r>
    </w:p>
    <w:p w:rsidR="00C82F91" w:rsidRDefault="002C72F3">
      <w:pPr>
        <w:numPr>
          <w:ilvl w:val="0"/>
          <w:numId w:val="16"/>
        </w:numPr>
        <w:shd w:val="clear" w:color="auto" w:fill="FFFFFF"/>
        <w:tabs>
          <w:tab w:val="left" w:pos="709"/>
          <w:tab w:val="left" w:pos="1134"/>
        </w:tabs>
        <w:ind w:left="0" w:firstLine="709"/>
        <w:contextualSpacing/>
        <w:jc w:val="both"/>
        <w:rPr>
          <w:sz w:val="28"/>
          <w:szCs w:val="28"/>
          <w:lang w:eastAsia="en-US"/>
        </w:rPr>
      </w:pPr>
      <w:proofErr w:type="gramStart"/>
      <w:r>
        <w:rPr>
          <w:sz w:val="28"/>
          <w:szCs w:val="28"/>
          <w:lang w:eastAsia="en-US"/>
        </w:rPr>
        <w:t>территория</w:t>
      </w:r>
      <w:proofErr w:type="gramEnd"/>
      <w:r>
        <w:rPr>
          <w:sz w:val="28"/>
          <w:szCs w:val="28"/>
          <w:lang w:eastAsia="en-US"/>
        </w:rPr>
        <w:t xml:space="preserve"> пешеходной части ул. Советской в пределах ул. Володарского и ул. Набережной в г. Оренбурге, 1 э</w:t>
      </w:r>
      <w:r>
        <w:rPr>
          <w:sz w:val="28"/>
          <w:szCs w:val="28"/>
          <w:lang w:eastAsia="en-US"/>
        </w:rPr>
        <w:t xml:space="preserve">тап - 161 991,2 тыс. рублей (исполнитель </w:t>
      </w:r>
      <w:proofErr w:type="spellStart"/>
      <w:r>
        <w:rPr>
          <w:sz w:val="28"/>
          <w:szCs w:val="28"/>
          <w:lang w:eastAsia="en-US"/>
        </w:rPr>
        <w:t>ДГиЗО</w:t>
      </w:r>
      <w:proofErr w:type="spellEnd"/>
      <w:r>
        <w:rPr>
          <w:sz w:val="28"/>
          <w:szCs w:val="28"/>
          <w:lang w:eastAsia="en-US"/>
        </w:rPr>
        <w:t>);</w:t>
      </w:r>
    </w:p>
    <w:p w:rsidR="00C82F91" w:rsidRDefault="002C72F3">
      <w:pPr>
        <w:numPr>
          <w:ilvl w:val="0"/>
          <w:numId w:val="16"/>
        </w:numPr>
        <w:shd w:val="clear" w:color="auto" w:fill="FFFFFF"/>
        <w:tabs>
          <w:tab w:val="left" w:pos="709"/>
          <w:tab w:val="left" w:pos="1134"/>
        </w:tabs>
        <w:ind w:left="0" w:firstLine="709"/>
        <w:contextualSpacing/>
        <w:jc w:val="both"/>
        <w:rPr>
          <w:sz w:val="28"/>
          <w:szCs w:val="28"/>
          <w:lang w:eastAsia="en-US"/>
        </w:rPr>
      </w:pPr>
      <w:proofErr w:type="gramStart"/>
      <w:r>
        <w:rPr>
          <w:sz w:val="28"/>
          <w:szCs w:val="28"/>
          <w:lang w:eastAsia="en-US"/>
        </w:rPr>
        <w:t>территория</w:t>
      </w:r>
      <w:proofErr w:type="gramEnd"/>
      <w:r>
        <w:rPr>
          <w:sz w:val="28"/>
          <w:szCs w:val="28"/>
          <w:lang w:eastAsia="en-US"/>
        </w:rPr>
        <w:t xml:space="preserve"> пешеходной части ул. Советской в пределах ул. Володарского и ул. Набережной в г. Оренбурге, 2 этап (часть 1) - 68 588,5 тыс. рублей (исполнитель </w:t>
      </w:r>
      <w:proofErr w:type="spellStart"/>
      <w:r>
        <w:rPr>
          <w:sz w:val="28"/>
          <w:szCs w:val="28"/>
          <w:lang w:eastAsia="en-US"/>
        </w:rPr>
        <w:t>ДГиЗО</w:t>
      </w:r>
      <w:proofErr w:type="spellEnd"/>
      <w:r>
        <w:rPr>
          <w:sz w:val="28"/>
          <w:szCs w:val="28"/>
          <w:lang w:eastAsia="en-US"/>
        </w:rPr>
        <w:t>);</w:t>
      </w:r>
    </w:p>
    <w:p w:rsidR="00C82F91" w:rsidRDefault="002C72F3">
      <w:pPr>
        <w:numPr>
          <w:ilvl w:val="0"/>
          <w:numId w:val="16"/>
        </w:numPr>
        <w:shd w:val="clear" w:color="auto" w:fill="FFFFFF"/>
        <w:tabs>
          <w:tab w:val="left" w:pos="1134"/>
        </w:tabs>
        <w:ind w:left="0" w:firstLine="709"/>
        <w:contextualSpacing/>
        <w:jc w:val="both"/>
        <w:rPr>
          <w:sz w:val="28"/>
          <w:szCs w:val="28"/>
          <w:lang w:eastAsia="en-US"/>
        </w:rPr>
      </w:pPr>
      <w:proofErr w:type="gramStart"/>
      <w:r>
        <w:rPr>
          <w:sz w:val="28"/>
          <w:szCs w:val="28"/>
          <w:lang w:eastAsia="en-US"/>
        </w:rPr>
        <w:t>озелененной</w:t>
      </w:r>
      <w:proofErr w:type="gramEnd"/>
      <w:r>
        <w:rPr>
          <w:sz w:val="28"/>
          <w:szCs w:val="28"/>
          <w:lang w:eastAsia="en-US"/>
        </w:rPr>
        <w:t xml:space="preserve"> территории по ул. Березке в г. </w:t>
      </w:r>
      <w:r>
        <w:rPr>
          <w:sz w:val="28"/>
          <w:szCs w:val="28"/>
          <w:lang w:eastAsia="en-US"/>
        </w:rPr>
        <w:t>Оренбурге, 2 этап (часть 2) - 68 801,8 тыс. рублей (исполнитель Администрация Северного округа);</w:t>
      </w:r>
    </w:p>
    <w:p w:rsidR="00C82F91" w:rsidRDefault="002C72F3">
      <w:pPr>
        <w:numPr>
          <w:ilvl w:val="0"/>
          <w:numId w:val="16"/>
        </w:numPr>
        <w:shd w:val="clear" w:color="auto" w:fill="FFFFFF"/>
        <w:tabs>
          <w:tab w:val="left" w:pos="1134"/>
        </w:tabs>
        <w:ind w:left="0" w:firstLine="709"/>
        <w:contextualSpacing/>
        <w:jc w:val="both"/>
        <w:rPr>
          <w:sz w:val="28"/>
          <w:szCs w:val="28"/>
          <w:lang w:eastAsia="en-US"/>
        </w:rPr>
      </w:pPr>
      <w:proofErr w:type="gramStart"/>
      <w:r>
        <w:rPr>
          <w:sz w:val="28"/>
          <w:szCs w:val="28"/>
          <w:lang w:eastAsia="en-US"/>
        </w:rPr>
        <w:lastRenderedPageBreak/>
        <w:t>благоустройство</w:t>
      </w:r>
      <w:proofErr w:type="gramEnd"/>
      <w:r>
        <w:rPr>
          <w:sz w:val="28"/>
          <w:szCs w:val="28"/>
          <w:lang w:eastAsia="en-US"/>
        </w:rPr>
        <w:t xml:space="preserve"> сквера на пересечении ул. Пушкинская и ул. </w:t>
      </w:r>
      <w:proofErr w:type="spellStart"/>
      <w:r>
        <w:rPr>
          <w:sz w:val="28"/>
          <w:szCs w:val="28"/>
          <w:lang w:eastAsia="en-US"/>
        </w:rPr>
        <w:t>Бурзянцева</w:t>
      </w:r>
      <w:proofErr w:type="spellEnd"/>
      <w:r>
        <w:rPr>
          <w:sz w:val="28"/>
          <w:szCs w:val="28"/>
          <w:lang w:eastAsia="en-US"/>
        </w:rPr>
        <w:t xml:space="preserve"> для установки бюста Оренбургскому и Самарскому Генерал-губернатору - первому Почётному гр</w:t>
      </w:r>
      <w:r>
        <w:rPr>
          <w:sz w:val="28"/>
          <w:szCs w:val="28"/>
          <w:lang w:eastAsia="en-US"/>
        </w:rPr>
        <w:t xml:space="preserve">ажданину г. Оренбурга </w:t>
      </w:r>
      <w:proofErr w:type="spellStart"/>
      <w:r>
        <w:rPr>
          <w:sz w:val="28"/>
          <w:szCs w:val="28"/>
          <w:lang w:eastAsia="en-US"/>
        </w:rPr>
        <w:t>Безаку</w:t>
      </w:r>
      <w:proofErr w:type="spellEnd"/>
      <w:r>
        <w:rPr>
          <w:sz w:val="28"/>
          <w:szCs w:val="28"/>
          <w:lang w:eastAsia="en-US"/>
        </w:rPr>
        <w:t xml:space="preserve"> А.П.» (исполнитель </w:t>
      </w:r>
      <w:proofErr w:type="spellStart"/>
      <w:r>
        <w:rPr>
          <w:sz w:val="28"/>
          <w:szCs w:val="28"/>
          <w:lang w:eastAsia="en-US"/>
        </w:rPr>
        <w:t>ДГиЗО</w:t>
      </w:r>
      <w:proofErr w:type="spellEnd"/>
      <w:r>
        <w:rPr>
          <w:sz w:val="28"/>
          <w:szCs w:val="28"/>
          <w:lang w:eastAsia="en-US"/>
        </w:rPr>
        <w:t>).</w:t>
      </w:r>
    </w:p>
    <w:p w:rsidR="00C82F91" w:rsidRDefault="002C72F3">
      <w:pPr>
        <w:shd w:val="clear" w:color="auto" w:fill="FFFFFF"/>
        <w:tabs>
          <w:tab w:val="left" w:pos="1134"/>
        </w:tabs>
        <w:ind w:left="0" w:firstLine="709"/>
        <w:jc w:val="both"/>
        <w:rPr>
          <w:sz w:val="28"/>
          <w:szCs w:val="28"/>
          <w:lang w:eastAsia="en-US"/>
        </w:rPr>
      </w:pPr>
      <w:r>
        <w:rPr>
          <w:sz w:val="28"/>
          <w:szCs w:val="28"/>
          <w:lang w:eastAsia="en-US"/>
        </w:rPr>
        <w:t xml:space="preserve">Финансирование сквера на пересечении ул. Пушкинская и ул. </w:t>
      </w:r>
      <w:proofErr w:type="spellStart"/>
      <w:r>
        <w:rPr>
          <w:sz w:val="28"/>
          <w:szCs w:val="28"/>
          <w:lang w:eastAsia="en-US"/>
        </w:rPr>
        <w:t>Бурзянцева</w:t>
      </w:r>
      <w:proofErr w:type="spellEnd"/>
      <w:r>
        <w:rPr>
          <w:sz w:val="28"/>
          <w:szCs w:val="28"/>
          <w:lang w:eastAsia="en-US"/>
        </w:rPr>
        <w:t>, осуществлялось за счет областного и городского бюджетов в рамках комплекса процессных мероприятий «Организация формирования соврем</w:t>
      </w:r>
      <w:r>
        <w:rPr>
          <w:sz w:val="28"/>
          <w:szCs w:val="28"/>
          <w:lang w:eastAsia="en-US"/>
        </w:rPr>
        <w:t xml:space="preserve">енной городской среды на территории муниципального образования «город Оренбург», федеральные средства не выделялись, основания для включения данного объекта в отчет о достижении значений результатов Регионального проекта «Формирование комфортной городской </w:t>
      </w:r>
      <w:r>
        <w:rPr>
          <w:sz w:val="28"/>
          <w:szCs w:val="28"/>
          <w:lang w:eastAsia="en-US"/>
        </w:rPr>
        <w:t>среды» и Отчет о реализации муниципальной программы отсутствовали.</w:t>
      </w:r>
    </w:p>
    <w:p w:rsidR="00C82F91" w:rsidRDefault="00C82F91">
      <w:pPr>
        <w:shd w:val="clear" w:color="auto" w:fill="FFFFFF"/>
        <w:tabs>
          <w:tab w:val="left" w:pos="1134"/>
        </w:tabs>
        <w:ind w:left="0" w:firstLine="709"/>
        <w:jc w:val="both"/>
        <w:rPr>
          <w:sz w:val="12"/>
          <w:szCs w:val="28"/>
          <w:lang w:eastAsia="en-US"/>
        </w:rPr>
      </w:pPr>
    </w:p>
    <w:p w:rsidR="00C82F91" w:rsidRDefault="002C72F3">
      <w:pPr>
        <w:ind w:left="0" w:firstLine="709"/>
        <w:jc w:val="both"/>
        <w:rPr>
          <w:sz w:val="28"/>
          <w:szCs w:val="28"/>
          <w:lang w:eastAsia="en-US"/>
        </w:rPr>
      </w:pPr>
      <w:r>
        <w:rPr>
          <w:b/>
          <w:bCs/>
          <w:color w:val="000000"/>
          <w:sz w:val="28"/>
          <w:szCs w:val="28"/>
        </w:rPr>
        <w:t xml:space="preserve">17. </w:t>
      </w:r>
      <w:r>
        <w:rPr>
          <w:sz w:val="28"/>
          <w:szCs w:val="28"/>
          <w:lang w:eastAsia="en-US"/>
        </w:rPr>
        <w:t>Решением о бюджете по состоянию на 31.12.2023 год утверждены непрограммные расходы в сумме 500 326,2 тыс. рублей, что составляет 2,0% от общей суммы бюджетных ассигнований. Кассовое ис</w:t>
      </w:r>
      <w:r>
        <w:rPr>
          <w:sz w:val="28"/>
          <w:szCs w:val="28"/>
          <w:lang w:eastAsia="en-US"/>
        </w:rPr>
        <w:t xml:space="preserve">полнение непрограммной части бюджета города Оренбурга составило 382 026,2 тыс. рублей или 76,3% от утвержденного Решением о </w:t>
      </w:r>
      <w:proofErr w:type="gramStart"/>
      <w:r>
        <w:rPr>
          <w:sz w:val="28"/>
          <w:szCs w:val="28"/>
          <w:lang w:eastAsia="en-US"/>
        </w:rPr>
        <w:t>бюджете  и</w:t>
      </w:r>
      <w:proofErr w:type="gramEnd"/>
      <w:r>
        <w:rPr>
          <w:sz w:val="28"/>
          <w:szCs w:val="28"/>
          <w:lang w:eastAsia="en-US"/>
        </w:rPr>
        <w:t xml:space="preserve"> СБР объема бюджетных ассигнований.</w:t>
      </w:r>
    </w:p>
    <w:p w:rsidR="00C82F91" w:rsidRDefault="002C72F3">
      <w:pPr>
        <w:tabs>
          <w:tab w:val="left" w:pos="1134"/>
        </w:tabs>
        <w:ind w:left="0" w:firstLine="709"/>
        <w:jc w:val="both"/>
        <w:rPr>
          <w:bCs/>
          <w:color w:val="000000"/>
          <w:sz w:val="28"/>
          <w:szCs w:val="28"/>
        </w:rPr>
      </w:pPr>
      <w:r>
        <w:rPr>
          <w:sz w:val="28"/>
          <w:szCs w:val="28"/>
        </w:rPr>
        <w:t>Основные направления непрограммных расходов в 2023 году представлены в следующей табли</w:t>
      </w:r>
      <w:r>
        <w:rPr>
          <w:sz w:val="28"/>
          <w:szCs w:val="28"/>
        </w:rPr>
        <w:t>це.</w:t>
      </w:r>
    </w:p>
    <w:p w:rsidR="00C82F91" w:rsidRDefault="002C72F3">
      <w:pPr>
        <w:ind w:left="0"/>
        <w:jc w:val="right"/>
        <w:rPr>
          <w:sz w:val="20"/>
          <w:szCs w:val="28"/>
        </w:rPr>
      </w:pPr>
      <w:r>
        <w:rPr>
          <w:sz w:val="20"/>
          <w:szCs w:val="28"/>
        </w:rPr>
        <w:t>(</w:t>
      </w:r>
      <w:proofErr w:type="gramStart"/>
      <w:r>
        <w:rPr>
          <w:sz w:val="20"/>
          <w:szCs w:val="28"/>
        </w:rPr>
        <w:t>тыс.</w:t>
      </w:r>
      <w:proofErr w:type="gramEnd"/>
      <w:r>
        <w:rPr>
          <w:sz w:val="20"/>
          <w:szCs w:val="28"/>
        </w:rPr>
        <w:t xml:space="preserve"> рублей)</w:t>
      </w:r>
    </w:p>
    <w:tbl>
      <w:tblPr>
        <w:tblW w:w="10215" w:type="dxa"/>
        <w:tblInd w:w="93" w:type="dxa"/>
        <w:tblLayout w:type="fixed"/>
        <w:tblLook w:val="04A0" w:firstRow="1" w:lastRow="0" w:firstColumn="1" w:lastColumn="0" w:noHBand="0" w:noVBand="1"/>
      </w:tblPr>
      <w:tblGrid>
        <w:gridCol w:w="5540"/>
        <w:gridCol w:w="1701"/>
        <w:gridCol w:w="1133"/>
        <w:gridCol w:w="567"/>
        <w:gridCol w:w="1274"/>
      </w:tblGrid>
      <w:tr w:rsidR="00C82F91">
        <w:trPr>
          <w:trHeight w:val="20"/>
        </w:trPr>
        <w:tc>
          <w:tcPr>
            <w:tcW w:w="5540" w:type="dxa"/>
            <w:vMerge w:val="restart"/>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r>
              <w:rPr>
                <w:bCs/>
                <w:color w:val="000000"/>
                <w:sz w:val="18"/>
                <w:szCs w:val="20"/>
                <w:lang w:eastAsia="en-US"/>
              </w:rPr>
              <w:t>Направление</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r>
              <w:rPr>
                <w:bCs/>
                <w:color w:val="000000"/>
                <w:sz w:val="18"/>
                <w:szCs w:val="20"/>
                <w:lang w:eastAsia="en-US"/>
              </w:rPr>
              <w:t>Утверждено СБР на 31.12.2023</w:t>
            </w:r>
          </w:p>
        </w:tc>
        <w:tc>
          <w:tcPr>
            <w:tcW w:w="1700" w:type="dxa"/>
            <w:gridSpan w:val="2"/>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r>
              <w:rPr>
                <w:bCs/>
                <w:color w:val="000000"/>
                <w:sz w:val="18"/>
                <w:szCs w:val="20"/>
                <w:lang w:eastAsia="en-US"/>
              </w:rPr>
              <w:t>Исполнено</w:t>
            </w:r>
          </w:p>
        </w:tc>
        <w:tc>
          <w:tcPr>
            <w:tcW w:w="1274" w:type="dxa"/>
            <w:vMerge w:val="restart"/>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r>
              <w:rPr>
                <w:bCs/>
                <w:color w:val="000000"/>
                <w:sz w:val="18"/>
                <w:szCs w:val="20"/>
                <w:lang w:eastAsia="en-US"/>
              </w:rPr>
              <w:t>Отклонение</w:t>
            </w:r>
          </w:p>
        </w:tc>
      </w:tr>
      <w:tr w:rsidR="00C82F91">
        <w:trPr>
          <w:trHeight w:val="20"/>
        </w:trPr>
        <w:tc>
          <w:tcPr>
            <w:tcW w:w="5540" w:type="dxa"/>
            <w:vMerge/>
            <w:tcBorders>
              <w:top w:val="single" w:sz="2" w:space="0" w:color="000000"/>
              <w:left w:val="single" w:sz="2" w:space="0" w:color="000000"/>
              <w:bottom w:val="single" w:sz="2" w:space="0" w:color="000000"/>
              <w:right w:val="single" w:sz="2" w:space="0" w:color="000000"/>
            </w:tcBorders>
            <w:vAlign w:val="center"/>
          </w:tcPr>
          <w:p w:rsidR="00C82F91" w:rsidRDefault="00C82F91">
            <w:pPr>
              <w:widowControl w:val="0"/>
              <w:ind w:left="0"/>
              <w:jc w:val="both"/>
              <w:rPr>
                <w:color w:val="000000"/>
                <w:sz w:val="18"/>
                <w:szCs w:val="20"/>
                <w:lang w:eastAsia="en-US"/>
              </w:rPr>
            </w:pPr>
          </w:p>
        </w:tc>
        <w:tc>
          <w:tcPr>
            <w:tcW w:w="1701" w:type="dxa"/>
            <w:vMerge/>
            <w:tcBorders>
              <w:top w:val="single" w:sz="2" w:space="0" w:color="000000"/>
              <w:left w:val="single" w:sz="2" w:space="0" w:color="000000"/>
              <w:bottom w:val="single" w:sz="2" w:space="0" w:color="000000"/>
              <w:right w:val="single" w:sz="2" w:space="0" w:color="000000"/>
            </w:tcBorders>
            <w:vAlign w:val="center"/>
          </w:tcPr>
          <w:p w:rsidR="00C82F91" w:rsidRDefault="00C82F91">
            <w:pPr>
              <w:widowControl w:val="0"/>
              <w:ind w:left="0"/>
              <w:jc w:val="both"/>
              <w:rPr>
                <w:color w:val="000000"/>
                <w:sz w:val="18"/>
                <w:szCs w:val="20"/>
                <w:lang w:eastAsia="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proofErr w:type="gramStart"/>
            <w:r>
              <w:rPr>
                <w:bCs/>
                <w:color w:val="000000"/>
                <w:sz w:val="18"/>
                <w:szCs w:val="20"/>
                <w:lang w:eastAsia="en-US"/>
              </w:rPr>
              <w:t>сумма</w:t>
            </w:r>
            <w:proofErr w:type="gramEnd"/>
          </w:p>
        </w:tc>
        <w:tc>
          <w:tcPr>
            <w:tcW w:w="567"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color w:val="000000"/>
                <w:sz w:val="18"/>
                <w:szCs w:val="20"/>
                <w:lang w:eastAsia="en-US"/>
              </w:rPr>
            </w:pPr>
            <w:r>
              <w:rPr>
                <w:bCs/>
                <w:color w:val="000000"/>
                <w:sz w:val="18"/>
                <w:szCs w:val="20"/>
                <w:lang w:eastAsia="en-US"/>
              </w:rPr>
              <w:t>%</w:t>
            </w:r>
          </w:p>
        </w:tc>
        <w:tc>
          <w:tcPr>
            <w:tcW w:w="1274" w:type="dxa"/>
            <w:vMerge/>
            <w:tcBorders>
              <w:top w:val="single" w:sz="2" w:space="0" w:color="000000"/>
              <w:left w:val="single" w:sz="2" w:space="0" w:color="000000"/>
              <w:bottom w:val="single" w:sz="2" w:space="0" w:color="000000"/>
              <w:right w:val="single" w:sz="2" w:space="0" w:color="000000"/>
            </w:tcBorders>
            <w:vAlign w:val="center"/>
          </w:tcPr>
          <w:p w:rsidR="00C82F91" w:rsidRDefault="00C82F91">
            <w:pPr>
              <w:widowControl w:val="0"/>
              <w:ind w:left="0"/>
              <w:jc w:val="both"/>
              <w:rPr>
                <w:color w:val="000000"/>
                <w:sz w:val="18"/>
                <w:szCs w:val="20"/>
                <w:lang w:eastAsia="en-US"/>
              </w:rPr>
            </w:pP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color w:val="000000"/>
                <w:sz w:val="18"/>
                <w:szCs w:val="20"/>
                <w:lang w:eastAsia="en-US"/>
              </w:rPr>
            </w:pPr>
            <w:r>
              <w:rPr>
                <w:color w:val="000000"/>
                <w:sz w:val="18"/>
                <w:szCs w:val="20"/>
                <w:lang w:eastAsia="en-US"/>
              </w:rPr>
              <w:t>Руководство и управление в сфере установленных функций органов местного самоуправления города Оренбурга</w:t>
            </w:r>
          </w:p>
        </w:tc>
        <w:tc>
          <w:tcPr>
            <w:tcW w:w="17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101 313,8</w:t>
            </w:r>
          </w:p>
        </w:tc>
        <w:tc>
          <w:tcPr>
            <w:tcW w:w="113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99 669,6</w:t>
            </w:r>
          </w:p>
        </w:tc>
        <w:tc>
          <w:tcPr>
            <w:tcW w:w="567"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98,4</w:t>
            </w:r>
          </w:p>
        </w:tc>
        <w:tc>
          <w:tcPr>
            <w:tcW w:w="1274"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-1 644,2</w:t>
            </w: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color w:val="000000"/>
                <w:sz w:val="18"/>
                <w:szCs w:val="20"/>
                <w:lang w:eastAsia="en-US"/>
              </w:rPr>
            </w:pPr>
            <w:r>
              <w:rPr>
                <w:color w:val="000000"/>
                <w:sz w:val="18"/>
                <w:szCs w:val="20"/>
                <w:lang w:eastAsia="en-US"/>
              </w:rPr>
              <w:t xml:space="preserve">Прочие мероприятия в </w:t>
            </w:r>
            <w:r>
              <w:rPr>
                <w:color w:val="000000"/>
                <w:sz w:val="18"/>
                <w:szCs w:val="20"/>
                <w:lang w:eastAsia="en-US"/>
              </w:rPr>
              <w:t>рамках управленческой деятельности</w:t>
            </w:r>
          </w:p>
        </w:tc>
        <w:tc>
          <w:tcPr>
            <w:tcW w:w="17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316 339,3</w:t>
            </w:r>
          </w:p>
        </w:tc>
        <w:tc>
          <w:tcPr>
            <w:tcW w:w="113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243 378,6</w:t>
            </w:r>
          </w:p>
        </w:tc>
        <w:tc>
          <w:tcPr>
            <w:tcW w:w="567"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76,9</w:t>
            </w:r>
          </w:p>
        </w:tc>
        <w:tc>
          <w:tcPr>
            <w:tcW w:w="1274"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-72 960,7</w:t>
            </w: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color w:val="000000"/>
                <w:sz w:val="18"/>
                <w:szCs w:val="20"/>
                <w:lang w:eastAsia="en-US"/>
              </w:rPr>
            </w:pPr>
            <w:r>
              <w:rPr>
                <w:color w:val="000000"/>
                <w:sz w:val="18"/>
                <w:szCs w:val="20"/>
                <w:lang w:eastAsia="en-US"/>
              </w:rPr>
              <w:t>Мероприятия в области жилищно-коммунального хозяйства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82F91" w:rsidRDefault="002C72F3">
            <w:pPr>
              <w:widowControl w:val="0"/>
              <w:ind w:left="0"/>
              <w:jc w:val="right"/>
              <w:rPr>
                <w:sz w:val="18"/>
                <w:szCs w:val="20"/>
                <w:lang w:eastAsia="en-US"/>
              </w:rPr>
            </w:pPr>
            <w:r>
              <w:rPr>
                <w:sz w:val="18"/>
                <w:szCs w:val="20"/>
                <w:lang w:eastAsia="en-US"/>
              </w:rPr>
              <w:t>500,0</w:t>
            </w:r>
          </w:p>
        </w:tc>
        <w:tc>
          <w:tcPr>
            <w:tcW w:w="11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82F91" w:rsidRDefault="002C72F3">
            <w:pPr>
              <w:widowControl w:val="0"/>
              <w:ind w:left="0"/>
              <w:jc w:val="right"/>
              <w:rPr>
                <w:sz w:val="18"/>
                <w:szCs w:val="20"/>
                <w:lang w:eastAsia="en-US"/>
              </w:rPr>
            </w:pPr>
            <w:r>
              <w:rPr>
                <w:sz w:val="18"/>
                <w:szCs w:val="20"/>
                <w:lang w:eastAsia="en-US"/>
              </w:rPr>
              <w:t>0,0</w:t>
            </w:r>
          </w:p>
        </w:tc>
        <w:tc>
          <w:tcPr>
            <w:tcW w:w="567"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0,0</w:t>
            </w:r>
          </w:p>
        </w:tc>
        <w:tc>
          <w:tcPr>
            <w:tcW w:w="1274"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-500,0</w:t>
            </w: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color w:val="000000"/>
                <w:sz w:val="18"/>
                <w:szCs w:val="20"/>
                <w:lang w:eastAsia="en-US"/>
              </w:rPr>
            </w:pPr>
            <w:r>
              <w:rPr>
                <w:color w:val="000000"/>
                <w:sz w:val="18"/>
                <w:szCs w:val="20"/>
                <w:lang w:eastAsia="en-US"/>
              </w:rPr>
              <w:t>Резервные фонды</w:t>
            </w:r>
          </w:p>
        </w:tc>
        <w:tc>
          <w:tcPr>
            <w:tcW w:w="17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75 584,6</w:t>
            </w:r>
          </w:p>
        </w:tc>
        <w:tc>
          <w:tcPr>
            <w:tcW w:w="113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33 934,3</w:t>
            </w:r>
          </w:p>
        </w:tc>
        <w:tc>
          <w:tcPr>
            <w:tcW w:w="567"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44,9</w:t>
            </w:r>
          </w:p>
        </w:tc>
        <w:tc>
          <w:tcPr>
            <w:tcW w:w="1274"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-41 650,3</w:t>
            </w: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color w:val="000000"/>
                <w:sz w:val="18"/>
                <w:szCs w:val="20"/>
                <w:lang w:eastAsia="en-US"/>
              </w:rPr>
            </w:pPr>
            <w:r>
              <w:rPr>
                <w:color w:val="000000"/>
                <w:sz w:val="18"/>
                <w:szCs w:val="20"/>
                <w:lang w:eastAsia="en-US"/>
              </w:rPr>
              <w:t>Прочие непрограммные мероприятия</w:t>
            </w:r>
          </w:p>
        </w:tc>
        <w:tc>
          <w:tcPr>
            <w:tcW w:w="17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6 677,5</w:t>
            </w:r>
          </w:p>
        </w:tc>
        <w:tc>
          <w:tcPr>
            <w:tcW w:w="113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5 043,7</w:t>
            </w:r>
          </w:p>
        </w:tc>
        <w:tc>
          <w:tcPr>
            <w:tcW w:w="567"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75,5</w:t>
            </w:r>
          </w:p>
        </w:tc>
        <w:tc>
          <w:tcPr>
            <w:tcW w:w="1274"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color w:val="000000"/>
                <w:sz w:val="18"/>
                <w:szCs w:val="20"/>
                <w:lang w:eastAsia="en-US"/>
              </w:rPr>
            </w:pPr>
            <w:r>
              <w:rPr>
                <w:color w:val="000000"/>
                <w:sz w:val="18"/>
                <w:szCs w:val="20"/>
                <w:lang w:eastAsia="en-US"/>
              </w:rPr>
              <w:t xml:space="preserve">-1 </w:t>
            </w:r>
            <w:r>
              <w:rPr>
                <w:color w:val="000000"/>
                <w:sz w:val="18"/>
                <w:szCs w:val="20"/>
                <w:lang w:eastAsia="en-US"/>
              </w:rPr>
              <w:t>633,8</w:t>
            </w:r>
          </w:p>
        </w:tc>
      </w:tr>
      <w:tr w:rsidR="00C82F91">
        <w:trPr>
          <w:trHeight w:val="20"/>
        </w:trPr>
        <w:tc>
          <w:tcPr>
            <w:tcW w:w="5540"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both"/>
              <w:rPr>
                <w:b/>
                <w:bCs/>
                <w:color w:val="000000"/>
                <w:sz w:val="18"/>
                <w:szCs w:val="20"/>
                <w:lang w:eastAsia="en-US"/>
              </w:rPr>
            </w:pPr>
            <w:r>
              <w:rPr>
                <w:b/>
                <w:bCs/>
                <w:color w:val="000000"/>
                <w:sz w:val="18"/>
                <w:szCs w:val="20"/>
                <w:lang w:eastAsia="en-US"/>
              </w:rPr>
              <w:t>Всего:</w:t>
            </w:r>
          </w:p>
        </w:tc>
        <w:tc>
          <w:tcPr>
            <w:tcW w:w="1701" w:type="dxa"/>
            <w:tcBorders>
              <w:top w:val="single" w:sz="2" w:space="0" w:color="000000"/>
              <w:left w:val="single" w:sz="2" w:space="0" w:color="000000"/>
              <w:bottom w:val="single" w:sz="2" w:space="0" w:color="000000"/>
              <w:right w:val="single" w:sz="2" w:space="0" w:color="000000"/>
            </w:tcBorders>
            <w:shd w:val="clear" w:color="auto" w:fill="D9E1F2"/>
            <w:vAlign w:val="center"/>
          </w:tcPr>
          <w:p w:rsidR="00C82F91" w:rsidRDefault="002C72F3">
            <w:pPr>
              <w:widowControl w:val="0"/>
              <w:ind w:left="0"/>
              <w:jc w:val="right"/>
              <w:rPr>
                <w:b/>
                <w:bCs/>
                <w:color w:val="000000"/>
                <w:sz w:val="18"/>
                <w:szCs w:val="20"/>
                <w:lang w:eastAsia="en-US"/>
              </w:rPr>
            </w:pPr>
            <w:r>
              <w:rPr>
                <w:b/>
                <w:bCs/>
                <w:color w:val="000000"/>
                <w:sz w:val="18"/>
                <w:szCs w:val="20"/>
                <w:lang w:eastAsia="en-US"/>
              </w:rPr>
              <w:t>500 415,2</w:t>
            </w:r>
          </w:p>
        </w:tc>
        <w:tc>
          <w:tcPr>
            <w:tcW w:w="1133" w:type="dxa"/>
            <w:tcBorders>
              <w:top w:val="single" w:sz="2" w:space="0" w:color="000000"/>
              <w:left w:val="single" w:sz="2" w:space="0" w:color="000000"/>
              <w:bottom w:val="single" w:sz="2" w:space="0" w:color="000000"/>
              <w:right w:val="single" w:sz="2" w:space="0" w:color="000000"/>
            </w:tcBorders>
            <w:shd w:val="clear" w:color="auto" w:fill="D9E1F2"/>
            <w:vAlign w:val="center"/>
          </w:tcPr>
          <w:p w:rsidR="00C82F91" w:rsidRDefault="002C72F3">
            <w:pPr>
              <w:widowControl w:val="0"/>
              <w:ind w:left="0"/>
              <w:jc w:val="right"/>
              <w:rPr>
                <w:b/>
                <w:bCs/>
                <w:color w:val="000000"/>
                <w:sz w:val="18"/>
                <w:szCs w:val="20"/>
                <w:lang w:eastAsia="en-US"/>
              </w:rPr>
            </w:pPr>
            <w:r>
              <w:rPr>
                <w:b/>
                <w:bCs/>
                <w:color w:val="000000"/>
                <w:sz w:val="18"/>
                <w:szCs w:val="20"/>
                <w:lang w:eastAsia="en-US"/>
              </w:rPr>
              <w:t>382 026,2</w:t>
            </w:r>
          </w:p>
        </w:tc>
        <w:tc>
          <w:tcPr>
            <w:tcW w:w="567" w:type="dxa"/>
            <w:tcBorders>
              <w:top w:val="single" w:sz="2" w:space="0" w:color="000000"/>
              <w:left w:val="single" w:sz="2" w:space="0" w:color="000000"/>
              <w:bottom w:val="single" w:sz="2" w:space="0" w:color="000000"/>
              <w:right w:val="single" w:sz="2" w:space="0" w:color="000000"/>
            </w:tcBorders>
            <w:shd w:val="clear" w:color="auto" w:fill="DCE6F1"/>
            <w:vAlign w:val="center"/>
          </w:tcPr>
          <w:p w:rsidR="00C82F91" w:rsidRDefault="002C72F3">
            <w:pPr>
              <w:widowControl w:val="0"/>
              <w:ind w:left="0"/>
              <w:jc w:val="right"/>
              <w:rPr>
                <w:b/>
                <w:bCs/>
                <w:color w:val="000000"/>
                <w:sz w:val="18"/>
                <w:szCs w:val="20"/>
                <w:lang w:eastAsia="en-US"/>
              </w:rPr>
            </w:pPr>
            <w:r>
              <w:rPr>
                <w:b/>
                <w:bCs/>
                <w:color w:val="000000"/>
                <w:sz w:val="18"/>
                <w:szCs w:val="20"/>
                <w:lang w:eastAsia="en-US"/>
              </w:rPr>
              <w:t>76,3</w:t>
            </w:r>
          </w:p>
        </w:tc>
        <w:tc>
          <w:tcPr>
            <w:tcW w:w="1274" w:type="dxa"/>
            <w:tcBorders>
              <w:top w:val="single" w:sz="2" w:space="0" w:color="000000"/>
              <w:left w:val="single" w:sz="2" w:space="0" w:color="000000"/>
              <w:bottom w:val="single" w:sz="2" w:space="0" w:color="000000"/>
              <w:right w:val="single" w:sz="2" w:space="0" w:color="000000"/>
            </w:tcBorders>
            <w:shd w:val="clear" w:color="auto" w:fill="DCE6F1"/>
            <w:vAlign w:val="center"/>
          </w:tcPr>
          <w:p w:rsidR="00C82F91" w:rsidRDefault="002C72F3">
            <w:pPr>
              <w:widowControl w:val="0"/>
              <w:ind w:left="0"/>
              <w:jc w:val="right"/>
              <w:rPr>
                <w:b/>
                <w:bCs/>
                <w:color w:val="000000"/>
                <w:sz w:val="18"/>
                <w:szCs w:val="20"/>
                <w:lang w:eastAsia="en-US"/>
              </w:rPr>
            </w:pPr>
            <w:r>
              <w:rPr>
                <w:b/>
                <w:bCs/>
                <w:color w:val="000000"/>
                <w:sz w:val="18"/>
                <w:szCs w:val="20"/>
                <w:lang w:eastAsia="en-US"/>
              </w:rPr>
              <w:t>-118 389,0</w:t>
            </w:r>
          </w:p>
        </w:tc>
      </w:tr>
    </w:tbl>
    <w:p w:rsidR="00C82F91" w:rsidRDefault="00C82F91">
      <w:pPr>
        <w:ind w:left="709"/>
        <w:contextualSpacing/>
        <w:jc w:val="both"/>
        <w:rPr>
          <w:sz w:val="16"/>
          <w:szCs w:val="16"/>
        </w:rPr>
      </w:pPr>
    </w:p>
    <w:p w:rsidR="00C82F91" w:rsidRDefault="002C72F3">
      <w:pPr>
        <w:widowControl w:val="0"/>
        <w:tabs>
          <w:tab w:val="left" w:pos="1134"/>
          <w:tab w:val="left" w:pos="1418"/>
        </w:tabs>
        <w:ind w:left="0" w:firstLine="709"/>
        <w:contextualSpacing/>
        <w:jc w:val="both"/>
        <w:rPr>
          <w:sz w:val="28"/>
          <w:szCs w:val="28"/>
        </w:rPr>
      </w:pPr>
      <w:r>
        <w:rPr>
          <w:b/>
          <w:sz w:val="28"/>
          <w:szCs w:val="28"/>
        </w:rPr>
        <w:t>17.1.</w:t>
      </w:r>
      <w:r>
        <w:rPr>
          <w:sz w:val="28"/>
          <w:szCs w:val="28"/>
        </w:rPr>
        <w:t xml:space="preserve"> В рамках направления «Руководство и управление в сфере установленных функций органов местного самоуправления города Оренбурга» произведены расходы на обеспечение деятельности Главы города Оренбурга, Оренбургского городского совета, Счетной палаты города О</w:t>
      </w:r>
      <w:r>
        <w:rPr>
          <w:sz w:val="28"/>
          <w:szCs w:val="28"/>
        </w:rPr>
        <w:t>ренбурга и Управления по размещению наружной рекламы, а также поощрение муниципальных управленческих команд Оренбургской области за достижение показателей деятельности органов исполнительной власти (5 000,0 тыс. рубелей).</w:t>
      </w:r>
    </w:p>
    <w:p w:rsidR="00C82F91" w:rsidRDefault="002C72F3">
      <w:pPr>
        <w:widowControl w:val="0"/>
        <w:tabs>
          <w:tab w:val="left" w:pos="1134"/>
          <w:tab w:val="left" w:pos="1418"/>
        </w:tabs>
        <w:ind w:left="0" w:firstLine="709"/>
        <w:contextualSpacing/>
        <w:jc w:val="both"/>
        <w:rPr>
          <w:sz w:val="28"/>
          <w:szCs w:val="28"/>
        </w:rPr>
      </w:pPr>
      <w:r>
        <w:rPr>
          <w:b/>
          <w:sz w:val="28"/>
          <w:szCs w:val="28"/>
        </w:rPr>
        <w:t>17.2.</w:t>
      </w:r>
      <w:r>
        <w:rPr>
          <w:sz w:val="28"/>
          <w:szCs w:val="28"/>
        </w:rPr>
        <w:t xml:space="preserve"> По направлению «Прочие мероп</w:t>
      </w:r>
      <w:r>
        <w:rPr>
          <w:sz w:val="28"/>
          <w:szCs w:val="28"/>
        </w:rPr>
        <w:t>риятия в рамках управленческой деятельности» на основной объем средств (230 406,4 или 94,7% от общего объема расходов по направлению) направлен на исполнение судебных актов и мировых соглашений, иные выплаты по обязательствам муниципального образования «го</w:t>
      </w:r>
      <w:r>
        <w:rPr>
          <w:sz w:val="28"/>
          <w:szCs w:val="28"/>
        </w:rPr>
        <w:t xml:space="preserve">род Оренбург». </w:t>
      </w:r>
    </w:p>
    <w:p w:rsidR="00C82F91" w:rsidRDefault="002C72F3">
      <w:pPr>
        <w:widowControl w:val="0"/>
        <w:tabs>
          <w:tab w:val="left" w:pos="1134"/>
          <w:tab w:val="left" w:pos="1418"/>
        </w:tabs>
        <w:ind w:left="0" w:firstLine="709"/>
        <w:contextualSpacing/>
        <w:jc w:val="both"/>
        <w:rPr>
          <w:sz w:val="28"/>
          <w:szCs w:val="28"/>
        </w:rPr>
      </w:pPr>
      <w:r>
        <w:rPr>
          <w:b/>
          <w:sz w:val="28"/>
          <w:szCs w:val="28"/>
        </w:rPr>
        <w:t>17.3.</w:t>
      </w:r>
      <w:r>
        <w:rPr>
          <w:sz w:val="28"/>
          <w:szCs w:val="28"/>
        </w:rPr>
        <w:t xml:space="preserve"> Кассовые расходы по направлению «Мероприятия в области жилищно-коммунального хозяйства» в 2023 году не производились. Весь объем бюджетных ассигнований утвержден УЖКХ на реализацию мероприятий по созданию приюта для животных. Согласно</w:t>
      </w:r>
      <w:r>
        <w:rPr>
          <w:sz w:val="28"/>
          <w:szCs w:val="28"/>
        </w:rPr>
        <w:t xml:space="preserve"> годовой бюджетной отчетности причиной низкого исполнения утвержденных бюджетных ассигнований является: «оплата работ «по факту» на основании актов выполненных работ».</w:t>
      </w:r>
    </w:p>
    <w:p w:rsidR="00C82F91" w:rsidRDefault="002C72F3">
      <w:pPr>
        <w:widowControl w:val="0"/>
        <w:tabs>
          <w:tab w:val="left" w:pos="1134"/>
          <w:tab w:val="left" w:pos="1418"/>
        </w:tabs>
        <w:ind w:left="0" w:firstLine="709"/>
        <w:contextualSpacing/>
        <w:jc w:val="both"/>
        <w:rPr>
          <w:sz w:val="28"/>
          <w:szCs w:val="28"/>
        </w:rPr>
      </w:pPr>
      <w:r>
        <w:rPr>
          <w:b/>
          <w:sz w:val="28"/>
          <w:szCs w:val="28"/>
        </w:rPr>
        <w:t>17.4.</w:t>
      </w:r>
      <w:r>
        <w:rPr>
          <w:sz w:val="28"/>
          <w:szCs w:val="28"/>
        </w:rPr>
        <w:t xml:space="preserve"> Общий объем расходов резервных фондов составил </w:t>
      </w:r>
      <w:r>
        <w:rPr>
          <w:color w:val="000000"/>
          <w:sz w:val="28"/>
          <w:szCs w:val="28"/>
        </w:rPr>
        <w:t>33 934,3</w:t>
      </w:r>
      <w:r>
        <w:rPr>
          <w:sz w:val="28"/>
          <w:szCs w:val="28"/>
        </w:rPr>
        <w:t xml:space="preserve"> тыс. рублей </w:t>
      </w:r>
      <w:r>
        <w:rPr>
          <w:sz w:val="28"/>
          <w:szCs w:val="28"/>
        </w:rPr>
        <w:lastRenderedPageBreak/>
        <w:t>или 44,9% от у</w:t>
      </w:r>
      <w:r>
        <w:rPr>
          <w:sz w:val="28"/>
          <w:szCs w:val="28"/>
        </w:rPr>
        <w:t>твержденного объема ассигнований. Расходы произведены за счет средств р</w:t>
      </w:r>
      <w:r>
        <w:rPr>
          <w:bCs/>
          <w:iCs/>
          <w:sz w:val="28"/>
          <w:szCs w:val="28"/>
        </w:rPr>
        <w:t xml:space="preserve">езервного фонда администрации города Оренбурга – 42 603,2 тыс. рублей. Использование средств резерва </w:t>
      </w:r>
      <w:r>
        <w:rPr>
          <w:sz w:val="28"/>
          <w:szCs w:val="28"/>
          <w:lang w:eastAsia="en-US"/>
        </w:rPr>
        <w:t>финансовых и материальных ресурсов для ликвидации чрезвычайных ситуаций на территори</w:t>
      </w:r>
      <w:r>
        <w:rPr>
          <w:sz w:val="28"/>
          <w:szCs w:val="28"/>
          <w:lang w:eastAsia="en-US"/>
        </w:rPr>
        <w:t>и города Оренбурга</w:t>
      </w:r>
      <w:r>
        <w:rPr>
          <w:bCs/>
          <w:iCs/>
          <w:sz w:val="28"/>
          <w:szCs w:val="28"/>
        </w:rPr>
        <w:t xml:space="preserve"> в отчетном периоде не осуществлялось.</w:t>
      </w:r>
    </w:p>
    <w:p w:rsidR="00C82F91" w:rsidRDefault="002C72F3">
      <w:pPr>
        <w:widowControl w:val="0"/>
        <w:tabs>
          <w:tab w:val="left" w:pos="1134"/>
          <w:tab w:val="left" w:pos="1418"/>
        </w:tabs>
        <w:ind w:left="0" w:firstLine="709"/>
        <w:contextualSpacing/>
        <w:jc w:val="both"/>
        <w:rPr>
          <w:sz w:val="28"/>
          <w:szCs w:val="28"/>
        </w:rPr>
      </w:pPr>
      <w:r>
        <w:rPr>
          <w:b/>
          <w:sz w:val="28"/>
          <w:szCs w:val="28"/>
        </w:rPr>
        <w:t>17.5.</w:t>
      </w:r>
      <w:r>
        <w:rPr>
          <w:sz w:val="28"/>
          <w:szCs w:val="28"/>
        </w:rPr>
        <w:t xml:space="preserve"> Объем непрограммных расходов по направлению «Прочие непрограммные мероприятия» составил </w:t>
      </w:r>
      <w:r>
        <w:rPr>
          <w:color w:val="000000"/>
          <w:sz w:val="28"/>
          <w:szCs w:val="28"/>
        </w:rPr>
        <w:t>5 043,7</w:t>
      </w:r>
      <w:r>
        <w:rPr>
          <w:sz w:val="28"/>
          <w:szCs w:val="28"/>
        </w:rPr>
        <w:t xml:space="preserve"> тыс. рублей и направлен на:</w:t>
      </w:r>
    </w:p>
    <w:p w:rsidR="00C82F91" w:rsidRDefault="002C72F3">
      <w:pPr>
        <w:widowControl w:val="0"/>
        <w:numPr>
          <w:ilvl w:val="0"/>
          <w:numId w:val="13"/>
        </w:numPr>
        <w:tabs>
          <w:tab w:val="left" w:pos="1134"/>
          <w:tab w:val="left" w:pos="1418"/>
        </w:tabs>
        <w:ind w:left="0" w:firstLine="709"/>
        <w:contextualSpacing/>
        <w:jc w:val="both"/>
        <w:rPr>
          <w:sz w:val="28"/>
          <w:szCs w:val="28"/>
        </w:rPr>
      </w:pPr>
      <w:proofErr w:type="gramStart"/>
      <w:r>
        <w:rPr>
          <w:sz w:val="28"/>
          <w:szCs w:val="28"/>
        </w:rPr>
        <w:t>выполнение</w:t>
      </w:r>
      <w:proofErr w:type="gramEnd"/>
      <w:r>
        <w:rPr>
          <w:sz w:val="28"/>
          <w:szCs w:val="28"/>
        </w:rPr>
        <w:t xml:space="preserve"> обязательств, связанных с уплатой прочих налогов – 1 148,3</w:t>
      </w:r>
      <w:r>
        <w:rPr>
          <w:sz w:val="28"/>
          <w:szCs w:val="28"/>
        </w:rPr>
        <w:t xml:space="preserve"> тыс. рублей;</w:t>
      </w:r>
    </w:p>
    <w:p w:rsidR="00C82F91" w:rsidRDefault="002C72F3">
      <w:pPr>
        <w:widowControl w:val="0"/>
        <w:numPr>
          <w:ilvl w:val="0"/>
          <w:numId w:val="13"/>
        </w:numPr>
        <w:tabs>
          <w:tab w:val="left" w:pos="1134"/>
          <w:tab w:val="left" w:pos="1418"/>
        </w:tabs>
        <w:ind w:left="0" w:firstLine="709"/>
        <w:contextualSpacing/>
        <w:jc w:val="both"/>
        <w:rPr>
          <w:sz w:val="28"/>
          <w:szCs w:val="28"/>
        </w:rPr>
      </w:pPr>
      <w:proofErr w:type="gramStart"/>
      <w:r>
        <w:rPr>
          <w:sz w:val="28"/>
          <w:szCs w:val="28"/>
        </w:rPr>
        <w:t>выплату</w:t>
      </w:r>
      <w:proofErr w:type="gramEnd"/>
      <w:r>
        <w:rPr>
          <w:sz w:val="28"/>
          <w:szCs w:val="28"/>
        </w:rPr>
        <w:t xml:space="preserve"> вознаграждения членам органов территориального общественного самоуправления – 1 018,4 тыс. рублей;</w:t>
      </w:r>
    </w:p>
    <w:p w:rsidR="00C82F91" w:rsidRDefault="002C72F3">
      <w:pPr>
        <w:widowControl w:val="0"/>
        <w:numPr>
          <w:ilvl w:val="0"/>
          <w:numId w:val="13"/>
        </w:numPr>
        <w:tabs>
          <w:tab w:val="left" w:pos="1134"/>
          <w:tab w:val="left" w:pos="1418"/>
        </w:tabs>
        <w:ind w:left="0" w:firstLine="709"/>
        <w:contextualSpacing/>
        <w:jc w:val="both"/>
        <w:rPr>
          <w:sz w:val="28"/>
          <w:szCs w:val="28"/>
        </w:rPr>
      </w:pPr>
      <w:proofErr w:type="gramStart"/>
      <w:r>
        <w:rPr>
          <w:sz w:val="28"/>
          <w:szCs w:val="28"/>
        </w:rPr>
        <w:t>реализацию</w:t>
      </w:r>
      <w:proofErr w:type="gramEnd"/>
      <w:r>
        <w:rPr>
          <w:sz w:val="28"/>
          <w:szCs w:val="28"/>
        </w:rPr>
        <w:t xml:space="preserve"> социально-экономических и других мероприятий в соответствии с соглашениями (договорами) – 2 877,0 тыс. рублей.</w:t>
      </w:r>
    </w:p>
    <w:p w:rsidR="00C82F91" w:rsidRDefault="002C72F3">
      <w:pPr>
        <w:widowControl w:val="0"/>
        <w:tabs>
          <w:tab w:val="left" w:pos="0"/>
          <w:tab w:val="left" w:pos="1134"/>
        </w:tabs>
        <w:ind w:left="0" w:firstLine="709"/>
        <w:jc w:val="both"/>
        <w:rPr>
          <w:sz w:val="28"/>
          <w:szCs w:val="28"/>
          <w:lang w:eastAsia="en-US"/>
        </w:rPr>
      </w:pPr>
      <w:r>
        <w:rPr>
          <w:b/>
          <w:sz w:val="28"/>
          <w:szCs w:val="28"/>
        </w:rPr>
        <w:t xml:space="preserve">17.6 </w:t>
      </w:r>
      <w:r>
        <w:rPr>
          <w:sz w:val="28"/>
          <w:szCs w:val="28"/>
          <w:lang w:eastAsia="en-US"/>
        </w:rPr>
        <w:t>Первоначально пунктами 8 и 9 решения Оренбургского городского Совета от 27.12.2022 № 300 «О бюджете города Оренбурга на 2023 год и на плановый период 2024 и 2025 годов» на 2023 год утверждены:</w:t>
      </w:r>
    </w:p>
    <w:p w:rsidR="00C82F91" w:rsidRDefault="002C72F3">
      <w:pPr>
        <w:widowControl w:val="0"/>
        <w:tabs>
          <w:tab w:val="left" w:pos="1134"/>
        </w:tabs>
        <w:ind w:left="0" w:firstLine="709"/>
        <w:jc w:val="both"/>
        <w:rPr>
          <w:sz w:val="28"/>
          <w:szCs w:val="28"/>
          <w:lang w:eastAsia="en-US"/>
        </w:rPr>
      </w:pPr>
      <w:r>
        <w:rPr>
          <w:sz w:val="28"/>
          <w:szCs w:val="28"/>
          <w:lang w:eastAsia="en-US"/>
        </w:rPr>
        <w:t>- резервный фонд Администрации города Оренбурга (далее – Резерв</w:t>
      </w:r>
      <w:r>
        <w:rPr>
          <w:sz w:val="28"/>
          <w:szCs w:val="28"/>
          <w:lang w:eastAsia="en-US"/>
        </w:rPr>
        <w:t>ный фонд) в сумме 50 000,0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 резерв финансовых и материальных ресурсов для ликвидации чрезвычайных ситуаций на территории города Оренбурга (далее - Резерв финансовых и материальных ресурсов) в сумме 5 000,0 тыс. рублей.</w:t>
      </w:r>
    </w:p>
    <w:p w:rsidR="00C82F91" w:rsidRDefault="002C72F3">
      <w:pPr>
        <w:widowControl w:val="0"/>
        <w:tabs>
          <w:tab w:val="left" w:pos="1134"/>
        </w:tabs>
        <w:ind w:left="0" w:firstLine="709"/>
        <w:jc w:val="both"/>
        <w:rPr>
          <w:sz w:val="28"/>
          <w:szCs w:val="28"/>
          <w:lang w:eastAsia="en-US"/>
        </w:rPr>
      </w:pPr>
      <w:r>
        <w:rPr>
          <w:sz w:val="28"/>
          <w:szCs w:val="28"/>
          <w:lang w:eastAsia="en-US"/>
        </w:rPr>
        <w:t>Ассигнования утверждены</w:t>
      </w:r>
      <w:r>
        <w:rPr>
          <w:sz w:val="28"/>
          <w:szCs w:val="28"/>
          <w:lang w:eastAsia="en-US"/>
        </w:rPr>
        <w:t xml:space="preserve"> Финансовому управлению.</w:t>
      </w:r>
    </w:p>
    <w:p w:rsidR="00C82F91" w:rsidRDefault="002C72F3">
      <w:pPr>
        <w:widowControl w:val="0"/>
        <w:ind w:left="0" w:firstLine="720"/>
        <w:jc w:val="both"/>
        <w:rPr>
          <w:sz w:val="28"/>
          <w:szCs w:val="28"/>
          <w:lang w:eastAsia="en-US"/>
        </w:rPr>
      </w:pPr>
      <w:r>
        <w:rPr>
          <w:sz w:val="28"/>
          <w:szCs w:val="28"/>
          <w:lang w:eastAsia="en-US"/>
        </w:rPr>
        <w:t>В течение года на основании решений Оренбургского городского Совета размер Резервного фонда увеличился на 20 584,5 тыс. рублей и составил 70 584,5 тыс. рублей.</w:t>
      </w:r>
    </w:p>
    <w:p w:rsidR="00C82F91" w:rsidRDefault="002C72F3">
      <w:pPr>
        <w:widowControl w:val="0"/>
        <w:ind w:left="0" w:firstLine="720"/>
        <w:jc w:val="both"/>
        <w:rPr>
          <w:sz w:val="28"/>
          <w:szCs w:val="28"/>
          <w:lang w:eastAsia="en-US"/>
        </w:rPr>
      </w:pPr>
      <w:r>
        <w:rPr>
          <w:sz w:val="28"/>
          <w:szCs w:val="28"/>
          <w:lang w:eastAsia="en-US"/>
        </w:rPr>
        <w:t>Объем Резерва финансовых и материальных ресурсов в 2023 году не изменял</w:t>
      </w:r>
      <w:r>
        <w:rPr>
          <w:sz w:val="28"/>
          <w:szCs w:val="28"/>
          <w:lang w:eastAsia="en-US"/>
        </w:rPr>
        <w:t>ся.</w:t>
      </w:r>
    </w:p>
    <w:p w:rsidR="00C82F91" w:rsidRDefault="002C72F3">
      <w:pPr>
        <w:widowControl w:val="0"/>
        <w:ind w:left="0" w:firstLine="709"/>
        <w:jc w:val="both"/>
        <w:rPr>
          <w:sz w:val="28"/>
          <w:szCs w:val="28"/>
          <w:lang w:eastAsia="en-US"/>
        </w:rPr>
      </w:pPr>
      <w:r>
        <w:rPr>
          <w:sz w:val="28"/>
          <w:szCs w:val="28"/>
          <w:lang w:eastAsia="en-US"/>
        </w:rPr>
        <w:t>По состоянию на 31.12.2023 из Резервного фонда в отчетном периоде трем главным распорядителям бюджетных средств выделены бюджетные ассигнования в общей сумме 33 934,3</w:t>
      </w:r>
      <w:r>
        <w:rPr>
          <w:sz w:val="40"/>
          <w:szCs w:val="40"/>
          <w:lang w:eastAsia="en-US"/>
        </w:rPr>
        <w:t xml:space="preserve"> </w:t>
      </w:r>
      <w:r>
        <w:rPr>
          <w:sz w:val="28"/>
          <w:szCs w:val="28"/>
          <w:lang w:eastAsia="en-US"/>
        </w:rPr>
        <w:t>тыс. рублей или 48,1% от утвержденного объема.</w:t>
      </w:r>
    </w:p>
    <w:p w:rsidR="00C82F91" w:rsidRDefault="002C72F3">
      <w:pPr>
        <w:widowControl w:val="0"/>
        <w:ind w:left="0" w:firstLine="709"/>
        <w:jc w:val="both"/>
        <w:rPr>
          <w:sz w:val="28"/>
          <w:szCs w:val="28"/>
          <w:lang w:eastAsia="en-US"/>
        </w:rPr>
      </w:pPr>
      <w:r>
        <w:rPr>
          <w:sz w:val="28"/>
          <w:szCs w:val="28"/>
          <w:lang w:eastAsia="en-US"/>
        </w:rPr>
        <w:t>Из Резерва финансовых и материальных р</w:t>
      </w:r>
      <w:r>
        <w:rPr>
          <w:sz w:val="28"/>
          <w:szCs w:val="28"/>
          <w:lang w:eastAsia="en-US"/>
        </w:rPr>
        <w:t>есурсов в отчетном периоде выделение бюджетных ассигнований не осуществлялось.</w:t>
      </w:r>
    </w:p>
    <w:p w:rsidR="00C82F91" w:rsidRDefault="002C72F3">
      <w:pPr>
        <w:widowControl w:val="0"/>
        <w:ind w:left="0" w:firstLine="709"/>
        <w:jc w:val="both"/>
        <w:rPr>
          <w:sz w:val="28"/>
          <w:szCs w:val="28"/>
          <w:lang w:eastAsia="en-US"/>
        </w:rPr>
      </w:pPr>
      <w:r>
        <w:rPr>
          <w:sz w:val="28"/>
          <w:szCs w:val="28"/>
        </w:rPr>
        <w:t xml:space="preserve">Кассовое исполнение Резервного фонда в 2023 году составило </w:t>
      </w:r>
      <w:r>
        <w:rPr>
          <w:sz w:val="28"/>
          <w:szCs w:val="28"/>
          <w:lang w:eastAsia="en-US"/>
        </w:rPr>
        <w:t>33 934,3 тыс. рублей</w:t>
      </w:r>
      <w:r>
        <w:rPr>
          <w:sz w:val="28"/>
          <w:szCs w:val="28"/>
        </w:rPr>
        <w:t xml:space="preserve"> </w:t>
      </w:r>
      <w:r>
        <w:rPr>
          <w:sz w:val="28"/>
          <w:szCs w:val="28"/>
          <w:lang w:eastAsia="en-US"/>
        </w:rPr>
        <w:t>или 100,0% от выделенной суммы.</w:t>
      </w:r>
    </w:p>
    <w:p w:rsidR="00C82F91" w:rsidRDefault="002C72F3">
      <w:pPr>
        <w:widowControl w:val="0"/>
        <w:ind w:left="0" w:firstLine="709"/>
        <w:jc w:val="both"/>
        <w:rPr>
          <w:sz w:val="28"/>
          <w:szCs w:val="28"/>
          <w:lang w:eastAsia="en-US"/>
        </w:rPr>
      </w:pPr>
      <w:r>
        <w:rPr>
          <w:sz w:val="28"/>
          <w:szCs w:val="28"/>
          <w:lang w:eastAsia="en-US"/>
        </w:rPr>
        <w:t xml:space="preserve">В ходе анализа использования бюджетных ассигнований резервного </w:t>
      </w:r>
      <w:r>
        <w:rPr>
          <w:sz w:val="28"/>
          <w:szCs w:val="28"/>
          <w:lang w:eastAsia="en-US"/>
        </w:rPr>
        <w:t>фонда установлено следующее.</w:t>
      </w:r>
    </w:p>
    <w:p w:rsidR="00C82F91" w:rsidRDefault="002C72F3">
      <w:pPr>
        <w:widowControl w:val="0"/>
        <w:ind w:left="0" w:firstLine="709"/>
        <w:jc w:val="both"/>
        <w:rPr>
          <w:sz w:val="28"/>
          <w:szCs w:val="28"/>
          <w:lang w:eastAsia="en-US"/>
        </w:rPr>
      </w:pPr>
      <w:r>
        <w:rPr>
          <w:sz w:val="28"/>
          <w:szCs w:val="28"/>
          <w:lang w:eastAsia="en-US"/>
        </w:rPr>
        <w:t>Постановлением Администрации города Оренбурга от 06.06.2023 № 994-п «О выделении бюджетных ассигнований резервного фонда Администрации города Оренбурга» предусмотрено выделить УЖКХ 35 000,0 тыс. рублей на указанные в постановле</w:t>
      </w:r>
      <w:r>
        <w:rPr>
          <w:sz w:val="28"/>
          <w:szCs w:val="28"/>
          <w:lang w:eastAsia="en-US"/>
        </w:rPr>
        <w:t>нии цели – проведение мероприятий в отношении многоквартирного дома, расположенного по адресу: город Оренбург, улица Советская/улица Максима Горького, дом 14/дом 46 в связи пожаром.</w:t>
      </w:r>
    </w:p>
    <w:p w:rsidR="00C82F91" w:rsidRDefault="002C72F3">
      <w:pPr>
        <w:widowControl w:val="0"/>
        <w:ind w:left="0" w:firstLine="709"/>
        <w:contextualSpacing/>
        <w:jc w:val="both"/>
        <w:rPr>
          <w:sz w:val="28"/>
          <w:szCs w:val="28"/>
          <w:lang w:eastAsia="en-US"/>
        </w:rPr>
      </w:pPr>
      <w:r>
        <w:rPr>
          <w:sz w:val="28"/>
          <w:szCs w:val="28"/>
          <w:lang w:eastAsia="en-US"/>
        </w:rPr>
        <w:t>В отчетном году в постановление внесены изменения, в соответствии с которы</w:t>
      </w:r>
      <w:r>
        <w:rPr>
          <w:sz w:val="28"/>
          <w:szCs w:val="28"/>
          <w:lang w:eastAsia="en-US"/>
        </w:rPr>
        <w:t xml:space="preserve">ми объем бюджетных ассигнований резервного фонда УЖКХ предусмотрен </w:t>
      </w:r>
      <w:r>
        <w:rPr>
          <w:sz w:val="28"/>
          <w:szCs w:val="28"/>
          <w:lang w:eastAsia="en-US"/>
        </w:rPr>
        <w:lastRenderedPageBreak/>
        <w:t>на 2023 год в сумме 13 779,1 тыс. рублей и на 2024 год – 21 220,9 тыс. рублей.</w:t>
      </w:r>
    </w:p>
    <w:p w:rsidR="00C82F91" w:rsidRDefault="002C72F3">
      <w:pPr>
        <w:widowControl w:val="0"/>
        <w:ind w:left="0" w:firstLine="709"/>
        <w:contextualSpacing/>
        <w:jc w:val="both"/>
        <w:rPr>
          <w:sz w:val="28"/>
          <w:szCs w:val="28"/>
          <w:lang w:eastAsia="en-US"/>
        </w:rPr>
      </w:pPr>
      <w:r>
        <w:rPr>
          <w:sz w:val="28"/>
          <w:szCs w:val="28"/>
          <w:lang w:eastAsia="en-US"/>
        </w:rPr>
        <w:t>Согласно бюджетной отчетности УЖКХ образовалась дебиторская задолженность в сумме 6 168,2 тыс. рублей «в связи</w:t>
      </w:r>
      <w:r>
        <w:rPr>
          <w:sz w:val="28"/>
          <w:szCs w:val="28"/>
          <w:lang w:eastAsia="en-US"/>
        </w:rPr>
        <w:t xml:space="preserve"> с оплатой авансовых платежей по долгосрочным договорам по техническим мероприятиям по устранению последствий пожара по шести контрактам, договорам по капитальному ремонту МКД».</w:t>
      </w:r>
    </w:p>
    <w:p w:rsidR="00C82F91" w:rsidRDefault="002C72F3">
      <w:pPr>
        <w:widowControl w:val="0"/>
        <w:ind w:left="0" w:firstLine="709"/>
        <w:contextualSpacing/>
        <w:jc w:val="both"/>
        <w:rPr>
          <w:sz w:val="28"/>
          <w:szCs w:val="28"/>
          <w:lang w:eastAsia="en-US"/>
        </w:rPr>
      </w:pPr>
      <w:r>
        <w:rPr>
          <w:sz w:val="28"/>
          <w:szCs w:val="28"/>
          <w:lang w:eastAsia="en-US"/>
        </w:rPr>
        <w:t xml:space="preserve">Таким образом, цели, указанные в постановлении Администрации города Оренбурга </w:t>
      </w:r>
      <w:r>
        <w:rPr>
          <w:sz w:val="28"/>
          <w:szCs w:val="28"/>
          <w:lang w:eastAsia="en-US"/>
        </w:rPr>
        <w:t>от 06.06.2023 № 994-п «О выделении бюджетных ассигнований резервного фонда Администрации города Оренбурга» в 2023 году не достигнуты</w:t>
      </w:r>
      <w:r>
        <w:rPr>
          <w:kern w:val="2"/>
          <w:sz w:val="28"/>
          <w:szCs w:val="28"/>
          <w:lang w:eastAsia="en-US"/>
        </w:rPr>
        <w:t>.</w:t>
      </w:r>
    </w:p>
    <w:p w:rsidR="00C82F91" w:rsidRDefault="002C72F3">
      <w:pPr>
        <w:widowControl w:val="0"/>
        <w:tabs>
          <w:tab w:val="left" w:pos="0"/>
          <w:tab w:val="left" w:pos="1134"/>
        </w:tabs>
        <w:ind w:left="0" w:firstLine="709"/>
        <w:jc w:val="both"/>
        <w:rPr>
          <w:sz w:val="28"/>
          <w:szCs w:val="28"/>
          <w:lang w:eastAsia="en-US"/>
        </w:rPr>
      </w:pPr>
      <w:r>
        <w:rPr>
          <w:b/>
          <w:sz w:val="28"/>
          <w:szCs w:val="28"/>
        </w:rPr>
        <w:t xml:space="preserve">17.7. </w:t>
      </w:r>
      <w:r>
        <w:rPr>
          <w:sz w:val="28"/>
          <w:szCs w:val="28"/>
          <w:lang w:eastAsia="en-US"/>
        </w:rPr>
        <w:t xml:space="preserve">Решением о бюджете на 2023 год утверждены бюджетные ассигнования на исполнение судебных актов и мировых соглашений, </w:t>
      </w:r>
      <w:r>
        <w:rPr>
          <w:sz w:val="28"/>
          <w:szCs w:val="28"/>
          <w:lang w:eastAsia="en-US"/>
        </w:rPr>
        <w:t>иные выплаты по обязательствам муниципального образования «город Оренбург» 11-ти главным распорядителям бюджетных средств в общей сумме 302 849,3 тыс. рублей, сводной бюджетной росписью по состоянию на 31.12.2023 в сумме 302 938,3 тыс. рублей.</w:t>
      </w:r>
    </w:p>
    <w:p w:rsidR="00C82F91" w:rsidRDefault="002C72F3">
      <w:pPr>
        <w:widowControl w:val="0"/>
        <w:tabs>
          <w:tab w:val="left" w:pos="0"/>
          <w:tab w:val="left" w:pos="1134"/>
        </w:tabs>
        <w:ind w:left="0" w:firstLine="709"/>
        <w:jc w:val="both"/>
        <w:rPr>
          <w:sz w:val="28"/>
          <w:szCs w:val="28"/>
          <w:lang w:eastAsia="en-US"/>
        </w:rPr>
      </w:pPr>
      <w:r>
        <w:rPr>
          <w:sz w:val="28"/>
          <w:szCs w:val="28"/>
          <w:lang w:eastAsia="en-US"/>
        </w:rPr>
        <w:t>Кассовое исп</w:t>
      </w:r>
      <w:r>
        <w:rPr>
          <w:sz w:val="28"/>
          <w:szCs w:val="28"/>
          <w:lang w:eastAsia="en-US"/>
        </w:rPr>
        <w:t xml:space="preserve">олнение указанных расходов составило 230 406,4 тыс. рублей, что составило 76,1% от утвержденного объема ассигнований. </w:t>
      </w:r>
    </w:p>
    <w:p w:rsidR="00C82F91" w:rsidRDefault="002C72F3">
      <w:pPr>
        <w:widowControl w:val="0"/>
        <w:tabs>
          <w:tab w:val="left" w:pos="0"/>
          <w:tab w:val="left" w:pos="1134"/>
        </w:tabs>
        <w:ind w:left="0" w:firstLine="709"/>
        <w:jc w:val="both"/>
        <w:rPr>
          <w:sz w:val="28"/>
          <w:szCs w:val="28"/>
          <w:lang w:eastAsia="en-US"/>
        </w:rPr>
      </w:pPr>
      <w:r>
        <w:rPr>
          <w:sz w:val="28"/>
          <w:szCs w:val="28"/>
          <w:lang w:eastAsia="en-US"/>
        </w:rPr>
        <w:t>По сравнению с 2022 годом (166 103,2 тыс. рублей), объем кассовых расходов на исполнение судебных актов и мировых соглашений, иные выплат</w:t>
      </w:r>
      <w:r>
        <w:rPr>
          <w:sz w:val="28"/>
          <w:szCs w:val="28"/>
          <w:lang w:eastAsia="en-US"/>
        </w:rPr>
        <w:t>ы по обязательствам муниципального образования «город Оренбург» увеличился на 64 303,1 тыс. рублей или на 38,7%.</w:t>
      </w:r>
    </w:p>
    <w:p w:rsidR="00C82F91" w:rsidRDefault="002C72F3">
      <w:pPr>
        <w:widowControl w:val="0"/>
        <w:tabs>
          <w:tab w:val="left" w:pos="1134"/>
        </w:tabs>
        <w:ind w:left="0" w:firstLine="709"/>
        <w:jc w:val="both"/>
        <w:rPr>
          <w:sz w:val="28"/>
          <w:szCs w:val="28"/>
          <w:lang w:eastAsia="en-US"/>
        </w:rPr>
      </w:pPr>
      <w:r>
        <w:rPr>
          <w:sz w:val="28"/>
          <w:szCs w:val="28"/>
          <w:lang w:eastAsia="en-US"/>
        </w:rPr>
        <w:t>Основной объем средств (226 158,7 тыс. рублей), утвержденный для исполнения судебных актов и мировых соглашений, иные выплаты по обязательствам</w:t>
      </w:r>
      <w:r>
        <w:rPr>
          <w:sz w:val="28"/>
          <w:szCs w:val="28"/>
          <w:lang w:eastAsia="en-US"/>
        </w:rPr>
        <w:t xml:space="preserve"> муниципального образования «город Оренбург» (98,2%), направлен на:</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возмещение</w:t>
      </w:r>
      <w:proofErr w:type="gramEnd"/>
      <w:r>
        <w:rPr>
          <w:sz w:val="28"/>
          <w:szCs w:val="28"/>
          <w:lang w:eastAsia="en-US"/>
        </w:rPr>
        <w:t xml:space="preserve"> убытков – </w:t>
      </w:r>
      <w:r>
        <w:rPr>
          <w:bCs/>
          <w:sz w:val="28"/>
          <w:szCs w:val="28"/>
          <w:lang w:eastAsia="en-US"/>
        </w:rPr>
        <w:t>115 585,3</w:t>
      </w:r>
      <w:r>
        <w:rPr>
          <w:sz w:val="28"/>
          <w:szCs w:val="28"/>
          <w:lang w:eastAsia="en-US"/>
        </w:rPr>
        <w:t xml:space="preserve"> тыс. рублей или 50,2% от всех расходов на исполнение судебных актов, в том числе </w:t>
      </w:r>
      <w:r>
        <w:rPr>
          <w:iCs/>
          <w:sz w:val="28"/>
          <w:szCs w:val="28"/>
          <w:lang w:eastAsia="en-US"/>
        </w:rPr>
        <w:t>106 462,6</w:t>
      </w:r>
      <w:r>
        <w:rPr>
          <w:sz w:val="28"/>
          <w:szCs w:val="28"/>
          <w:lang w:eastAsia="en-US"/>
        </w:rPr>
        <w:t xml:space="preserve"> тыс. рублей уплачено </w:t>
      </w:r>
      <w:proofErr w:type="spellStart"/>
      <w:r>
        <w:rPr>
          <w:sz w:val="28"/>
          <w:szCs w:val="28"/>
          <w:lang w:eastAsia="en-US"/>
        </w:rPr>
        <w:t>ДГиЗО</w:t>
      </w:r>
      <w:proofErr w:type="spellEnd"/>
      <w:r>
        <w:rPr>
          <w:sz w:val="28"/>
          <w:szCs w:val="28"/>
          <w:lang w:eastAsia="en-US"/>
        </w:rPr>
        <w:t xml:space="preserve"> в пользу лиц, участвующих в дорожно-транспортных происшествиях, причиной которых является неудовлетворительное состояние автомобильных дорог муниципального образования «город Оренбург». По сравнению с 2022 годом (88 737,3 тыс. р</w:t>
      </w:r>
      <w:r>
        <w:rPr>
          <w:sz w:val="28"/>
          <w:szCs w:val="28"/>
          <w:lang w:eastAsia="en-US"/>
        </w:rPr>
        <w:t>ублей) в отчетном периоде сумма судебных расходов на возмещение убытков увеличилось на 17 725,3 тыс. рублей или на 20,0%;</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оплату</w:t>
      </w:r>
      <w:proofErr w:type="gramEnd"/>
      <w:r>
        <w:rPr>
          <w:sz w:val="28"/>
          <w:szCs w:val="28"/>
          <w:lang w:eastAsia="en-US"/>
        </w:rPr>
        <w:t xml:space="preserve"> задолженности за выполненные работы – 42 848,7 тыс. рублей или 18,6% от всех расходов на исполнение судебных актов. Относительн</w:t>
      </w:r>
      <w:r>
        <w:rPr>
          <w:sz w:val="28"/>
          <w:szCs w:val="28"/>
          <w:lang w:eastAsia="en-US"/>
        </w:rPr>
        <w:t>о предшествующего года (21 169,3 тыс. рублей) кассовые расходы увеличились на 21 679,4 тыс. рублей или на 102,4%. Основной объем расходов произведен двумя ГРБС:</w:t>
      </w:r>
    </w:p>
    <w:p w:rsidR="00C82F91" w:rsidRDefault="002C72F3">
      <w:pPr>
        <w:widowControl w:val="0"/>
        <w:numPr>
          <w:ilvl w:val="0"/>
          <w:numId w:val="10"/>
        </w:numPr>
        <w:tabs>
          <w:tab w:val="left" w:pos="1134"/>
        </w:tabs>
        <w:ind w:left="0" w:firstLine="709"/>
        <w:contextualSpacing/>
        <w:jc w:val="both"/>
        <w:rPr>
          <w:sz w:val="28"/>
          <w:szCs w:val="28"/>
          <w:lang w:eastAsia="en-US"/>
        </w:rPr>
      </w:pPr>
      <w:proofErr w:type="spellStart"/>
      <w:r>
        <w:rPr>
          <w:sz w:val="28"/>
          <w:szCs w:val="28"/>
          <w:lang w:eastAsia="en-US"/>
        </w:rPr>
        <w:t>ДГиЗО</w:t>
      </w:r>
      <w:proofErr w:type="spellEnd"/>
      <w:r>
        <w:rPr>
          <w:sz w:val="28"/>
          <w:szCs w:val="28"/>
          <w:lang w:eastAsia="en-US"/>
        </w:rPr>
        <w:t xml:space="preserve"> – 29 355,7 тыс. рублей, за выполненные ООО «ГП ДОРСТРОЙ-УФА» дополнительные работы в проц</w:t>
      </w:r>
      <w:r>
        <w:rPr>
          <w:sz w:val="28"/>
          <w:szCs w:val="28"/>
          <w:lang w:eastAsia="en-US"/>
        </w:rPr>
        <w:t>ессе исполнения контрактов по капитальному ремонту автомобильных дорог по ул. Комсомольская (от ул. Пушкинской до ул. Постникова), ул. Правды, ул. Аксакова (от ул. Маршала Жукова до ул. Харьковской), ул. Туркестанская;</w:t>
      </w:r>
    </w:p>
    <w:p w:rsidR="00C82F91" w:rsidRDefault="002C72F3">
      <w:pPr>
        <w:widowControl w:val="0"/>
        <w:numPr>
          <w:ilvl w:val="0"/>
          <w:numId w:val="10"/>
        </w:numPr>
        <w:tabs>
          <w:tab w:val="left" w:pos="1134"/>
        </w:tabs>
        <w:ind w:left="0" w:firstLine="709"/>
        <w:contextualSpacing/>
        <w:jc w:val="both"/>
        <w:rPr>
          <w:sz w:val="28"/>
          <w:szCs w:val="28"/>
          <w:lang w:eastAsia="en-US"/>
        </w:rPr>
      </w:pPr>
      <w:r>
        <w:rPr>
          <w:sz w:val="28"/>
          <w:szCs w:val="28"/>
          <w:lang w:eastAsia="en-US"/>
        </w:rPr>
        <w:t>УЖКХ – 10 089,87 тыс. рублей за выпол</w:t>
      </w:r>
      <w:r>
        <w:rPr>
          <w:sz w:val="28"/>
          <w:szCs w:val="28"/>
          <w:lang w:eastAsia="en-US"/>
        </w:rPr>
        <w:t xml:space="preserve">нение работ по капитальному ремонту </w:t>
      </w:r>
      <w:proofErr w:type="gramStart"/>
      <w:r>
        <w:rPr>
          <w:sz w:val="28"/>
          <w:szCs w:val="28"/>
          <w:lang w:eastAsia="en-US"/>
        </w:rPr>
        <w:t>дома,  коммунальные</w:t>
      </w:r>
      <w:proofErr w:type="gramEnd"/>
      <w:r>
        <w:rPr>
          <w:sz w:val="28"/>
          <w:szCs w:val="28"/>
          <w:lang w:eastAsia="en-US"/>
        </w:rPr>
        <w:t xml:space="preserve"> услуги, выполнение  работ по благоустройству дворовой территории, возмещение стоимости восстановительного ремонта </w:t>
      </w:r>
      <w:r>
        <w:rPr>
          <w:sz w:val="28"/>
          <w:szCs w:val="28"/>
          <w:lang w:eastAsia="en-US"/>
        </w:rPr>
        <w:lastRenderedPageBreak/>
        <w:t>автомобиля;</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возмещение</w:t>
      </w:r>
      <w:proofErr w:type="gramEnd"/>
      <w:r>
        <w:rPr>
          <w:sz w:val="28"/>
          <w:szCs w:val="28"/>
          <w:lang w:eastAsia="en-US"/>
        </w:rPr>
        <w:t xml:space="preserve"> выкупной стоимости изымаемого имущества – 5 530 тыс. рублей или</w:t>
      </w:r>
      <w:r>
        <w:rPr>
          <w:sz w:val="28"/>
          <w:szCs w:val="28"/>
          <w:lang w:eastAsia="en-US"/>
        </w:rPr>
        <w:t xml:space="preserve"> 2,4% от всех расходов на исполнение судебных актов. Расходы произведены УЖКХ в сумме 2 280,0 тыс. рублей и </w:t>
      </w:r>
      <w:proofErr w:type="spellStart"/>
      <w:r>
        <w:rPr>
          <w:sz w:val="28"/>
          <w:szCs w:val="28"/>
          <w:lang w:eastAsia="en-US"/>
        </w:rPr>
        <w:t>ДИиЖО</w:t>
      </w:r>
      <w:proofErr w:type="spellEnd"/>
      <w:r>
        <w:rPr>
          <w:sz w:val="28"/>
          <w:szCs w:val="28"/>
          <w:lang w:eastAsia="en-US"/>
        </w:rPr>
        <w:t xml:space="preserve"> в сумме 3 250,0 тыс. рублей. По сравнению с 2022 годом (28 070,5 тыс. рублей) в отчетном периоде сумма судебных расходов на возмещение выкупно</w:t>
      </w:r>
      <w:r>
        <w:rPr>
          <w:sz w:val="28"/>
          <w:szCs w:val="28"/>
          <w:lang w:eastAsia="en-US"/>
        </w:rPr>
        <w:t>й стоимости изымаемого имущества сократилась более чем в 5 раз (на 22 540,5 тыс. рублей);</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оплату</w:t>
      </w:r>
      <w:proofErr w:type="gramEnd"/>
      <w:r>
        <w:rPr>
          <w:sz w:val="28"/>
          <w:szCs w:val="28"/>
          <w:lang w:eastAsia="en-US"/>
        </w:rPr>
        <w:t xml:space="preserve"> административных штрафов в отчетном году – 14 234,6 тыс. рублей, что составило 6,2% от общего объема расходов на исполнение судебных актов. Основной объем расх</w:t>
      </w:r>
      <w:r>
        <w:rPr>
          <w:sz w:val="28"/>
          <w:szCs w:val="28"/>
          <w:lang w:eastAsia="en-US"/>
        </w:rPr>
        <w:t xml:space="preserve">одов произведен тремя ГРБС: </w:t>
      </w:r>
      <w:proofErr w:type="spellStart"/>
      <w:r>
        <w:rPr>
          <w:sz w:val="28"/>
          <w:szCs w:val="28"/>
          <w:lang w:eastAsia="en-US"/>
        </w:rPr>
        <w:t>ДИиЖО</w:t>
      </w:r>
      <w:proofErr w:type="spellEnd"/>
      <w:r>
        <w:rPr>
          <w:sz w:val="28"/>
          <w:szCs w:val="28"/>
          <w:lang w:eastAsia="en-US"/>
        </w:rPr>
        <w:t xml:space="preserve"> – 6 585,3 тыс. рублей, </w:t>
      </w:r>
      <w:proofErr w:type="spellStart"/>
      <w:r>
        <w:rPr>
          <w:sz w:val="28"/>
          <w:szCs w:val="28"/>
          <w:lang w:eastAsia="en-US"/>
        </w:rPr>
        <w:t>ДГиЗО</w:t>
      </w:r>
      <w:proofErr w:type="spellEnd"/>
      <w:r>
        <w:rPr>
          <w:sz w:val="28"/>
          <w:szCs w:val="28"/>
          <w:lang w:eastAsia="en-US"/>
        </w:rPr>
        <w:t xml:space="preserve"> – 3 319,3 тыс. рублей и Администрацией Южного округа – 2 910,0 тыс. рублей. По сравнению с 2022 годом (12 927,7 тыс. рублей) в отчетном периоде сумма судебных расходов на оплату административны</w:t>
      </w:r>
      <w:r>
        <w:rPr>
          <w:sz w:val="28"/>
          <w:szCs w:val="28"/>
          <w:lang w:eastAsia="en-US"/>
        </w:rPr>
        <w:t>х штрафов увеличилась на 1 306,9 тыс. рублей или на 10,1%;</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оплату</w:t>
      </w:r>
      <w:proofErr w:type="gramEnd"/>
      <w:r>
        <w:rPr>
          <w:sz w:val="28"/>
          <w:szCs w:val="28"/>
          <w:lang w:eastAsia="en-US"/>
        </w:rPr>
        <w:t xml:space="preserve"> судебных расходов – 11 943,1 тыс. рублей или 5,2% от всех расходов на исполнение судебных актов. Наибольший объем расходов произведен </w:t>
      </w:r>
      <w:proofErr w:type="spellStart"/>
      <w:r>
        <w:rPr>
          <w:sz w:val="28"/>
          <w:szCs w:val="28"/>
          <w:lang w:eastAsia="en-US"/>
        </w:rPr>
        <w:t>ДИиЖО</w:t>
      </w:r>
      <w:proofErr w:type="spellEnd"/>
      <w:r>
        <w:rPr>
          <w:sz w:val="28"/>
          <w:szCs w:val="28"/>
          <w:lang w:eastAsia="en-US"/>
        </w:rPr>
        <w:t xml:space="preserve"> – 7 890,4 тыс. рублей и Администрацией Северного о</w:t>
      </w:r>
      <w:r>
        <w:rPr>
          <w:sz w:val="28"/>
          <w:szCs w:val="28"/>
          <w:lang w:eastAsia="en-US"/>
        </w:rPr>
        <w:t>круга – 1 097,2 тыс. рублей. По сравнению с 2022 годом (11 168,3 тыс. рублей) в отчетном периоде сумма судебных расходов на оплату судебных расходов увеличилась на 774,8 тыс. рублей или на 6,9%;</w:t>
      </w:r>
    </w:p>
    <w:p w:rsidR="00C82F91" w:rsidRDefault="002C72F3">
      <w:pPr>
        <w:widowControl w:val="0"/>
        <w:numPr>
          <w:ilvl w:val="0"/>
          <w:numId w:val="4"/>
        </w:numPr>
        <w:tabs>
          <w:tab w:val="left" w:pos="1134"/>
        </w:tabs>
        <w:ind w:left="0" w:firstLine="709"/>
        <w:contextualSpacing/>
        <w:jc w:val="both"/>
        <w:rPr>
          <w:sz w:val="28"/>
          <w:szCs w:val="28"/>
          <w:lang w:eastAsia="en-US"/>
        </w:rPr>
      </w:pPr>
      <w:proofErr w:type="gramStart"/>
      <w:r>
        <w:rPr>
          <w:sz w:val="28"/>
          <w:szCs w:val="28"/>
          <w:lang w:eastAsia="en-US"/>
        </w:rPr>
        <w:t>возврата</w:t>
      </w:r>
      <w:proofErr w:type="gramEnd"/>
      <w:r>
        <w:rPr>
          <w:sz w:val="28"/>
          <w:szCs w:val="28"/>
          <w:lang w:eastAsia="en-US"/>
        </w:rPr>
        <w:t xml:space="preserve"> в связи с признанием торгов недействительными – 36 0</w:t>
      </w:r>
      <w:r>
        <w:rPr>
          <w:sz w:val="28"/>
          <w:szCs w:val="28"/>
          <w:lang w:eastAsia="en-US"/>
        </w:rPr>
        <w:t xml:space="preserve">17,0 тыс. рублей или 15,6% от всех расходов на исполнение судебных актов. Расходы произведены </w:t>
      </w:r>
      <w:proofErr w:type="spellStart"/>
      <w:r>
        <w:rPr>
          <w:sz w:val="28"/>
          <w:szCs w:val="28"/>
          <w:lang w:eastAsia="en-US"/>
        </w:rPr>
        <w:t>ДИиЖО</w:t>
      </w:r>
      <w:proofErr w:type="spellEnd"/>
      <w:r>
        <w:rPr>
          <w:sz w:val="28"/>
          <w:szCs w:val="28"/>
          <w:lang w:eastAsia="en-US"/>
        </w:rPr>
        <w:t xml:space="preserve"> на основании постановления суда о признании недействительным договора купли-продажи сооружения и земельного участка посредством публичного предложения заклю</w:t>
      </w:r>
      <w:r>
        <w:rPr>
          <w:sz w:val="28"/>
          <w:szCs w:val="28"/>
          <w:lang w:eastAsia="en-US"/>
        </w:rPr>
        <w:t>ченного с ООО «</w:t>
      </w:r>
      <w:proofErr w:type="spellStart"/>
      <w:r>
        <w:rPr>
          <w:sz w:val="28"/>
          <w:szCs w:val="28"/>
          <w:lang w:eastAsia="en-US"/>
        </w:rPr>
        <w:t>Листпромстрой</w:t>
      </w:r>
      <w:proofErr w:type="spellEnd"/>
      <w:r>
        <w:rPr>
          <w:sz w:val="28"/>
          <w:szCs w:val="28"/>
          <w:lang w:eastAsia="en-US"/>
        </w:rPr>
        <w:t>».</w:t>
      </w:r>
    </w:p>
    <w:p w:rsidR="00C82F91" w:rsidRDefault="002C72F3">
      <w:pPr>
        <w:widowControl w:val="0"/>
        <w:ind w:left="0" w:firstLine="709"/>
        <w:contextualSpacing/>
        <w:jc w:val="both"/>
        <w:rPr>
          <w:sz w:val="28"/>
          <w:szCs w:val="28"/>
          <w:lang w:eastAsia="en-US"/>
        </w:rPr>
      </w:pPr>
      <w:r>
        <w:rPr>
          <w:sz w:val="28"/>
          <w:szCs w:val="28"/>
          <w:lang w:eastAsia="en-US"/>
        </w:rPr>
        <w:t>Менее 2,0% всех расходов на исполнение судебных актов направлено на: возврат неосновательного обогащения – 1 062,8 тыс. рублей, уплату исполнительского сбора – 200,0 тыс. рублей, возмещение морального вреда – 822,5 тыс. рубле</w:t>
      </w:r>
      <w:r>
        <w:rPr>
          <w:sz w:val="28"/>
          <w:szCs w:val="28"/>
          <w:lang w:eastAsia="en-US"/>
        </w:rPr>
        <w:t>й, уплату процентов за пользование чужими денежными средствами –                 1 102,9 тыс. рублей, выплату задолженности по заработной плате – 31,9 тыс. рублей, расходы, связанные с действиями (бездействием) органа местного самоуправления – 1 027,6 тыс.</w:t>
      </w:r>
      <w:r>
        <w:rPr>
          <w:sz w:val="28"/>
          <w:szCs w:val="28"/>
          <w:lang w:eastAsia="en-US"/>
        </w:rPr>
        <w:t xml:space="preserve"> рублей.</w:t>
      </w:r>
    </w:p>
    <w:p w:rsidR="00C82F91" w:rsidRDefault="002C72F3">
      <w:pPr>
        <w:widowControl w:val="0"/>
        <w:ind w:left="0" w:firstLine="709"/>
        <w:jc w:val="both"/>
        <w:rPr>
          <w:sz w:val="28"/>
          <w:szCs w:val="28"/>
          <w:lang w:eastAsia="en-US"/>
        </w:rPr>
      </w:pPr>
      <w:r>
        <w:rPr>
          <w:sz w:val="28"/>
          <w:szCs w:val="28"/>
          <w:lang w:eastAsia="en-US"/>
        </w:rPr>
        <w:t>Счетная палата обратила внимание на то, что пунктом 3.1 статьи 1081 Гражданского кодекса РФ установлено, что муниципальное образование в случае возмещения вреда по основаниям, предусмотренным статьей </w:t>
      </w:r>
      <w:r>
        <w:rPr>
          <w:bCs/>
          <w:sz w:val="28"/>
          <w:szCs w:val="28"/>
          <w:shd w:val="clear" w:color="auto" w:fill="FFFFFF"/>
          <w:lang w:eastAsia="en-US"/>
        </w:rPr>
        <w:t>Гражданского к</w:t>
      </w:r>
      <w:r>
        <w:rPr>
          <w:sz w:val="28"/>
          <w:szCs w:val="28"/>
          <w:lang w:eastAsia="en-US"/>
        </w:rPr>
        <w:t>одекса 1069 «</w:t>
      </w:r>
      <w:r>
        <w:rPr>
          <w:bCs/>
          <w:sz w:val="28"/>
          <w:szCs w:val="28"/>
          <w:shd w:val="clear" w:color="auto" w:fill="FFFFFF"/>
          <w:lang w:eastAsia="en-US"/>
        </w:rPr>
        <w:t>Ответственность за в</w:t>
      </w:r>
      <w:r>
        <w:rPr>
          <w:bCs/>
          <w:sz w:val="28"/>
          <w:szCs w:val="28"/>
          <w:shd w:val="clear" w:color="auto" w:fill="FFFFFF"/>
          <w:lang w:eastAsia="en-US"/>
        </w:rPr>
        <w:t>ред, причиненный государственными органами, органами местного самоуправления, а также их должностными лицами</w:t>
      </w:r>
      <w:r>
        <w:rPr>
          <w:sz w:val="28"/>
          <w:szCs w:val="28"/>
          <w:lang w:eastAsia="en-US"/>
        </w:rPr>
        <w:t>», имеют право регресса к лицу, в связи с незаконными действиями (бездействием) которого произведено указанное возмещение.</w:t>
      </w:r>
    </w:p>
    <w:p w:rsidR="00C82F91" w:rsidRDefault="002C72F3">
      <w:pPr>
        <w:widowControl w:val="0"/>
        <w:ind w:left="0" w:firstLine="709"/>
        <w:jc w:val="both"/>
        <w:rPr>
          <w:sz w:val="28"/>
          <w:szCs w:val="28"/>
          <w:lang w:eastAsia="en-US"/>
        </w:rPr>
      </w:pPr>
      <w:r>
        <w:rPr>
          <w:sz w:val="28"/>
          <w:szCs w:val="28"/>
          <w:lang w:eastAsia="en-US"/>
        </w:rPr>
        <w:t>Согласно информации, пред</w:t>
      </w:r>
      <w:r>
        <w:rPr>
          <w:sz w:val="28"/>
          <w:szCs w:val="28"/>
          <w:lang w:eastAsia="en-US"/>
        </w:rPr>
        <w:t>оставленной ГРБС, осуществлявшими в 2023 году расходы на исполнение с</w:t>
      </w:r>
      <w:r>
        <w:rPr>
          <w:bCs/>
          <w:sz w:val="28"/>
          <w:szCs w:val="28"/>
          <w:lang w:eastAsia="en-US"/>
        </w:rPr>
        <w:t xml:space="preserve">удебных актов и мировых соглашений, иные выплаты по обязательствам муниципального образования «город Оренбург», право </w:t>
      </w:r>
      <w:r>
        <w:rPr>
          <w:sz w:val="28"/>
          <w:szCs w:val="28"/>
          <w:shd w:val="clear" w:color="auto" w:fill="FFFFFF"/>
          <w:lang w:eastAsia="en-US"/>
        </w:rPr>
        <w:t>предъявления регресса к лицу, в связи с незаконными действиями (безде</w:t>
      </w:r>
      <w:r>
        <w:rPr>
          <w:sz w:val="28"/>
          <w:szCs w:val="28"/>
          <w:shd w:val="clear" w:color="auto" w:fill="FFFFFF"/>
          <w:lang w:eastAsia="en-US"/>
        </w:rPr>
        <w:t xml:space="preserve">йствием) которого произведены указанные расходы, предусмотренное статьей 1081 </w:t>
      </w:r>
      <w:r>
        <w:rPr>
          <w:sz w:val="28"/>
          <w:szCs w:val="28"/>
          <w:shd w:val="clear" w:color="auto" w:fill="FFFFFF"/>
          <w:lang w:eastAsia="en-US"/>
        </w:rPr>
        <w:lastRenderedPageBreak/>
        <w:t xml:space="preserve">Гражданского кодекса РФ, </w:t>
      </w:r>
      <w:r>
        <w:rPr>
          <w:sz w:val="28"/>
          <w:szCs w:val="28"/>
          <w:lang w:eastAsia="en-US"/>
        </w:rPr>
        <w:t>в 2023 году не использовалось.</w:t>
      </w:r>
    </w:p>
    <w:p w:rsidR="00C82F91" w:rsidRDefault="002C72F3">
      <w:pPr>
        <w:widowControl w:val="0"/>
        <w:ind w:left="0" w:firstLine="709"/>
        <w:jc w:val="both"/>
        <w:rPr>
          <w:sz w:val="28"/>
          <w:szCs w:val="28"/>
          <w:lang w:eastAsia="en-US"/>
        </w:rPr>
      </w:pPr>
      <w:r>
        <w:rPr>
          <w:sz w:val="28"/>
          <w:szCs w:val="28"/>
          <w:lang w:eastAsia="en-US"/>
        </w:rPr>
        <w:t xml:space="preserve">Согласно бюджетной отчетности ГРБС по состоянию на 01.01.2024 сформировалась кредиторская задолженность в сумме 45,0 тыс. </w:t>
      </w:r>
      <w:r>
        <w:rPr>
          <w:sz w:val="28"/>
          <w:szCs w:val="28"/>
          <w:lang w:eastAsia="en-US"/>
        </w:rPr>
        <w:t>рублей. Относительно показателя на начало 2023 года (6 838,5 тыс. рублей) сумма кредиторской задолженности сократилась на 6 793,5 тыс. рублей или 99,9%. Задолженность на конец отчетного периода сформировалась у УЖКХ.</w:t>
      </w:r>
    </w:p>
    <w:p w:rsidR="00C82F91" w:rsidRDefault="002C72F3">
      <w:pPr>
        <w:widowControl w:val="0"/>
        <w:ind w:left="0" w:firstLine="709"/>
        <w:jc w:val="both"/>
        <w:rPr>
          <w:sz w:val="28"/>
          <w:szCs w:val="28"/>
          <w:lang w:eastAsia="en-US"/>
        </w:rPr>
      </w:pPr>
      <w:r>
        <w:rPr>
          <w:sz w:val="28"/>
          <w:szCs w:val="28"/>
          <w:lang w:eastAsia="en-US"/>
        </w:rPr>
        <w:t>В ходе внешней проверки бюджетной отчет</w:t>
      </w:r>
      <w:r>
        <w:rPr>
          <w:sz w:val="28"/>
          <w:szCs w:val="28"/>
          <w:lang w:eastAsia="en-US"/>
        </w:rPr>
        <w:t>ности УГОЧС и ПБ установлено, что в нарушение статьи 10 Федерального закона от 06.12.2011 № 402-ФЗ «О бухгалтерском учете» занижена кредиторская задолженность по состоянию на 01.01.2023 на сумму 300,0 тыс. рублей и 01.01.2024 на сумму 600,0 тыс. рублей в р</w:t>
      </w:r>
      <w:r>
        <w:rPr>
          <w:sz w:val="28"/>
          <w:szCs w:val="28"/>
          <w:lang w:eastAsia="en-US"/>
        </w:rPr>
        <w:t>езультате не отражения в бюджетном учете в 2022 году размера административных штрафов, отражения обязательств в 2023 году не полном размере.</w:t>
      </w:r>
    </w:p>
    <w:p w:rsidR="00C82F91" w:rsidRDefault="002C72F3">
      <w:pPr>
        <w:widowControl w:val="0"/>
        <w:ind w:left="0" w:firstLine="709"/>
        <w:jc w:val="both"/>
        <w:rPr>
          <w:sz w:val="28"/>
          <w:szCs w:val="28"/>
          <w:lang w:eastAsia="en-US"/>
        </w:rPr>
      </w:pPr>
      <w:r>
        <w:rPr>
          <w:sz w:val="28"/>
          <w:szCs w:val="28"/>
          <w:lang w:eastAsia="en-US"/>
        </w:rPr>
        <w:t>Кроме этого, в ходе внешней проверки бюджетной отчетности установлено, что УЖКХ допущены нарушения статьи 239, пунк</w:t>
      </w:r>
      <w:r>
        <w:rPr>
          <w:sz w:val="28"/>
          <w:szCs w:val="28"/>
          <w:lang w:eastAsia="en-US"/>
        </w:rPr>
        <w:t>тов 1, 2 статьи 242.1 Бюджетного кодекса, Регламента исполнения судебных актов по обращению взыскания на средства бюджета города Оренбурга, утвержденного распоряжением Администрации города Оренбурга от 20.10.2021 № 67-р, в части оплаты в сумме 250,0 тыс. р</w:t>
      </w:r>
      <w:r>
        <w:rPr>
          <w:sz w:val="28"/>
          <w:szCs w:val="28"/>
          <w:lang w:eastAsia="en-US"/>
        </w:rPr>
        <w:t>ублей по исполнению судебного акта, предусматривающего взыскание бюджетных средств без непосредственного волеизъявления лица (без представления исполнительного листа, судебного приказа), в чью пользу взыскиваются денежные средства, а также осуществлена вып</w:t>
      </w:r>
      <w:r>
        <w:rPr>
          <w:sz w:val="28"/>
          <w:szCs w:val="28"/>
          <w:lang w:eastAsia="en-US"/>
        </w:rPr>
        <w:t>лата компенсации в размере 80,0 тыс. рублей без решения суда и соответственно без представления исполнительного листа, судебного приказа.</w:t>
      </w:r>
    </w:p>
    <w:p w:rsidR="00C82F91" w:rsidRDefault="00C82F91">
      <w:pPr>
        <w:widowControl w:val="0"/>
        <w:tabs>
          <w:tab w:val="left" w:pos="0"/>
        </w:tabs>
        <w:ind w:left="0" w:firstLine="709"/>
        <w:contextualSpacing/>
        <w:jc w:val="both"/>
        <w:rPr>
          <w:b/>
          <w:sz w:val="12"/>
          <w:szCs w:val="12"/>
        </w:rPr>
      </w:pPr>
    </w:p>
    <w:p w:rsidR="00C82F91" w:rsidRDefault="002C72F3">
      <w:pPr>
        <w:widowControl w:val="0"/>
        <w:tabs>
          <w:tab w:val="left" w:pos="0"/>
        </w:tabs>
        <w:ind w:left="0" w:firstLine="709"/>
        <w:contextualSpacing/>
        <w:jc w:val="both"/>
        <w:rPr>
          <w:sz w:val="28"/>
          <w:szCs w:val="16"/>
        </w:rPr>
      </w:pPr>
      <w:r>
        <w:rPr>
          <w:b/>
          <w:sz w:val="28"/>
          <w:szCs w:val="28"/>
        </w:rPr>
        <w:t xml:space="preserve">18. </w:t>
      </w:r>
      <w:r>
        <w:rPr>
          <w:sz w:val="28"/>
          <w:szCs w:val="16"/>
        </w:rPr>
        <w:t>Согласно пункту 20 Решения о бюджете на начало отчетного периода утвержден объем бюджетных ассигнований муниципального дорожного фонда муниципального образования «город Оренбург» (далее – Дорожный фонд) в сумме 3 726 110,3 тыс. рублей. В результате уточнен</w:t>
      </w:r>
      <w:r>
        <w:rPr>
          <w:sz w:val="28"/>
          <w:szCs w:val="16"/>
        </w:rPr>
        <w:t xml:space="preserve">ия бюджета города Оренбурга Дорожный фонд увеличился на 220 080,1 тыс. рублей или на 5,9% и составил 3 946 190,4 тыс. рублей (Решение о бюджете в редакции РОГС </w:t>
      </w:r>
      <w:r>
        <w:rPr>
          <w:bCs/>
          <w:sz w:val="28"/>
          <w:szCs w:val="16"/>
        </w:rPr>
        <w:t>от</w:t>
      </w:r>
      <w:r>
        <w:rPr>
          <w:b/>
          <w:sz w:val="28"/>
          <w:szCs w:val="16"/>
        </w:rPr>
        <w:t xml:space="preserve"> </w:t>
      </w:r>
      <w:r>
        <w:rPr>
          <w:sz w:val="28"/>
          <w:szCs w:val="16"/>
        </w:rPr>
        <w:t>22.12.2023 № 438).</w:t>
      </w:r>
    </w:p>
    <w:p w:rsidR="00C82F91" w:rsidRDefault="002C72F3">
      <w:pPr>
        <w:widowControl w:val="0"/>
        <w:ind w:left="0" w:firstLine="709"/>
        <w:jc w:val="both"/>
        <w:rPr>
          <w:sz w:val="28"/>
          <w:szCs w:val="28"/>
          <w:lang w:eastAsia="en-US"/>
        </w:rPr>
      </w:pPr>
      <w:r>
        <w:rPr>
          <w:sz w:val="28"/>
          <w:szCs w:val="16"/>
          <w:lang w:eastAsia="en-US"/>
        </w:rPr>
        <w:t>Плановые показатели формирования Дорожного фонда исполнены в сумме 3 887 9</w:t>
      </w:r>
      <w:r>
        <w:rPr>
          <w:sz w:val="28"/>
          <w:szCs w:val="16"/>
          <w:lang w:eastAsia="en-US"/>
        </w:rPr>
        <w:t xml:space="preserve">58,1 тыс. рублей или на 98,5%. </w:t>
      </w:r>
      <w:r>
        <w:rPr>
          <w:sz w:val="28"/>
          <w:szCs w:val="28"/>
          <w:lang w:eastAsia="en-US"/>
        </w:rPr>
        <w:t>Основными источниками формирования Дорожного фонда в 2023 году являлись поступления в виде дотаций, субсидий и иных межбюджетных трансфертов на финансовое обеспечение дорожной деятельности в отношении автомобильных дорог обще</w:t>
      </w:r>
      <w:r>
        <w:rPr>
          <w:sz w:val="28"/>
          <w:szCs w:val="28"/>
          <w:lang w:eastAsia="en-US"/>
        </w:rPr>
        <w:t xml:space="preserve">го пользования местного значения, которые поступили в сумме </w:t>
      </w:r>
      <w:r>
        <w:rPr>
          <w:bCs/>
          <w:sz w:val="28"/>
          <w:szCs w:val="28"/>
          <w:lang w:eastAsia="en-US"/>
        </w:rPr>
        <w:t>2 954 027,3</w:t>
      </w:r>
      <w:r>
        <w:rPr>
          <w:sz w:val="28"/>
          <w:szCs w:val="28"/>
          <w:lang w:eastAsia="en-US"/>
        </w:rPr>
        <w:t xml:space="preserve"> тыс. рублей, что составило 76,0% от общего объема Дорожного фонда.</w:t>
      </w:r>
    </w:p>
    <w:p w:rsidR="00C82F91" w:rsidRDefault="002C72F3">
      <w:pPr>
        <w:widowControl w:val="0"/>
        <w:ind w:left="0" w:firstLine="709"/>
        <w:jc w:val="both"/>
        <w:rPr>
          <w:sz w:val="28"/>
          <w:szCs w:val="28"/>
          <w:lang w:eastAsia="en-US"/>
        </w:rPr>
      </w:pPr>
      <w:bookmarkStart w:id="1" w:name="_Toc70682336"/>
      <w:bookmarkStart w:id="2" w:name="_Toc70682276"/>
      <w:bookmarkStart w:id="3" w:name="_Toc70682201"/>
      <w:r>
        <w:rPr>
          <w:sz w:val="28"/>
          <w:szCs w:val="28"/>
          <w:lang w:eastAsia="en-US"/>
        </w:rPr>
        <w:t>За счет налоговых и неналоговых доходов бюджета, предусмотренных действующим Порядком формирования и использования бю</w:t>
      </w:r>
      <w:r>
        <w:rPr>
          <w:sz w:val="28"/>
          <w:szCs w:val="28"/>
          <w:lang w:eastAsia="en-US"/>
        </w:rPr>
        <w:t>джетных ассигнований муниципального дорожного фонда муниципального образования «город Оренбург» в отчетном периоде сформировано 20,5% бюджетных ассигнований Дорожного фонда, что составило 795 693,9 тыс. рублей.</w:t>
      </w:r>
      <w:bookmarkEnd w:id="1"/>
      <w:bookmarkEnd w:id="2"/>
      <w:bookmarkEnd w:id="3"/>
    </w:p>
    <w:p w:rsidR="00C82F91" w:rsidRDefault="002C72F3">
      <w:pPr>
        <w:widowControl w:val="0"/>
        <w:ind w:left="0" w:firstLine="709"/>
        <w:jc w:val="both"/>
        <w:rPr>
          <w:sz w:val="28"/>
          <w:szCs w:val="28"/>
          <w:lang w:eastAsia="en-US"/>
        </w:rPr>
      </w:pPr>
      <w:r>
        <w:rPr>
          <w:sz w:val="28"/>
          <w:szCs w:val="28"/>
          <w:lang w:eastAsia="en-US"/>
        </w:rPr>
        <w:t xml:space="preserve">В составе источников формирования Дорожного </w:t>
      </w:r>
      <w:r>
        <w:rPr>
          <w:sz w:val="28"/>
          <w:szCs w:val="28"/>
          <w:lang w:eastAsia="en-US"/>
        </w:rPr>
        <w:t xml:space="preserve">фонда 2023 года, учтен остаток бюджетных ассигнований дорожного фонда, неиспользованных в 2022 году в общей сумме 138 236,9 тыс. рублей, в том числе за счет средств городского </w:t>
      </w:r>
      <w:r>
        <w:rPr>
          <w:sz w:val="28"/>
          <w:szCs w:val="28"/>
          <w:lang w:eastAsia="en-US"/>
        </w:rPr>
        <w:lastRenderedPageBreak/>
        <w:t>бюджета в сумме 56 946,8 тыс. рублей и средств областного бюджета в сумме 81 290</w:t>
      </w:r>
      <w:r>
        <w:rPr>
          <w:sz w:val="28"/>
          <w:szCs w:val="28"/>
          <w:lang w:eastAsia="en-US"/>
        </w:rPr>
        <w:t>,1 тыс. рублей.</w:t>
      </w:r>
    </w:p>
    <w:p w:rsidR="00C82F91" w:rsidRDefault="002C72F3">
      <w:pPr>
        <w:widowControl w:val="0"/>
        <w:ind w:left="0" w:firstLine="709"/>
        <w:jc w:val="both"/>
        <w:rPr>
          <w:sz w:val="28"/>
          <w:szCs w:val="28"/>
          <w:lang w:eastAsia="en-US"/>
        </w:rPr>
      </w:pPr>
      <w:r>
        <w:rPr>
          <w:sz w:val="28"/>
          <w:szCs w:val="28"/>
          <w:lang w:eastAsia="en-US"/>
        </w:rPr>
        <w:t xml:space="preserve">Кассовое исполнение бюджетных ассигнований Дорожного фонда в отчетном периоде составило </w:t>
      </w:r>
      <w:r>
        <w:rPr>
          <w:sz w:val="28"/>
          <w:szCs w:val="16"/>
          <w:lang w:eastAsia="en-US"/>
        </w:rPr>
        <w:t>3 701 118,6 тыс. рублей или 93,8%</w:t>
      </w:r>
      <w:r>
        <w:rPr>
          <w:sz w:val="28"/>
          <w:szCs w:val="28"/>
          <w:lang w:eastAsia="en-US"/>
        </w:rPr>
        <w:t xml:space="preserve"> от утвержденных бюджетных ассигнований и 93,8% от доведенных лимитов бюджетных обязательств (3 945 040,1 тыс. рублей).</w:t>
      </w:r>
      <w:r>
        <w:rPr>
          <w:sz w:val="28"/>
          <w:szCs w:val="28"/>
          <w:lang w:eastAsia="en-US"/>
        </w:rPr>
        <w:t xml:space="preserve"> По сравнению с показателем 2022 года (</w:t>
      </w:r>
      <w:r>
        <w:rPr>
          <w:bCs/>
          <w:sz w:val="28"/>
          <w:szCs w:val="28"/>
          <w:lang w:eastAsia="en-US"/>
        </w:rPr>
        <w:t>3 396 553,1</w:t>
      </w:r>
      <w:r>
        <w:rPr>
          <w:b/>
          <w:bCs/>
          <w:sz w:val="18"/>
          <w:szCs w:val="18"/>
          <w:lang w:eastAsia="en-US"/>
        </w:rPr>
        <w:t xml:space="preserve"> </w:t>
      </w:r>
      <w:r>
        <w:rPr>
          <w:sz w:val="28"/>
          <w:szCs w:val="28"/>
          <w:lang w:eastAsia="en-US"/>
        </w:rPr>
        <w:t>тыс. рублей) кассовые расходы увеличились на 304 565,5 тыс. рублей или на 9,0%.</w:t>
      </w:r>
    </w:p>
    <w:p w:rsidR="00C82F91" w:rsidRDefault="002C72F3">
      <w:pPr>
        <w:widowControl w:val="0"/>
        <w:ind w:left="0" w:firstLine="720"/>
        <w:jc w:val="both"/>
        <w:rPr>
          <w:sz w:val="28"/>
          <w:szCs w:val="28"/>
          <w:lang w:eastAsia="en-US"/>
        </w:rPr>
      </w:pPr>
      <w:r>
        <w:rPr>
          <w:sz w:val="28"/>
          <w:szCs w:val="28"/>
          <w:lang w:eastAsia="en-US"/>
        </w:rPr>
        <w:t>Сумма неисполненных на конец отчетного периода бюджетных ассигнований Дорожного фонда составила 245 071,8 тыс. рублей.</w:t>
      </w:r>
    </w:p>
    <w:p w:rsidR="00C82F91" w:rsidRDefault="002C72F3">
      <w:pPr>
        <w:widowControl w:val="0"/>
        <w:ind w:left="0" w:firstLine="709"/>
        <w:jc w:val="both"/>
        <w:rPr>
          <w:sz w:val="28"/>
          <w:szCs w:val="28"/>
          <w:lang w:eastAsia="en-US"/>
        </w:rPr>
      </w:pPr>
      <w:r>
        <w:rPr>
          <w:sz w:val="28"/>
          <w:szCs w:val="28"/>
          <w:lang w:eastAsia="en-US"/>
        </w:rPr>
        <w:t>Информ</w:t>
      </w:r>
      <w:r>
        <w:rPr>
          <w:sz w:val="28"/>
          <w:szCs w:val="28"/>
          <w:lang w:eastAsia="en-US"/>
        </w:rPr>
        <w:t>ация о направлениях расходования ассигнований Дорожного фонда 2023 года, согласно сведениям, представленным Финансовым управлением, отражена в следующей таблице.</w:t>
      </w:r>
    </w:p>
    <w:p w:rsidR="00C82F91" w:rsidRDefault="002C72F3">
      <w:pPr>
        <w:ind w:left="0"/>
        <w:jc w:val="right"/>
        <w:rPr>
          <w:sz w:val="20"/>
          <w:szCs w:val="20"/>
        </w:rPr>
      </w:pPr>
      <w:r>
        <w:rPr>
          <w:sz w:val="20"/>
          <w:szCs w:val="20"/>
        </w:rPr>
        <w:t xml:space="preserve"> </w:t>
      </w:r>
    </w:p>
    <w:p w:rsidR="00C82F91" w:rsidRDefault="002C72F3">
      <w:pPr>
        <w:ind w:left="0"/>
        <w:jc w:val="right"/>
      </w:pPr>
      <w:r>
        <w:rPr>
          <w:sz w:val="20"/>
          <w:szCs w:val="20"/>
        </w:rPr>
        <w:t>(</w:t>
      </w:r>
      <w:proofErr w:type="gramStart"/>
      <w:r>
        <w:rPr>
          <w:sz w:val="20"/>
          <w:szCs w:val="20"/>
        </w:rPr>
        <w:t>тыс.</w:t>
      </w:r>
      <w:proofErr w:type="gramEnd"/>
      <w:r>
        <w:rPr>
          <w:sz w:val="20"/>
          <w:szCs w:val="20"/>
        </w:rPr>
        <w:t xml:space="preserve"> рублей)</w:t>
      </w:r>
    </w:p>
    <w:tbl>
      <w:tblPr>
        <w:tblW w:w="10221" w:type="dxa"/>
        <w:tblInd w:w="93" w:type="dxa"/>
        <w:tblLayout w:type="fixed"/>
        <w:tblLook w:val="04A0" w:firstRow="1" w:lastRow="0" w:firstColumn="1" w:lastColumn="0" w:noHBand="0" w:noVBand="1"/>
      </w:tblPr>
      <w:tblGrid>
        <w:gridCol w:w="5402"/>
        <w:gridCol w:w="1843"/>
        <w:gridCol w:w="1418"/>
        <w:gridCol w:w="1558"/>
      </w:tblGrid>
      <w:tr w:rsidR="00C82F91">
        <w:trPr>
          <w:trHeight w:val="20"/>
        </w:trPr>
        <w:tc>
          <w:tcPr>
            <w:tcW w:w="5401"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sz w:val="18"/>
                <w:szCs w:val="16"/>
                <w:lang w:eastAsia="en-US"/>
              </w:rPr>
            </w:pPr>
            <w:r>
              <w:rPr>
                <w:sz w:val="18"/>
                <w:szCs w:val="16"/>
                <w:lang w:eastAsia="en-US"/>
              </w:rPr>
              <w:t>Наименование направления</w:t>
            </w:r>
          </w:p>
        </w:tc>
        <w:tc>
          <w:tcPr>
            <w:tcW w:w="1843"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sz w:val="18"/>
                <w:szCs w:val="16"/>
                <w:lang w:eastAsia="en-US"/>
              </w:rPr>
            </w:pPr>
            <w:r>
              <w:rPr>
                <w:sz w:val="18"/>
                <w:szCs w:val="16"/>
                <w:lang w:eastAsia="en-US"/>
              </w:rPr>
              <w:t>Утвержденные ассигнования Дорожного фонда (РОГС и СБР</w:t>
            </w:r>
            <w:r>
              <w:rPr>
                <w:sz w:val="18"/>
                <w:szCs w:val="16"/>
                <w:lang w:eastAsia="en-US"/>
              </w:rPr>
              <w:t>)</w:t>
            </w:r>
          </w:p>
        </w:tc>
        <w:tc>
          <w:tcPr>
            <w:tcW w:w="1418"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sz w:val="18"/>
                <w:szCs w:val="16"/>
                <w:lang w:eastAsia="en-US"/>
              </w:rPr>
            </w:pPr>
            <w:r>
              <w:rPr>
                <w:bCs/>
                <w:sz w:val="18"/>
                <w:szCs w:val="16"/>
                <w:lang w:eastAsia="en-US"/>
              </w:rPr>
              <w:t>Исполнено</w:t>
            </w:r>
          </w:p>
        </w:tc>
        <w:tc>
          <w:tcPr>
            <w:tcW w:w="1558"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center"/>
              <w:rPr>
                <w:sz w:val="18"/>
                <w:szCs w:val="16"/>
                <w:lang w:eastAsia="en-US"/>
              </w:rPr>
            </w:pPr>
            <w:r>
              <w:rPr>
                <w:sz w:val="18"/>
                <w:szCs w:val="16"/>
                <w:lang w:eastAsia="en-US"/>
              </w:rPr>
              <w:t>Отклонение</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sz w:val="18"/>
                <w:szCs w:val="16"/>
                <w:lang w:eastAsia="en-US"/>
              </w:rPr>
            </w:pPr>
            <w:r>
              <w:rPr>
                <w:sz w:val="18"/>
                <w:szCs w:val="16"/>
                <w:lang w:eastAsia="en-US"/>
              </w:rPr>
              <w:t>Проектирование, строительство, реконструкция автомобильных дорог общего пользования</w:t>
            </w:r>
          </w:p>
        </w:tc>
        <w:tc>
          <w:tcPr>
            <w:tcW w:w="184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val="en-US" w:eastAsia="en-US"/>
              </w:rPr>
              <w:t>1 178 616</w:t>
            </w:r>
            <w:r>
              <w:rPr>
                <w:sz w:val="18"/>
                <w:szCs w:val="16"/>
                <w:lang w:eastAsia="en-US"/>
              </w:rPr>
              <w:t>,1</w:t>
            </w:r>
          </w:p>
        </w:tc>
        <w:tc>
          <w:tcPr>
            <w:tcW w:w="141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1 135 616,5</w:t>
            </w:r>
          </w:p>
        </w:tc>
        <w:tc>
          <w:tcPr>
            <w:tcW w:w="155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-42 999,6</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sz w:val="18"/>
                <w:szCs w:val="16"/>
                <w:lang w:eastAsia="en-US"/>
              </w:rPr>
            </w:pPr>
            <w:r>
              <w:rPr>
                <w:sz w:val="18"/>
                <w:szCs w:val="16"/>
                <w:lang w:eastAsia="en-US"/>
              </w:rPr>
              <w:t>Капитальный ремонт и ремонт автомобильных дорог общего пользования населенных пунктов</w:t>
            </w:r>
          </w:p>
        </w:tc>
        <w:tc>
          <w:tcPr>
            <w:tcW w:w="184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1 992 637,0</w:t>
            </w:r>
          </w:p>
        </w:tc>
        <w:tc>
          <w:tcPr>
            <w:tcW w:w="141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1 823 353,3</w:t>
            </w:r>
          </w:p>
        </w:tc>
        <w:tc>
          <w:tcPr>
            <w:tcW w:w="155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-169 283,7</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sz w:val="18"/>
                <w:szCs w:val="16"/>
                <w:lang w:eastAsia="en-US"/>
              </w:rPr>
            </w:pPr>
            <w:r>
              <w:rPr>
                <w:sz w:val="18"/>
                <w:szCs w:val="16"/>
                <w:lang w:eastAsia="en-US"/>
              </w:rPr>
              <w:t>Содержание автомобильных дорог общего пользования местного значения и искусственных сооружений на них</w:t>
            </w:r>
          </w:p>
        </w:tc>
        <w:tc>
          <w:tcPr>
            <w:tcW w:w="184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728 037,5</w:t>
            </w:r>
          </w:p>
        </w:tc>
        <w:tc>
          <w:tcPr>
            <w:tcW w:w="141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702 041,2</w:t>
            </w:r>
          </w:p>
        </w:tc>
        <w:tc>
          <w:tcPr>
            <w:tcW w:w="155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-25 996,3</w:t>
            </w:r>
          </w:p>
        </w:tc>
      </w:tr>
      <w:tr w:rsidR="00C82F91">
        <w:trPr>
          <w:trHeight w:val="20"/>
        </w:trPr>
        <w:tc>
          <w:tcPr>
            <w:tcW w:w="5401"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both"/>
              <w:rPr>
                <w:sz w:val="18"/>
                <w:szCs w:val="16"/>
                <w:lang w:eastAsia="en-US"/>
              </w:rPr>
            </w:pPr>
            <w:r>
              <w:rPr>
                <w:sz w:val="18"/>
                <w:szCs w:val="16"/>
                <w:lang w:eastAsia="en-US"/>
              </w:rPr>
              <w:t>Капитальный ремонт, ремонт и благоустройство дворовых территорий, проездов к дворовым территориям</w:t>
            </w:r>
          </w:p>
        </w:tc>
        <w:tc>
          <w:tcPr>
            <w:tcW w:w="1843"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46 899,8</w:t>
            </w:r>
          </w:p>
        </w:tc>
        <w:tc>
          <w:tcPr>
            <w:tcW w:w="141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40 107,6</w:t>
            </w:r>
          </w:p>
        </w:tc>
        <w:tc>
          <w:tcPr>
            <w:tcW w:w="1558"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18"/>
                <w:szCs w:val="16"/>
                <w:lang w:eastAsia="en-US"/>
              </w:rPr>
            </w:pPr>
            <w:r>
              <w:rPr>
                <w:sz w:val="18"/>
                <w:szCs w:val="16"/>
                <w:lang w:eastAsia="en-US"/>
              </w:rPr>
              <w:t>-6 792,2</w:t>
            </w:r>
          </w:p>
        </w:tc>
      </w:tr>
      <w:tr w:rsidR="00C82F91">
        <w:trPr>
          <w:trHeight w:val="46"/>
        </w:trPr>
        <w:tc>
          <w:tcPr>
            <w:tcW w:w="5401"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both"/>
              <w:rPr>
                <w:b/>
                <w:bCs/>
                <w:sz w:val="18"/>
                <w:szCs w:val="16"/>
                <w:lang w:eastAsia="en-US"/>
              </w:rPr>
            </w:pPr>
            <w:r>
              <w:rPr>
                <w:b/>
                <w:bCs/>
                <w:sz w:val="18"/>
                <w:szCs w:val="16"/>
                <w:lang w:eastAsia="en-US"/>
              </w:rPr>
              <w:t>Всего:</w:t>
            </w:r>
          </w:p>
        </w:tc>
        <w:tc>
          <w:tcPr>
            <w:tcW w:w="1843"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right"/>
              <w:rPr>
                <w:b/>
                <w:bCs/>
                <w:sz w:val="18"/>
                <w:szCs w:val="16"/>
                <w:lang w:eastAsia="en-US"/>
              </w:rPr>
            </w:pPr>
            <w:r>
              <w:rPr>
                <w:b/>
                <w:bCs/>
                <w:sz w:val="18"/>
                <w:szCs w:val="16"/>
                <w:lang w:eastAsia="en-US"/>
              </w:rPr>
              <w:t>3 946 190,4</w:t>
            </w:r>
          </w:p>
        </w:tc>
        <w:tc>
          <w:tcPr>
            <w:tcW w:w="1418"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right"/>
              <w:rPr>
                <w:b/>
                <w:bCs/>
                <w:sz w:val="18"/>
                <w:szCs w:val="16"/>
                <w:lang w:eastAsia="en-US"/>
              </w:rPr>
            </w:pPr>
            <w:r>
              <w:rPr>
                <w:b/>
                <w:bCs/>
                <w:sz w:val="18"/>
                <w:szCs w:val="16"/>
                <w:lang w:eastAsia="en-US"/>
              </w:rPr>
              <w:t>3 701 118,6</w:t>
            </w:r>
          </w:p>
        </w:tc>
        <w:tc>
          <w:tcPr>
            <w:tcW w:w="1558"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C82F91" w:rsidRDefault="002C72F3">
            <w:pPr>
              <w:widowControl w:val="0"/>
              <w:ind w:left="0"/>
              <w:jc w:val="right"/>
              <w:rPr>
                <w:b/>
                <w:bCs/>
                <w:sz w:val="18"/>
                <w:szCs w:val="16"/>
                <w:lang w:eastAsia="en-US"/>
              </w:rPr>
            </w:pPr>
            <w:r>
              <w:rPr>
                <w:b/>
                <w:bCs/>
                <w:sz w:val="18"/>
                <w:szCs w:val="16"/>
                <w:lang w:eastAsia="en-US"/>
              </w:rPr>
              <w:t>-245 071,8</w:t>
            </w:r>
          </w:p>
        </w:tc>
      </w:tr>
    </w:tbl>
    <w:p w:rsidR="00C82F91" w:rsidRDefault="00C82F91">
      <w:pPr>
        <w:ind w:left="0"/>
        <w:jc w:val="both"/>
        <w:rPr>
          <w:sz w:val="16"/>
          <w:szCs w:val="16"/>
        </w:rPr>
      </w:pPr>
    </w:p>
    <w:p w:rsidR="00C82F91" w:rsidRDefault="002C72F3">
      <w:pPr>
        <w:widowControl w:val="0"/>
        <w:ind w:left="0" w:firstLine="709"/>
        <w:contextualSpacing/>
        <w:jc w:val="both"/>
        <w:rPr>
          <w:sz w:val="28"/>
          <w:szCs w:val="28"/>
          <w:lang w:eastAsia="en-US"/>
        </w:rPr>
      </w:pPr>
      <w:r>
        <w:rPr>
          <w:b/>
          <w:sz w:val="28"/>
          <w:szCs w:val="28"/>
          <w:lang w:eastAsia="en-US"/>
        </w:rPr>
        <w:t>19.</w:t>
      </w:r>
      <w:r>
        <w:rPr>
          <w:sz w:val="28"/>
          <w:szCs w:val="28"/>
          <w:lang w:eastAsia="en-US"/>
        </w:rPr>
        <w:t xml:space="preserve"> </w:t>
      </w:r>
      <w:r>
        <w:rPr>
          <w:sz w:val="28"/>
          <w:szCs w:val="28"/>
          <w:shd w:val="clear" w:color="auto" w:fill="FFFFFF"/>
          <w:lang w:eastAsia="en-US"/>
        </w:rPr>
        <w:t>Пунктом 24 Решения о бюджете (в редакции РОГС от 22.12.2023 № 438) утвержден объем бюджетных ассигнований на реализацию плана мероприятий, разработанного в соответствии с постановлением Правительства Российской Федерации от 02.08.2022 № 1370 «О порядке раз</w:t>
      </w:r>
      <w:r>
        <w:rPr>
          <w:sz w:val="28"/>
          <w:szCs w:val="28"/>
          <w:shd w:val="clear" w:color="auto" w:fill="FFFFFF"/>
          <w:lang w:eastAsia="en-US"/>
        </w:rPr>
        <w:t>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(далее – План мероприятий) на 2023 год в сумме 82 606,4</w:t>
      </w:r>
      <w:r>
        <w:rPr>
          <w:sz w:val="28"/>
          <w:szCs w:val="28"/>
          <w:shd w:val="clear" w:color="auto" w:fill="FFFFFF"/>
          <w:lang w:eastAsia="en-US"/>
        </w:rPr>
        <w:t xml:space="preserve"> тыс. рублей. В состав указанных бюджетных ассигнований включен остаток неиспользованных бюджетных средств, подлежащих направлению на реализацию Плана мероприятий в 2022 году, который по состоянию на 01.01.2023 </w:t>
      </w:r>
      <w:r>
        <w:rPr>
          <w:sz w:val="28"/>
          <w:szCs w:val="28"/>
          <w:lang w:eastAsia="en-US"/>
        </w:rPr>
        <w:t>составил 17 463,5 тыс. рублей, и бюджетные ас</w:t>
      </w:r>
      <w:r>
        <w:rPr>
          <w:sz w:val="28"/>
          <w:szCs w:val="28"/>
          <w:lang w:eastAsia="en-US"/>
        </w:rPr>
        <w:t>сигнования в сумме 65 142,9 тыс. рублей, запланированные к получению в 2023 году за счет источников, указанных в пункте 24 Решения о бюджете.</w:t>
      </w:r>
    </w:p>
    <w:p w:rsidR="00C82F91" w:rsidRDefault="002C72F3">
      <w:pPr>
        <w:widowControl w:val="0"/>
        <w:ind w:left="0" w:firstLine="709"/>
        <w:contextualSpacing/>
        <w:jc w:val="both"/>
        <w:rPr>
          <w:sz w:val="16"/>
          <w:szCs w:val="16"/>
          <w:shd w:val="clear" w:color="auto" w:fill="FFFFFF"/>
          <w:lang w:eastAsia="en-US"/>
        </w:rPr>
      </w:pPr>
      <w:r>
        <w:rPr>
          <w:sz w:val="28"/>
          <w:szCs w:val="28"/>
          <w:lang w:eastAsia="en-US"/>
        </w:rPr>
        <w:t>Сумма поступивших в 2023 году в доход бюджета города Оренбурга средств направляемых на реализацию Плана мероприяти</w:t>
      </w:r>
      <w:r>
        <w:rPr>
          <w:sz w:val="28"/>
          <w:szCs w:val="28"/>
          <w:lang w:eastAsia="en-US"/>
        </w:rPr>
        <w:t xml:space="preserve">й, составила 89 393,0 тыс. рублей, что на 24 250,1 тыс. рублей или на </w:t>
      </w:r>
      <w:r>
        <w:rPr>
          <w:bCs/>
          <w:sz w:val="28"/>
          <w:szCs w:val="28"/>
          <w:lang w:eastAsia="en-US"/>
        </w:rPr>
        <w:t>37,2</w:t>
      </w:r>
      <w:r>
        <w:rPr>
          <w:sz w:val="28"/>
          <w:szCs w:val="28"/>
          <w:lang w:eastAsia="en-US"/>
        </w:rPr>
        <w:t>% превышает объем плановых назначений (</w:t>
      </w:r>
      <w:r>
        <w:rPr>
          <w:bCs/>
          <w:sz w:val="28"/>
          <w:szCs w:val="28"/>
          <w:lang w:eastAsia="en-US"/>
        </w:rPr>
        <w:t>65 142,9</w:t>
      </w:r>
      <w:r>
        <w:rPr>
          <w:sz w:val="28"/>
          <w:szCs w:val="28"/>
          <w:lang w:eastAsia="en-US"/>
        </w:rPr>
        <w:t xml:space="preserve"> тыс. рублей (без учета остатка 2022 года)).</w:t>
      </w:r>
    </w:p>
    <w:p w:rsidR="00C82F91" w:rsidRDefault="002C72F3">
      <w:pPr>
        <w:widowControl w:val="0"/>
        <w:ind w:left="0" w:firstLine="709"/>
        <w:contextualSpacing/>
        <w:jc w:val="both"/>
        <w:rPr>
          <w:sz w:val="28"/>
          <w:szCs w:val="28"/>
          <w:lang w:eastAsia="en-US"/>
        </w:rPr>
      </w:pPr>
      <w:r>
        <w:rPr>
          <w:sz w:val="28"/>
          <w:szCs w:val="28"/>
          <w:shd w:val="clear" w:color="auto" w:fill="FFFFFF"/>
          <w:lang w:eastAsia="en-US"/>
        </w:rPr>
        <w:t xml:space="preserve">По состоянию на конец отчетного периода действовала редакция </w:t>
      </w:r>
      <w:r>
        <w:rPr>
          <w:sz w:val="28"/>
          <w:szCs w:val="28"/>
          <w:lang w:eastAsia="en-US"/>
        </w:rPr>
        <w:t xml:space="preserve">Плана мероприятий, </w:t>
      </w:r>
      <w:r>
        <w:rPr>
          <w:sz w:val="28"/>
          <w:szCs w:val="28"/>
          <w:lang w:eastAsia="en-US"/>
        </w:rPr>
        <w:t>утвержденная министром природных ресурсов, экологии и имущественных отношений Оренбургской области 29.12.2023, которая предусматривала реализацию мероприятий в 2023-2025 годах.</w:t>
      </w:r>
    </w:p>
    <w:p w:rsidR="00C82F91" w:rsidRDefault="002C72F3">
      <w:pPr>
        <w:widowControl w:val="0"/>
        <w:ind w:left="0" w:firstLine="709"/>
        <w:contextualSpacing/>
        <w:jc w:val="both"/>
        <w:rPr>
          <w:sz w:val="28"/>
          <w:szCs w:val="28"/>
          <w:lang w:eastAsia="en-US"/>
        </w:rPr>
      </w:pPr>
      <w:r>
        <w:rPr>
          <w:sz w:val="28"/>
          <w:szCs w:val="28"/>
          <w:lang w:eastAsia="en-US"/>
        </w:rPr>
        <w:t xml:space="preserve">Планом мероприятий предусмотрено получение в 2023 году муниципальным </w:t>
      </w:r>
      <w:r>
        <w:rPr>
          <w:sz w:val="28"/>
          <w:szCs w:val="28"/>
          <w:lang w:eastAsia="en-US"/>
        </w:rPr>
        <w:lastRenderedPageBreak/>
        <w:t>образовани</w:t>
      </w:r>
      <w:r>
        <w:rPr>
          <w:sz w:val="28"/>
          <w:szCs w:val="28"/>
          <w:lang w:eastAsia="en-US"/>
        </w:rPr>
        <w:t xml:space="preserve">ем «город Оренбург» доходов, направляемых на выполнение мероприятий плана, в общей сумме 65 142,9 тыс. рублей, что на 17 463,5 тыс. рублей меньше объема бюджетных ассигнований, утвержденного пунктом 24 Решения о бюджете (82 606,4 тыс. рублей). </w:t>
      </w:r>
      <w:r>
        <w:rPr>
          <w:sz w:val="28"/>
          <w:szCs w:val="28"/>
          <w:shd w:val="clear" w:color="auto" w:fill="FFFFFF"/>
          <w:lang w:eastAsia="en-US"/>
        </w:rPr>
        <w:t>Счетная пала</w:t>
      </w:r>
      <w:r>
        <w:rPr>
          <w:sz w:val="28"/>
          <w:szCs w:val="28"/>
          <w:shd w:val="clear" w:color="auto" w:fill="FFFFFF"/>
          <w:lang w:eastAsia="en-US"/>
        </w:rPr>
        <w:t xml:space="preserve">та обратила внимание на то, что остаток неиспользованных бюджетных средств, подлежащих направлению на реализацию Плана мероприятий в 2022 году, по состоянию на 01.01.2023 </w:t>
      </w:r>
      <w:r>
        <w:rPr>
          <w:sz w:val="28"/>
          <w:szCs w:val="28"/>
          <w:lang w:eastAsia="en-US"/>
        </w:rPr>
        <w:t>составил 17 463,5 тыс. рублей. Таким образом, в План мероприятий не включены объемы д</w:t>
      </w:r>
      <w:r>
        <w:rPr>
          <w:sz w:val="28"/>
          <w:szCs w:val="28"/>
          <w:lang w:eastAsia="en-US"/>
        </w:rPr>
        <w:t>оходов по источнику «</w:t>
      </w:r>
      <w:r>
        <w:rPr>
          <w:sz w:val="28"/>
          <w:szCs w:val="28"/>
          <w:shd w:val="clear" w:color="auto" w:fill="FFFFFF"/>
          <w:lang w:eastAsia="en-US"/>
        </w:rPr>
        <w:t>остаток неиспользованных бюджетных средств 2022 года</w:t>
      </w:r>
      <w:r>
        <w:rPr>
          <w:sz w:val="28"/>
          <w:szCs w:val="28"/>
          <w:lang w:eastAsia="en-US"/>
        </w:rPr>
        <w:t>».</w:t>
      </w:r>
    </w:p>
    <w:p w:rsidR="00C82F91" w:rsidRDefault="002C72F3">
      <w:pPr>
        <w:widowControl w:val="0"/>
        <w:ind w:left="0" w:firstLine="709"/>
        <w:contextualSpacing/>
        <w:jc w:val="both"/>
        <w:rPr>
          <w:sz w:val="28"/>
          <w:szCs w:val="28"/>
          <w:lang w:eastAsia="en-US"/>
        </w:rPr>
      </w:pPr>
      <w:r>
        <w:rPr>
          <w:sz w:val="28"/>
          <w:szCs w:val="28"/>
          <w:lang w:eastAsia="en-US"/>
        </w:rPr>
        <w:t>Согласно предоставленному Финансовым управлением Плану мероприятий и Отчету о его выполнении реализованы следующие мероприятия:</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рекультивация</w:t>
      </w:r>
      <w:proofErr w:type="gramEnd"/>
      <w:r>
        <w:rPr>
          <w:sz w:val="28"/>
          <w:szCs w:val="28"/>
        </w:rPr>
        <w:t xml:space="preserve"> (ликвидация) несанкционированной свалк</w:t>
      </w:r>
      <w:r>
        <w:rPr>
          <w:sz w:val="28"/>
          <w:szCs w:val="28"/>
        </w:rPr>
        <w:t xml:space="preserve">и в границах: </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поселка</w:t>
      </w:r>
      <w:proofErr w:type="gramEnd"/>
      <w:r>
        <w:rPr>
          <w:sz w:val="28"/>
          <w:szCs w:val="28"/>
        </w:rPr>
        <w:t xml:space="preserve"> </w:t>
      </w:r>
      <w:proofErr w:type="spellStart"/>
      <w:r>
        <w:rPr>
          <w:sz w:val="28"/>
          <w:szCs w:val="28"/>
        </w:rPr>
        <w:t>Бердянка</w:t>
      </w:r>
      <w:proofErr w:type="spellEnd"/>
      <w:r>
        <w:rPr>
          <w:sz w:val="28"/>
          <w:szCs w:val="28"/>
        </w:rPr>
        <w:t xml:space="preserve"> - фактический объем расходов 117 971,3 тыс. рублей (средства городского бюджета 2 359,4 тыс. рублей), что на 9 938,5 тыс. рублей больше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села</w:t>
      </w:r>
      <w:proofErr w:type="gramEnd"/>
      <w:r>
        <w:rPr>
          <w:sz w:val="28"/>
          <w:szCs w:val="28"/>
        </w:rPr>
        <w:t xml:space="preserve"> Городище - фактический объем расходов 85 811,5 </w:t>
      </w:r>
      <w:r>
        <w:rPr>
          <w:sz w:val="28"/>
          <w:szCs w:val="28"/>
        </w:rPr>
        <w:t>тыс. рублей (средства городского бюджета 1 716,4 тыс. рублей), что на 13 719,5 тыс. рублей больше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поселка</w:t>
      </w:r>
      <w:proofErr w:type="gramEnd"/>
      <w:r>
        <w:rPr>
          <w:sz w:val="28"/>
          <w:szCs w:val="28"/>
        </w:rPr>
        <w:t xml:space="preserve"> </w:t>
      </w:r>
      <w:proofErr w:type="spellStart"/>
      <w:r>
        <w:rPr>
          <w:sz w:val="28"/>
          <w:szCs w:val="28"/>
        </w:rPr>
        <w:t>Самородово</w:t>
      </w:r>
      <w:proofErr w:type="spellEnd"/>
      <w:r>
        <w:rPr>
          <w:sz w:val="28"/>
          <w:szCs w:val="28"/>
        </w:rPr>
        <w:t xml:space="preserve"> - фактический объем расходов 156 619,3 тыс. рублей (средства городского бюджета 3 132,3 тыс. рублей), чт</w:t>
      </w:r>
      <w:r>
        <w:rPr>
          <w:sz w:val="28"/>
          <w:szCs w:val="28"/>
        </w:rPr>
        <w:t>о на 65 229,3 тыс. рублей больше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села</w:t>
      </w:r>
      <w:proofErr w:type="gramEnd"/>
      <w:r>
        <w:rPr>
          <w:sz w:val="28"/>
          <w:szCs w:val="28"/>
        </w:rPr>
        <w:t xml:space="preserve"> </w:t>
      </w:r>
      <w:proofErr w:type="spellStart"/>
      <w:r>
        <w:rPr>
          <w:sz w:val="28"/>
          <w:szCs w:val="28"/>
        </w:rPr>
        <w:t>Краснохолм</w:t>
      </w:r>
      <w:proofErr w:type="spellEnd"/>
      <w:r>
        <w:rPr>
          <w:sz w:val="28"/>
          <w:szCs w:val="28"/>
        </w:rPr>
        <w:t xml:space="preserve"> - фактический объем расходов 97 256,3 тыс. рублей (средства городского бюджета 1 945,1 тыс. рублей), что на 45 124,9 тыс. рублей меньше чем утверждено Планом мероприятий;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к</w:t>
      </w:r>
      <w:r>
        <w:rPr>
          <w:sz w:val="28"/>
          <w:szCs w:val="28"/>
        </w:rPr>
        <w:t>онтроль</w:t>
      </w:r>
      <w:proofErr w:type="gramEnd"/>
      <w:r>
        <w:rPr>
          <w:sz w:val="28"/>
          <w:szCs w:val="28"/>
        </w:rPr>
        <w:t xml:space="preserve"> за состоянием атмосферного воздуха, почвенного покрова и подземных вод при проведении работ по ликвидации НВОС </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поселка</w:t>
      </w:r>
      <w:proofErr w:type="gramEnd"/>
      <w:r>
        <w:rPr>
          <w:sz w:val="28"/>
          <w:szCs w:val="28"/>
        </w:rPr>
        <w:t xml:space="preserve"> </w:t>
      </w:r>
      <w:proofErr w:type="spellStart"/>
      <w:r>
        <w:rPr>
          <w:sz w:val="28"/>
          <w:szCs w:val="28"/>
        </w:rPr>
        <w:t>Бердянка</w:t>
      </w:r>
      <w:proofErr w:type="spellEnd"/>
      <w:r>
        <w:rPr>
          <w:sz w:val="28"/>
          <w:szCs w:val="28"/>
        </w:rPr>
        <w:t xml:space="preserve"> - фактический объем расходов 865,0 тыс. рублей (средства городского бюджета 865,0 тыс. рублей), что соответствует объем</w:t>
      </w:r>
      <w:r>
        <w:rPr>
          <w:sz w:val="28"/>
          <w:szCs w:val="28"/>
        </w:rPr>
        <w:t>у назначений, утвержденному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села</w:t>
      </w:r>
      <w:proofErr w:type="gramEnd"/>
      <w:r>
        <w:rPr>
          <w:sz w:val="28"/>
          <w:szCs w:val="28"/>
        </w:rPr>
        <w:t xml:space="preserve"> Городище - фактический объем расходов 1 340,0 тыс. рублей (средства городского бюджета 358,5 тыс. рублей), что на 60,0 тыс. рублей меньше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села</w:t>
      </w:r>
      <w:proofErr w:type="gramEnd"/>
      <w:r>
        <w:rPr>
          <w:sz w:val="28"/>
          <w:szCs w:val="28"/>
        </w:rPr>
        <w:t xml:space="preserve"> </w:t>
      </w:r>
      <w:proofErr w:type="spellStart"/>
      <w:r>
        <w:rPr>
          <w:sz w:val="28"/>
          <w:szCs w:val="28"/>
        </w:rPr>
        <w:t>Краснохолм</w:t>
      </w:r>
      <w:proofErr w:type="spellEnd"/>
      <w:r>
        <w:rPr>
          <w:sz w:val="28"/>
          <w:szCs w:val="28"/>
        </w:rPr>
        <w:t xml:space="preserve"> - фактический </w:t>
      </w:r>
      <w:r>
        <w:rPr>
          <w:sz w:val="28"/>
          <w:szCs w:val="28"/>
        </w:rPr>
        <w:t>объем расходов 2 951,0 тыс. рублей (средства городского бюджета 2 416,6 тыс. рублей), что на 109,4 тыс. рублей меньше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proofErr w:type="gramStart"/>
      <w:r>
        <w:rPr>
          <w:sz w:val="28"/>
          <w:szCs w:val="28"/>
        </w:rPr>
        <w:t>поселка</w:t>
      </w:r>
      <w:proofErr w:type="gramEnd"/>
      <w:r>
        <w:rPr>
          <w:sz w:val="28"/>
          <w:szCs w:val="28"/>
        </w:rPr>
        <w:t xml:space="preserve"> </w:t>
      </w:r>
      <w:proofErr w:type="spellStart"/>
      <w:r>
        <w:rPr>
          <w:sz w:val="28"/>
          <w:szCs w:val="28"/>
        </w:rPr>
        <w:t>Самородово</w:t>
      </w:r>
      <w:proofErr w:type="spellEnd"/>
      <w:r>
        <w:rPr>
          <w:sz w:val="28"/>
          <w:szCs w:val="28"/>
        </w:rPr>
        <w:t xml:space="preserve"> - фактический объем расходов 3 571,7 тыс. рублей (средства городского бюджета 3 571,</w:t>
      </w:r>
      <w:r>
        <w:rPr>
          <w:sz w:val="28"/>
          <w:szCs w:val="28"/>
        </w:rPr>
        <w:t>7 тыс. рублей), что на 761,9 тыс. рублей меньше чем утверждено Планом мероприятий;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разработка</w:t>
      </w:r>
      <w:proofErr w:type="gramEnd"/>
      <w:r>
        <w:rPr>
          <w:sz w:val="28"/>
          <w:szCs w:val="28"/>
        </w:rPr>
        <w:t xml:space="preserve"> проектной документации на рекультивацию (ликвидацию) несанкционированных мест размещения отходов вдоль береговой линии озера Банное. Плановый объем расходов 6 500</w:t>
      </w:r>
      <w:r>
        <w:rPr>
          <w:sz w:val="28"/>
          <w:szCs w:val="28"/>
        </w:rPr>
        <w:t>,0 тыс. рублей (средства городского бюджета). Фактический объем расходов 0,0 тыс. рублей;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посадка</w:t>
      </w:r>
      <w:proofErr w:type="gramEnd"/>
      <w:r>
        <w:rPr>
          <w:sz w:val="28"/>
          <w:szCs w:val="28"/>
        </w:rPr>
        <w:t xml:space="preserve"> и содержание зеленых насаждений для улучшения качества атмосферного воздуха. Фактический объем расходов 18 691,1 тыс. рублей (средства городского бюджета 18 6</w:t>
      </w:r>
      <w:r>
        <w:rPr>
          <w:sz w:val="28"/>
          <w:szCs w:val="28"/>
        </w:rPr>
        <w:t xml:space="preserve">91,1 тыс. рублей), что на 3 848,1 тыс. рублей меньше чем </w:t>
      </w:r>
      <w:r>
        <w:rPr>
          <w:sz w:val="28"/>
          <w:szCs w:val="28"/>
        </w:rPr>
        <w:lastRenderedPageBreak/>
        <w:t>утверждено Планом мероприятий;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закупка</w:t>
      </w:r>
      <w:proofErr w:type="gramEnd"/>
      <w:r>
        <w:rPr>
          <w:sz w:val="28"/>
          <w:szCs w:val="28"/>
        </w:rPr>
        <w:t xml:space="preserve"> специализированной техники и инвентаря в целях оснащения пункта пожаротушения для защиты леса. Фактический объем расходов 2 680,9 тыс. рублей (средства городско</w:t>
      </w:r>
      <w:r>
        <w:rPr>
          <w:sz w:val="28"/>
          <w:szCs w:val="28"/>
        </w:rPr>
        <w:t>го бюджета 2 680,9 тыс. рублей), что на 3,9 тыс. рублей меньше чем утверждено Планом мероприятий;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разработка</w:t>
      </w:r>
      <w:proofErr w:type="gramEnd"/>
      <w:r>
        <w:rPr>
          <w:sz w:val="28"/>
          <w:szCs w:val="28"/>
        </w:rPr>
        <w:t xml:space="preserve"> проектной документации на рекультивацию (ликвидацию) несанкционированных мест размещения отходов в границах Южного округа города Оренбурга (пос. Ав</w:t>
      </w:r>
      <w:r>
        <w:rPr>
          <w:sz w:val="28"/>
          <w:szCs w:val="28"/>
        </w:rPr>
        <w:t>иагородок). Плановый объем расходов 9 782,3 тыс. рублей (средства городского бюджета). Фактический объем расходов 0,0 тыс. рублей;</w:t>
      </w:r>
    </w:p>
    <w:p w:rsidR="00C82F91" w:rsidRDefault="002C72F3">
      <w:pPr>
        <w:widowControl w:val="0"/>
        <w:numPr>
          <w:ilvl w:val="0"/>
          <w:numId w:val="12"/>
        </w:numPr>
        <w:shd w:val="clear" w:color="auto" w:fill="FFFFFF"/>
        <w:tabs>
          <w:tab w:val="left" w:pos="1134"/>
        </w:tabs>
        <w:ind w:left="0" w:firstLine="709"/>
        <w:contextualSpacing/>
        <w:jc w:val="both"/>
        <w:rPr>
          <w:sz w:val="28"/>
          <w:szCs w:val="28"/>
        </w:rPr>
      </w:pPr>
      <w:proofErr w:type="gramStart"/>
      <w:r>
        <w:rPr>
          <w:sz w:val="28"/>
          <w:szCs w:val="28"/>
        </w:rPr>
        <w:t>ликвидация</w:t>
      </w:r>
      <w:proofErr w:type="gramEnd"/>
      <w:r>
        <w:rPr>
          <w:sz w:val="28"/>
          <w:szCs w:val="28"/>
        </w:rPr>
        <w:t xml:space="preserve"> навалов мусора на территории города Оренбурга с целью снижения негативного воздействия на окружающую среду. Фактич</w:t>
      </w:r>
      <w:r>
        <w:rPr>
          <w:sz w:val="28"/>
          <w:szCs w:val="28"/>
        </w:rPr>
        <w:t>еский объем расходов 4 951,7 тыс. рублей (средства городского бюджета 4 951,7 тыс. рублей), что на 808,1 тыс. рублей меньше чем утверждено Планом мероприятий.</w:t>
      </w:r>
    </w:p>
    <w:p w:rsidR="00C82F91" w:rsidRDefault="002C72F3">
      <w:pPr>
        <w:widowControl w:val="0"/>
        <w:shd w:val="clear" w:color="auto" w:fill="FFFFFF"/>
        <w:tabs>
          <w:tab w:val="left" w:pos="1134"/>
        </w:tabs>
        <w:ind w:left="0" w:firstLine="709"/>
        <w:contextualSpacing/>
        <w:jc w:val="both"/>
        <w:rPr>
          <w:sz w:val="28"/>
          <w:szCs w:val="28"/>
        </w:rPr>
      </w:pPr>
      <w:r>
        <w:rPr>
          <w:sz w:val="28"/>
          <w:szCs w:val="28"/>
        </w:rPr>
        <w:t>Общий объем расходов, предусмотренный Планом мероприятий на 2023 год, с учетом поступивших межбюд</w:t>
      </w:r>
      <w:r>
        <w:rPr>
          <w:sz w:val="28"/>
          <w:szCs w:val="28"/>
        </w:rPr>
        <w:t>жетных трансфертов составляет 467 821,2 тыс. рублей, в том числе за счет средств городского бюджета 65 142,9 тыс. рублей, что на 17 463,5 тыс. рублей меньше планового объема расходов, утвержденного пунктом</w:t>
      </w:r>
      <w:r>
        <w:rPr>
          <w:sz w:val="28"/>
          <w:szCs w:val="28"/>
          <w:shd w:val="clear" w:color="auto" w:fill="FFFFFF"/>
        </w:rPr>
        <w:t xml:space="preserve"> 24 Решения о бюджете</w:t>
      </w:r>
      <w:r>
        <w:rPr>
          <w:sz w:val="28"/>
          <w:szCs w:val="28"/>
        </w:rPr>
        <w:t>.</w:t>
      </w:r>
    </w:p>
    <w:p w:rsidR="00C82F91" w:rsidRDefault="002C72F3">
      <w:pPr>
        <w:widowControl w:val="0"/>
        <w:shd w:val="clear" w:color="auto" w:fill="FFFFFF"/>
        <w:ind w:left="0" w:firstLine="709"/>
        <w:contextualSpacing/>
        <w:jc w:val="both"/>
        <w:rPr>
          <w:sz w:val="28"/>
          <w:szCs w:val="28"/>
          <w:shd w:val="clear" w:color="auto" w:fill="FFFFFF"/>
        </w:rPr>
      </w:pPr>
      <w:r>
        <w:rPr>
          <w:sz w:val="28"/>
          <w:szCs w:val="28"/>
        </w:rPr>
        <w:t>Таким образом, объем расходо</w:t>
      </w:r>
      <w:r>
        <w:rPr>
          <w:sz w:val="28"/>
          <w:szCs w:val="28"/>
        </w:rPr>
        <w:t>в, предусмотренных Планом мероприятий на 2023 за счет средств бюджета города Оренбурга, не соответствует п</w:t>
      </w:r>
      <w:r>
        <w:rPr>
          <w:sz w:val="28"/>
          <w:szCs w:val="28"/>
          <w:shd w:val="clear" w:color="auto" w:fill="FFFFFF"/>
        </w:rPr>
        <w:t>рогнозируемому</w:t>
      </w:r>
      <w:r>
        <w:rPr>
          <w:b/>
          <w:sz w:val="28"/>
          <w:szCs w:val="28"/>
          <w:shd w:val="clear" w:color="auto" w:fill="FFFFFF"/>
        </w:rPr>
        <w:t xml:space="preserve"> </w:t>
      </w:r>
      <w:r>
        <w:rPr>
          <w:sz w:val="28"/>
          <w:szCs w:val="28"/>
        </w:rPr>
        <w:t>объему</w:t>
      </w:r>
      <w:r>
        <w:rPr>
          <w:b/>
          <w:sz w:val="28"/>
          <w:szCs w:val="28"/>
          <w:shd w:val="clear" w:color="auto" w:fill="FFFFFF"/>
        </w:rPr>
        <w:t xml:space="preserve"> </w:t>
      </w:r>
      <w:r>
        <w:rPr>
          <w:sz w:val="28"/>
          <w:szCs w:val="28"/>
          <w:shd w:val="clear" w:color="auto" w:fill="FFFFFF"/>
        </w:rPr>
        <w:t>поступления в доход бюджета города Оренбурга средств на реализацию Плана мероприятий, утвержденному пунктом 24 Решения о бюджете</w:t>
      </w:r>
      <w:r>
        <w:rPr>
          <w:sz w:val="28"/>
          <w:szCs w:val="28"/>
          <w:shd w:val="clear" w:color="auto" w:fill="FFFFFF"/>
        </w:rPr>
        <w:t>.</w:t>
      </w:r>
    </w:p>
    <w:p w:rsidR="00C82F91" w:rsidRDefault="002C72F3">
      <w:pPr>
        <w:widowControl w:val="0"/>
        <w:shd w:val="clear" w:color="auto" w:fill="FFFFFF"/>
        <w:ind w:left="0" w:firstLine="709"/>
        <w:contextualSpacing/>
        <w:jc w:val="both"/>
        <w:rPr>
          <w:sz w:val="28"/>
          <w:szCs w:val="28"/>
        </w:rPr>
      </w:pPr>
      <w:r>
        <w:rPr>
          <w:sz w:val="28"/>
          <w:szCs w:val="28"/>
        </w:rPr>
        <w:t>Расходы на выполнение Плана мероприятий предусмотрены Администрациям Северного и Южного округов в рамках муниципальных программ «Охрана окружающей среды в границах муниципального образования «город Оренбург», «</w:t>
      </w:r>
      <w:r>
        <w:rPr>
          <w:bCs/>
          <w:sz w:val="28"/>
          <w:szCs w:val="28"/>
          <w:shd w:val="clear" w:color="auto" w:fill="FFFFFF"/>
        </w:rPr>
        <w:t>Комплексное благоустройство и повышение каче</w:t>
      </w:r>
      <w:r>
        <w:rPr>
          <w:bCs/>
          <w:sz w:val="28"/>
          <w:szCs w:val="28"/>
          <w:shd w:val="clear" w:color="auto" w:fill="FFFFFF"/>
        </w:rPr>
        <w:t>ства жизни населения на территории Северного округа города Оренбурга</w:t>
      </w:r>
      <w:r>
        <w:rPr>
          <w:sz w:val="28"/>
          <w:szCs w:val="28"/>
        </w:rPr>
        <w:t>» и «</w:t>
      </w:r>
      <w:r>
        <w:rPr>
          <w:bCs/>
          <w:sz w:val="28"/>
          <w:szCs w:val="28"/>
          <w:shd w:val="clear" w:color="auto" w:fill="FFFFFF"/>
        </w:rPr>
        <w:t>Комплексное благоустройство территории Южного округа города Оренбурга</w:t>
      </w:r>
      <w:r>
        <w:rPr>
          <w:sz w:val="28"/>
          <w:szCs w:val="28"/>
        </w:rPr>
        <w:t>».</w:t>
      </w:r>
    </w:p>
    <w:p w:rsidR="00C82F91" w:rsidRDefault="002C72F3">
      <w:pPr>
        <w:widowControl w:val="0"/>
        <w:shd w:val="clear" w:color="auto" w:fill="FFFFFF"/>
        <w:ind w:left="0" w:firstLine="709"/>
        <w:contextualSpacing/>
        <w:jc w:val="both"/>
        <w:rPr>
          <w:sz w:val="28"/>
          <w:szCs w:val="28"/>
        </w:rPr>
      </w:pPr>
      <w:r>
        <w:rPr>
          <w:sz w:val="28"/>
          <w:szCs w:val="28"/>
        </w:rPr>
        <w:t xml:space="preserve">Общий объем бюджетных ассигнований, утвержденный СБР по состоянию на 31.12.2023, сформированных за </w:t>
      </w:r>
      <w:r>
        <w:rPr>
          <w:sz w:val="28"/>
          <w:szCs w:val="28"/>
          <w:shd w:val="clear" w:color="auto" w:fill="FFFFFF"/>
        </w:rPr>
        <w:t>счет прогноз</w:t>
      </w:r>
      <w:r>
        <w:rPr>
          <w:sz w:val="28"/>
          <w:szCs w:val="28"/>
          <w:shd w:val="clear" w:color="auto" w:fill="FFFFFF"/>
        </w:rPr>
        <w:t>ируемого поступления в доход бюджета города Оренбурга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w:t>
      </w:r>
      <w:r>
        <w:rPr>
          <w:sz w:val="28"/>
          <w:szCs w:val="28"/>
          <w:shd w:val="clear" w:color="auto" w:fill="FFFFFF"/>
        </w:rPr>
        <w:t xml:space="preserve">ного окружающей среде вследствие нарушений обязательных требований, платы за негативное воздействие на окружающую среду, административных штрафов за административные правонарушения в области охраны окружающей среды и природопользования, </w:t>
      </w:r>
      <w:r>
        <w:rPr>
          <w:sz w:val="28"/>
          <w:szCs w:val="28"/>
        </w:rPr>
        <w:t>и поступающих межбю</w:t>
      </w:r>
      <w:r>
        <w:rPr>
          <w:sz w:val="28"/>
          <w:szCs w:val="28"/>
        </w:rPr>
        <w:t>джетных трансфертов составил 534 934,2 тыс. рублей, в том числе за счет средств: городского бюджета в сумме 82 606,4 тыс. рублей и межбюджетных трансфертов в сумме 452 327,8 тыс. рублей.</w:t>
      </w:r>
    </w:p>
    <w:p w:rsidR="00C82F91" w:rsidRDefault="002C72F3">
      <w:pPr>
        <w:widowControl w:val="0"/>
        <w:shd w:val="clear" w:color="auto" w:fill="FFFFFF"/>
        <w:ind w:left="0" w:firstLine="709"/>
        <w:contextualSpacing/>
        <w:jc w:val="both"/>
        <w:rPr>
          <w:sz w:val="28"/>
          <w:szCs w:val="28"/>
        </w:rPr>
      </w:pPr>
      <w:r>
        <w:rPr>
          <w:sz w:val="28"/>
          <w:szCs w:val="28"/>
        </w:rPr>
        <w:t>Кассовые расходы на реализацию мероприятий Плана мероприятий за 2023 год составили 492 691,6 тыс. рублей (92,1% от утвержденного объема бюджетных ассигнований), в том числе за счет средств: городского бюджета в сумме 42 670,6 тыс. рублей и межбюджетных тра</w:t>
      </w:r>
      <w:r>
        <w:rPr>
          <w:sz w:val="28"/>
          <w:szCs w:val="28"/>
        </w:rPr>
        <w:t xml:space="preserve">нсфертов в сумме 450 021,0 тыс. рублей. </w:t>
      </w:r>
    </w:p>
    <w:p w:rsidR="00C82F91" w:rsidRDefault="002C72F3">
      <w:pPr>
        <w:widowControl w:val="0"/>
        <w:shd w:val="clear" w:color="auto" w:fill="FFFFFF"/>
        <w:ind w:left="0" w:firstLine="709"/>
        <w:contextualSpacing/>
        <w:jc w:val="both"/>
        <w:rPr>
          <w:sz w:val="28"/>
          <w:szCs w:val="28"/>
        </w:rPr>
      </w:pPr>
      <w:r>
        <w:rPr>
          <w:sz w:val="28"/>
          <w:szCs w:val="28"/>
          <w:shd w:val="clear" w:color="auto" w:fill="FFFFFF"/>
        </w:rPr>
        <w:t xml:space="preserve">Остаток неиспользованных бюджетных средств, подлежащих направлению на </w:t>
      </w:r>
      <w:r>
        <w:rPr>
          <w:sz w:val="28"/>
          <w:szCs w:val="28"/>
          <w:shd w:val="clear" w:color="auto" w:fill="FFFFFF"/>
        </w:rPr>
        <w:lastRenderedPageBreak/>
        <w:t xml:space="preserve">реализацию Плана мероприятий в 2023 году, по состоянию на 01.01.2024 </w:t>
      </w:r>
      <w:r>
        <w:rPr>
          <w:sz w:val="28"/>
          <w:szCs w:val="28"/>
        </w:rPr>
        <w:t>составил 64 185,9 тыс. рублей.</w:t>
      </w:r>
    </w:p>
    <w:p w:rsidR="00C82F91" w:rsidRDefault="002C72F3">
      <w:pPr>
        <w:widowControl w:val="0"/>
        <w:ind w:left="0" w:firstLine="708"/>
        <w:jc w:val="both"/>
        <w:rPr>
          <w:sz w:val="28"/>
          <w:szCs w:val="28"/>
          <w:lang w:eastAsia="en-US"/>
        </w:rPr>
      </w:pPr>
      <w:r>
        <w:rPr>
          <w:sz w:val="28"/>
          <w:szCs w:val="28"/>
          <w:lang w:eastAsia="en-US"/>
        </w:rPr>
        <w:t xml:space="preserve">Счетная палата обратила внимание на то, что </w:t>
      </w:r>
      <w:r>
        <w:rPr>
          <w:sz w:val="28"/>
          <w:szCs w:val="28"/>
          <w:lang w:eastAsia="en-US"/>
        </w:rPr>
        <w:t>согласно пункту 1.4 Порядка № 1083-п в состав муниципальных программ в соответствии со сферами их реализации подлежат включению направления деятельности отраслевых (функциональных) и территориальных органов Администрации города Оренбурга, муниципальных учр</w:t>
      </w:r>
      <w:r>
        <w:rPr>
          <w:sz w:val="28"/>
          <w:szCs w:val="28"/>
          <w:lang w:eastAsia="en-US"/>
        </w:rPr>
        <w:t>еждений.</w:t>
      </w:r>
    </w:p>
    <w:p w:rsidR="00C82F91" w:rsidRDefault="002C72F3">
      <w:pPr>
        <w:widowControl w:val="0"/>
        <w:ind w:left="0" w:firstLine="709"/>
        <w:jc w:val="both"/>
        <w:rPr>
          <w:sz w:val="28"/>
          <w:szCs w:val="28"/>
          <w:lang w:eastAsia="en-US"/>
        </w:rPr>
      </w:pPr>
      <w:r>
        <w:rPr>
          <w:sz w:val="28"/>
          <w:szCs w:val="28"/>
          <w:lang w:eastAsia="en-US"/>
        </w:rPr>
        <w:t>Мероприятия по реализации Плана мероприятий направлены на достижение цели муниципальной программы «Охрана окружающей среды в границах муниципального образования город Оренбург», а именно на улучшение экологии муниципального образования «город Орен</w:t>
      </w:r>
      <w:r>
        <w:rPr>
          <w:sz w:val="28"/>
          <w:szCs w:val="28"/>
          <w:lang w:eastAsia="en-US"/>
        </w:rPr>
        <w:t xml:space="preserve">бург». Расходы на исполнение Плана мероприятий в полном объеме соответствуют цели муниципальной программы </w:t>
      </w:r>
      <w:r>
        <w:rPr>
          <w:color w:val="000000"/>
          <w:sz w:val="28"/>
          <w:szCs w:val="28"/>
          <w:lang w:eastAsia="en-US"/>
        </w:rPr>
        <w:t xml:space="preserve">«Охрана окружающей среды в границах муниципального образования «город Оренбург». </w:t>
      </w:r>
      <w:r>
        <w:rPr>
          <w:sz w:val="28"/>
          <w:szCs w:val="28"/>
          <w:lang w:eastAsia="en-US"/>
        </w:rPr>
        <w:t>Таким образом, финансирование расходов на реализацию Плана мероприяти</w:t>
      </w:r>
      <w:r>
        <w:rPr>
          <w:sz w:val="28"/>
          <w:szCs w:val="28"/>
          <w:lang w:eastAsia="en-US"/>
        </w:rPr>
        <w:t xml:space="preserve">й за счет бюджетных ассигнований, утвержденных на реализацию </w:t>
      </w:r>
      <w:r>
        <w:rPr>
          <w:rFonts w:eastAsia="MS Mincho"/>
          <w:sz w:val="28"/>
          <w:szCs w:val="28"/>
          <w:shd w:val="clear" w:color="auto" w:fill="FFFFFF"/>
          <w:lang w:eastAsia="en-US"/>
        </w:rPr>
        <w:t>муниципальных программ «Комплексное благоустройство и повышение качества жизни населения на территории Северного округа города Оренбурга» и «Комплексное благоустройство территории Южного округа г</w:t>
      </w:r>
      <w:r>
        <w:rPr>
          <w:rFonts w:eastAsia="MS Mincho"/>
          <w:sz w:val="28"/>
          <w:szCs w:val="28"/>
          <w:shd w:val="clear" w:color="auto" w:fill="FFFFFF"/>
          <w:lang w:eastAsia="en-US"/>
        </w:rPr>
        <w:t>орода Оренбурга» противоречит требования Порядка № 1083-п.</w:t>
      </w:r>
    </w:p>
    <w:p w:rsidR="00C82F91" w:rsidRDefault="00C82F91">
      <w:pPr>
        <w:widowControl w:val="0"/>
        <w:shd w:val="clear" w:color="auto" w:fill="FFFFFF"/>
        <w:ind w:left="0" w:firstLine="709"/>
        <w:contextualSpacing/>
        <w:jc w:val="both"/>
        <w:rPr>
          <w:sz w:val="12"/>
          <w:szCs w:val="12"/>
          <w:shd w:val="clear" w:color="auto" w:fill="FFFFFF"/>
        </w:rPr>
      </w:pPr>
    </w:p>
    <w:p w:rsidR="00C82F91" w:rsidRDefault="002C72F3">
      <w:pPr>
        <w:widowControl w:val="0"/>
        <w:ind w:left="0" w:firstLine="720"/>
        <w:jc w:val="both"/>
        <w:rPr>
          <w:sz w:val="28"/>
          <w:szCs w:val="28"/>
          <w:lang w:eastAsia="en-US"/>
        </w:rPr>
      </w:pPr>
      <w:r>
        <w:rPr>
          <w:b/>
          <w:sz w:val="28"/>
          <w:szCs w:val="28"/>
          <w:lang w:eastAsia="en-US"/>
        </w:rPr>
        <w:t xml:space="preserve">20. </w:t>
      </w:r>
      <w:r>
        <w:rPr>
          <w:sz w:val="28"/>
          <w:szCs w:val="28"/>
          <w:lang w:eastAsia="en-US"/>
        </w:rPr>
        <w:t>Решением о бюджете первоначально утвержден бюджет города Оренбурга на 2023 год без дефицита. В ходе исполнения бюджета размер дефицита неоднократно изменялся и в действующей на 31.12.2023 реда</w:t>
      </w:r>
      <w:r>
        <w:rPr>
          <w:sz w:val="28"/>
          <w:szCs w:val="28"/>
          <w:lang w:eastAsia="en-US"/>
        </w:rPr>
        <w:t>кции утвержден РОГС от 22.12.2023 № 438 в сумме 866 532,1 тыс. рублей, из них снижение остатков средств на счетах по учету средств местного бюджета в сумме 869 282,1 тыс. рублей. Размер утвержденного дефицита соответствовал требованиям, установленным для м</w:t>
      </w:r>
      <w:r>
        <w:rPr>
          <w:sz w:val="28"/>
          <w:szCs w:val="28"/>
          <w:lang w:eastAsia="en-US"/>
        </w:rPr>
        <w:t xml:space="preserve">естного бюджета абзацем 1 и 3 пункта 3 статьи 92.1 Бюджетного кодекса РФ. </w:t>
      </w:r>
    </w:p>
    <w:p w:rsidR="00C82F91" w:rsidRDefault="002C72F3">
      <w:pPr>
        <w:widowControl w:val="0"/>
        <w:ind w:left="0" w:firstLine="720"/>
        <w:jc w:val="both"/>
        <w:rPr>
          <w:sz w:val="28"/>
          <w:szCs w:val="28"/>
          <w:lang w:eastAsia="en-US"/>
        </w:rPr>
      </w:pPr>
      <w:r>
        <w:rPr>
          <w:sz w:val="28"/>
          <w:szCs w:val="28"/>
          <w:lang w:eastAsia="en-US"/>
        </w:rPr>
        <w:t xml:space="preserve">В соответствии с представленным отчетом кассовое исполнение бюджета города Оренбурга в 2023 году сложилось с профицитом, размер которого составил </w:t>
      </w:r>
      <w:r>
        <w:rPr>
          <w:bCs/>
          <w:sz w:val="28"/>
          <w:szCs w:val="28"/>
          <w:lang w:eastAsia="en-US"/>
        </w:rPr>
        <w:t>58 515,6 тыс. рублей</w:t>
      </w:r>
      <w:r>
        <w:rPr>
          <w:sz w:val="28"/>
          <w:szCs w:val="28"/>
          <w:lang w:eastAsia="en-US"/>
        </w:rPr>
        <w:t>. Основным исто</w:t>
      </w:r>
      <w:r>
        <w:rPr>
          <w:sz w:val="28"/>
          <w:szCs w:val="28"/>
          <w:lang w:eastAsia="en-US"/>
        </w:rPr>
        <w:t>чником образования профицита бюджета в отчетном году являлось увеличение остатков средств на счетах бюджета за счет превышения объема поступлений средств над объемами выбытий средств со счетов бюджета на общую сумму 55 765,6 тыс. рублей, что обусловлено не</w:t>
      </w:r>
      <w:r>
        <w:rPr>
          <w:sz w:val="28"/>
          <w:szCs w:val="28"/>
          <w:lang w:eastAsia="en-US"/>
        </w:rPr>
        <w:t>исполнением в полном объеме утвержденных бюджетных ассигнований по расходам (исполнение составило 95,9%).</w:t>
      </w:r>
    </w:p>
    <w:p w:rsidR="00C82F91" w:rsidRDefault="00C82F91">
      <w:pPr>
        <w:widowControl w:val="0"/>
        <w:ind w:left="0" w:firstLine="720"/>
        <w:jc w:val="both"/>
        <w:rPr>
          <w:sz w:val="12"/>
          <w:szCs w:val="12"/>
          <w:lang w:eastAsia="en-US"/>
        </w:rPr>
      </w:pPr>
    </w:p>
    <w:p w:rsidR="00C82F91" w:rsidRDefault="002C72F3">
      <w:pPr>
        <w:widowControl w:val="0"/>
        <w:ind w:left="0" w:firstLine="720"/>
        <w:jc w:val="both"/>
        <w:rPr>
          <w:sz w:val="28"/>
          <w:szCs w:val="28"/>
          <w:lang w:eastAsia="en-US"/>
        </w:rPr>
      </w:pPr>
      <w:r>
        <w:rPr>
          <w:b/>
          <w:sz w:val="28"/>
          <w:szCs w:val="28"/>
          <w:lang w:eastAsia="en-US"/>
        </w:rPr>
        <w:t>21.</w:t>
      </w:r>
      <w:r>
        <w:rPr>
          <w:sz w:val="28"/>
          <w:szCs w:val="28"/>
          <w:lang w:eastAsia="en-US"/>
        </w:rPr>
        <w:t xml:space="preserve"> Согласно годовой бюджетной отчетности об исполнении бюджета города Оренбурга за 2023 год на едином счете бюджета образовались остатки в размерах,</w:t>
      </w:r>
      <w:r>
        <w:rPr>
          <w:sz w:val="28"/>
          <w:szCs w:val="28"/>
          <w:lang w:eastAsia="en-US"/>
        </w:rPr>
        <w:t xml:space="preserve"> отраженных в следующей таблице. </w:t>
      </w:r>
    </w:p>
    <w:p w:rsidR="00C82F91" w:rsidRDefault="002C72F3">
      <w:pPr>
        <w:ind w:left="0" w:firstLine="720"/>
        <w:jc w:val="right"/>
        <w:rPr>
          <w:sz w:val="20"/>
          <w:szCs w:val="20"/>
          <w:lang w:eastAsia="en-US"/>
        </w:rPr>
      </w:pPr>
      <w:r>
        <w:rPr>
          <w:sz w:val="20"/>
          <w:szCs w:val="20"/>
          <w:lang w:eastAsia="en-US"/>
        </w:rPr>
        <w:t>(</w:t>
      </w:r>
      <w:proofErr w:type="gramStart"/>
      <w:r>
        <w:rPr>
          <w:sz w:val="20"/>
          <w:szCs w:val="20"/>
          <w:lang w:eastAsia="en-US"/>
        </w:rPr>
        <w:t>тыс.</w:t>
      </w:r>
      <w:proofErr w:type="gramEnd"/>
      <w:r>
        <w:rPr>
          <w:sz w:val="20"/>
          <w:szCs w:val="20"/>
          <w:lang w:eastAsia="en-US"/>
        </w:rPr>
        <w:t xml:space="preserve"> рублей)</w:t>
      </w:r>
    </w:p>
    <w:tbl>
      <w:tblPr>
        <w:tblW w:w="10207" w:type="dxa"/>
        <w:tblInd w:w="109" w:type="dxa"/>
        <w:tblLayout w:type="fixed"/>
        <w:tblLook w:val="04A0" w:firstRow="1" w:lastRow="0" w:firstColumn="1" w:lastColumn="0" w:noHBand="0" w:noVBand="1"/>
      </w:tblPr>
      <w:tblGrid>
        <w:gridCol w:w="6238"/>
        <w:gridCol w:w="1418"/>
        <w:gridCol w:w="1276"/>
        <w:gridCol w:w="1275"/>
      </w:tblGrid>
      <w:tr w:rsidR="00C82F91">
        <w:trPr>
          <w:trHeight w:val="300"/>
        </w:trPr>
        <w:tc>
          <w:tcPr>
            <w:tcW w:w="6237"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bCs/>
                <w:sz w:val="20"/>
                <w:szCs w:val="20"/>
                <w:lang w:eastAsia="en-US"/>
              </w:rPr>
            </w:pPr>
            <w:r>
              <w:rPr>
                <w:bCs/>
                <w:sz w:val="20"/>
                <w:szCs w:val="20"/>
                <w:lang w:eastAsia="en-US"/>
              </w:rPr>
              <w:t>Наименование источника</w:t>
            </w:r>
          </w:p>
        </w:tc>
        <w:tc>
          <w:tcPr>
            <w:tcW w:w="141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bCs/>
                <w:sz w:val="20"/>
                <w:szCs w:val="20"/>
                <w:lang w:eastAsia="en-US"/>
              </w:rPr>
            </w:pPr>
            <w:r>
              <w:rPr>
                <w:bCs/>
                <w:sz w:val="18"/>
                <w:szCs w:val="20"/>
                <w:lang w:eastAsia="en-US"/>
              </w:rPr>
              <w:t>Остатки на 01.01.2023</w:t>
            </w:r>
          </w:p>
        </w:tc>
        <w:tc>
          <w:tcPr>
            <w:tcW w:w="1276"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bCs/>
                <w:sz w:val="20"/>
                <w:szCs w:val="20"/>
                <w:lang w:eastAsia="en-US"/>
              </w:rPr>
            </w:pPr>
            <w:r>
              <w:rPr>
                <w:bCs/>
                <w:sz w:val="18"/>
                <w:szCs w:val="20"/>
                <w:lang w:eastAsia="en-US"/>
              </w:rPr>
              <w:t>Остатки на 01.01.2024</w:t>
            </w:r>
          </w:p>
        </w:tc>
        <w:tc>
          <w:tcPr>
            <w:tcW w:w="1275"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center"/>
              <w:rPr>
                <w:bCs/>
                <w:sz w:val="20"/>
                <w:szCs w:val="20"/>
                <w:lang w:eastAsia="en-US"/>
              </w:rPr>
            </w:pPr>
            <w:r>
              <w:rPr>
                <w:bCs/>
                <w:sz w:val="18"/>
                <w:szCs w:val="20"/>
                <w:lang w:eastAsia="en-US"/>
              </w:rPr>
              <w:t>Изменение остатков</w:t>
            </w:r>
          </w:p>
        </w:tc>
      </w:tr>
      <w:tr w:rsidR="00C82F91">
        <w:trPr>
          <w:trHeight w:val="70"/>
        </w:trPr>
        <w:tc>
          <w:tcPr>
            <w:tcW w:w="62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20"/>
                <w:szCs w:val="20"/>
                <w:lang w:eastAsia="en-US"/>
              </w:rPr>
            </w:pPr>
            <w:r>
              <w:rPr>
                <w:sz w:val="20"/>
                <w:szCs w:val="20"/>
                <w:lang w:eastAsia="en-US"/>
              </w:rPr>
              <w:t>Средства межбюджетных трансфертов из федерального и областного бюджетов, имеющих целевое назначение</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right"/>
              <w:rPr>
                <w:sz w:val="20"/>
                <w:szCs w:val="20"/>
                <w:lang w:eastAsia="en-US"/>
              </w:rPr>
            </w:pPr>
            <w:r>
              <w:rPr>
                <w:sz w:val="18"/>
                <w:szCs w:val="20"/>
                <w:lang w:eastAsia="en-US"/>
              </w:rPr>
              <w:t>0,00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right"/>
              <w:rPr>
                <w:sz w:val="20"/>
                <w:szCs w:val="20"/>
                <w:lang w:eastAsia="en-US"/>
              </w:rPr>
            </w:pPr>
            <w:r>
              <w:rPr>
                <w:sz w:val="18"/>
                <w:szCs w:val="20"/>
                <w:lang w:eastAsia="en-US"/>
              </w:rPr>
              <w:t>0,0</w:t>
            </w:r>
          </w:p>
        </w:tc>
        <w:tc>
          <w:tcPr>
            <w:tcW w:w="1275"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20"/>
                <w:szCs w:val="20"/>
                <w:lang w:eastAsia="en-US"/>
              </w:rPr>
            </w:pPr>
            <w:r>
              <w:rPr>
                <w:sz w:val="18"/>
                <w:szCs w:val="20"/>
                <w:lang w:eastAsia="en-US"/>
              </w:rPr>
              <w:t>0,0</w:t>
            </w:r>
          </w:p>
        </w:tc>
      </w:tr>
      <w:tr w:rsidR="00C82F91">
        <w:trPr>
          <w:trHeight w:val="70"/>
        </w:trPr>
        <w:tc>
          <w:tcPr>
            <w:tcW w:w="62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both"/>
              <w:rPr>
                <w:sz w:val="20"/>
                <w:szCs w:val="20"/>
                <w:lang w:eastAsia="en-US"/>
              </w:rPr>
            </w:pPr>
            <w:r>
              <w:rPr>
                <w:sz w:val="20"/>
                <w:szCs w:val="20"/>
                <w:lang w:eastAsia="en-US"/>
              </w:rPr>
              <w:t>Средства местного бюджета</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right"/>
              <w:rPr>
                <w:sz w:val="20"/>
                <w:szCs w:val="20"/>
                <w:lang w:eastAsia="en-US"/>
              </w:rPr>
            </w:pPr>
            <w:r>
              <w:rPr>
                <w:sz w:val="18"/>
                <w:szCs w:val="20"/>
                <w:lang w:eastAsia="en-US"/>
              </w:rPr>
              <w:t>869 282,1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2F91" w:rsidRDefault="002C72F3">
            <w:pPr>
              <w:widowControl w:val="0"/>
              <w:ind w:left="0"/>
              <w:jc w:val="right"/>
              <w:rPr>
                <w:sz w:val="20"/>
                <w:szCs w:val="20"/>
                <w:lang w:eastAsia="en-US"/>
              </w:rPr>
            </w:pPr>
            <w:r>
              <w:rPr>
                <w:sz w:val="18"/>
                <w:szCs w:val="20"/>
                <w:lang w:eastAsia="en-US"/>
              </w:rPr>
              <w:t>925 047,7</w:t>
            </w:r>
          </w:p>
        </w:tc>
        <w:tc>
          <w:tcPr>
            <w:tcW w:w="1275" w:type="dxa"/>
            <w:tcBorders>
              <w:top w:val="single" w:sz="2" w:space="0" w:color="000000"/>
              <w:left w:val="single" w:sz="2" w:space="0" w:color="000000"/>
              <w:bottom w:val="single" w:sz="2" w:space="0" w:color="000000"/>
              <w:right w:val="single" w:sz="2" w:space="0" w:color="000000"/>
            </w:tcBorders>
            <w:vAlign w:val="center"/>
          </w:tcPr>
          <w:p w:rsidR="00C82F91" w:rsidRDefault="002C72F3">
            <w:pPr>
              <w:widowControl w:val="0"/>
              <w:ind w:left="0"/>
              <w:jc w:val="right"/>
              <w:rPr>
                <w:sz w:val="20"/>
                <w:szCs w:val="20"/>
                <w:lang w:eastAsia="en-US"/>
              </w:rPr>
            </w:pPr>
            <w:r>
              <w:rPr>
                <w:sz w:val="18"/>
                <w:szCs w:val="20"/>
                <w:lang w:eastAsia="en-US"/>
              </w:rPr>
              <w:t>+55 765,5</w:t>
            </w:r>
          </w:p>
        </w:tc>
      </w:tr>
      <w:tr w:rsidR="00C82F91">
        <w:trPr>
          <w:trHeight w:val="70"/>
        </w:trPr>
        <w:tc>
          <w:tcPr>
            <w:tcW w:w="6237"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both"/>
              <w:rPr>
                <w:b/>
                <w:bCs/>
                <w:sz w:val="20"/>
                <w:szCs w:val="20"/>
                <w:lang w:eastAsia="en-US"/>
              </w:rPr>
            </w:pPr>
            <w:r>
              <w:rPr>
                <w:b/>
                <w:bCs/>
                <w:sz w:val="20"/>
                <w:szCs w:val="20"/>
                <w:lang w:eastAsia="en-US"/>
              </w:rPr>
              <w:t>Всего</w:t>
            </w:r>
          </w:p>
        </w:tc>
        <w:tc>
          <w:tcPr>
            <w:tcW w:w="141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right"/>
              <w:rPr>
                <w:b/>
                <w:bCs/>
                <w:sz w:val="20"/>
                <w:szCs w:val="20"/>
                <w:lang w:eastAsia="en-US"/>
              </w:rPr>
            </w:pPr>
            <w:r>
              <w:rPr>
                <w:b/>
                <w:sz w:val="18"/>
                <w:szCs w:val="20"/>
                <w:lang w:eastAsia="en-US"/>
              </w:rPr>
              <w:t>869 282,1</w:t>
            </w:r>
          </w:p>
        </w:tc>
        <w:tc>
          <w:tcPr>
            <w:tcW w:w="1276"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right"/>
              <w:rPr>
                <w:b/>
                <w:bCs/>
                <w:sz w:val="20"/>
                <w:szCs w:val="20"/>
                <w:lang w:eastAsia="en-US"/>
              </w:rPr>
            </w:pPr>
            <w:r>
              <w:rPr>
                <w:b/>
                <w:sz w:val="18"/>
                <w:szCs w:val="20"/>
                <w:lang w:eastAsia="en-US"/>
              </w:rPr>
              <w:t>925 047,7</w:t>
            </w:r>
          </w:p>
        </w:tc>
        <w:tc>
          <w:tcPr>
            <w:tcW w:w="1275"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rsidR="00C82F91" w:rsidRDefault="002C72F3">
            <w:pPr>
              <w:widowControl w:val="0"/>
              <w:ind w:left="0"/>
              <w:jc w:val="right"/>
              <w:rPr>
                <w:b/>
                <w:sz w:val="20"/>
                <w:szCs w:val="20"/>
                <w:lang w:eastAsia="en-US"/>
              </w:rPr>
            </w:pPr>
            <w:r>
              <w:rPr>
                <w:b/>
                <w:bCs/>
                <w:sz w:val="18"/>
                <w:szCs w:val="20"/>
                <w:lang w:eastAsia="en-US"/>
              </w:rPr>
              <w:t>+55 765,5</w:t>
            </w:r>
          </w:p>
        </w:tc>
      </w:tr>
    </w:tbl>
    <w:p w:rsidR="00C82F91" w:rsidRDefault="00C82F91">
      <w:pPr>
        <w:ind w:left="0"/>
        <w:jc w:val="both"/>
        <w:rPr>
          <w:sz w:val="12"/>
          <w:szCs w:val="28"/>
          <w:lang w:eastAsia="en-US"/>
        </w:rPr>
      </w:pPr>
    </w:p>
    <w:p w:rsidR="00C82F91" w:rsidRDefault="002C72F3">
      <w:pPr>
        <w:widowControl w:val="0"/>
        <w:ind w:left="0" w:firstLine="720"/>
        <w:jc w:val="both"/>
        <w:rPr>
          <w:sz w:val="28"/>
          <w:szCs w:val="28"/>
          <w:lang w:eastAsia="en-US"/>
        </w:rPr>
      </w:pPr>
      <w:r>
        <w:rPr>
          <w:sz w:val="28"/>
          <w:szCs w:val="28"/>
          <w:lang w:eastAsia="en-US"/>
        </w:rPr>
        <w:lastRenderedPageBreak/>
        <w:t xml:space="preserve">Согласно информации, представленной Финансовым управлением, в составе остатков бюджетных средств на едином казначейском счете по состоянию на 01.01.2024 в сумме </w:t>
      </w:r>
      <w:r>
        <w:rPr>
          <w:sz w:val="28"/>
          <w:szCs w:val="28"/>
          <w:lang w:eastAsia="en-US"/>
        </w:rPr>
        <w:t xml:space="preserve">925 047,7 тыс. рублей, учтена дотация на поддержку мер по обеспечению сбалансированности бюджетов (осуществление функций административного центра) в сумме 676 064,5 тыс. рублей, что составляет 73,1% от общей суммы остатков. В соответствии с постановлением </w:t>
      </w:r>
      <w:r>
        <w:rPr>
          <w:sz w:val="28"/>
          <w:szCs w:val="28"/>
          <w:lang w:eastAsia="en-US"/>
        </w:rPr>
        <w:t xml:space="preserve">Администрации города Оренбурга от 29.02.2024 № 347-п «Об увеличении бюджетных ассигнований и перераспределении бюджетных ассигнований между главными распорядителями средств бюджета города Оренбурга и кодами бюджетной классификации» остатки дотации в сумме </w:t>
      </w:r>
      <w:r>
        <w:rPr>
          <w:sz w:val="28"/>
          <w:szCs w:val="28"/>
          <w:lang w:eastAsia="en-US"/>
        </w:rPr>
        <w:t>654 843,6 тыс. рублей распределены между главными распорядителями бюджетных средств.</w:t>
      </w:r>
    </w:p>
    <w:p w:rsidR="00C82F91" w:rsidRDefault="002C72F3">
      <w:pPr>
        <w:widowControl w:val="0"/>
        <w:ind w:left="0" w:firstLine="720"/>
        <w:jc w:val="both"/>
        <w:rPr>
          <w:sz w:val="28"/>
          <w:szCs w:val="28"/>
          <w:lang w:eastAsia="en-US"/>
        </w:rPr>
      </w:pPr>
      <w:r>
        <w:rPr>
          <w:sz w:val="28"/>
          <w:szCs w:val="28"/>
          <w:lang w:eastAsia="en-US"/>
        </w:rPr>
        <w:t>Счетная палата отметила, что при исполнении бюджета города Оренбурга в 2023 году в показатели по изменению остатков средств на счетах бюджета внесены изменения решениями О</w:t>
      </w:r>
      <w:r>
        <w:rPr>
          <w:sz w:val="28"/>
          <w:szCs w:val="28"/>
          <w:lang w:eastAsia="en-US"/>
        </w:rPr>
        <w:t>ренбургского городского Совета от 16.02.2023 № 321 и от 04.09.2023 № 385, в соответствии с которыми из остатков, образовавшихся на едином счете бюджета на 01.01.2023 в общей сумме 869 282,1 тыс. рублей, остатки в сумме 866 532,1 тыс. рублей на основании ст</w:t>
      </w:r>
      <w:r>
        <w:rPr>
          <w:sz w:val="28"/>
          <w:szCs w:val="28"/>
          <w:lang w:eastAsia="en-US"/>
        </w:rPr>
        <w:t>атьи 96 Бюджетного кодекса РФ направлены на следующие цели:</w:t>
      </w:r>
    </w:p>
    <w:p w:rsidR="00C82F91" w:rsidRDefault="002C72F3">
      <w:pPr>
        <w:widowControl w:val="0"/>
        <w:ind w:left="0" w:firstLine="720"/>
        <w:jc w:val="both"/>
        <w:rPr>
          <w:sz w:val="28"/>
          <w:szCs w:val="28"/>
          <w:lang w:eastAsia="en-US"/>
        </w:rPr>
      </w:pPr>
      <w:r>
        <w:rPr>
          <w:sz w:val="28"/>
          <w:szCs w:val="28"/>
          <w:lang w:eastAsia="en-US"/>
        </w:rPr>
        <w:t>- на увеличение бюджетных ассигнований Дорожного фонда - в сумме 138 236,9 тыс. рублей (пункт 25 Решения о бюджете);</w:t>
      </w:r>
    </w:p>
    <w:p w:rsidR="00C82F91" w:rsidRDefault="002C72F3">
      <w:pPr>
        <w:widowControl w:val="0"/>
        <w:ind w:left="0" w:firstLine="720"/>
        <w:jc w:val="both"/>
        <w:rPr>
          <w:sz w:val="28"/>
          <w:szCs w:val="28"/>
          <w:lang w:eastAsia="en-US"/>
        </w:rPr>
      </w:pPr>
      <w:r>
        <w:rPr>
          <w:sz w:val="28"/>
          <w:szCs w:val="28"/>
          <w:lang w:eastAsia="en-US"/>
        </w:rPr>
        <w:t>- на решение вопросов местного значения и реализацию прав органов местного само</w:t>
      </w:r>
      <w:r>
        <w:rPr>
          <w:sz w:val="28"/>
          <w:szCs w:val="28"/>
          <w:lang w:eastAsia="en-US"/>
        </w:rPr>
        <w:t>управления города Оренбурга, не отнесенных к вопросам местного значения, а также на увеличение резервного фонда Администрации города Оренбурга – в сумме 728 295,2 тыс. рублей (пункт 26 Решения о бюджете).</w:t>
      </w:r>
    </w:p>
    <w:p w:rsidR="00C82F91" w:rsidRDefault="002C72F3">
      <w:pPr>
        <w:widowControl w:val="0"/>
        <w:ind w:left="0" w:firstLine="720"/>
        <w:jc w:val="both"/>
        <w:rPr>
          <w:sz w:val="28"/>
          <w:szCs w:val="28"/>
          <w:lang w:eastAsia="en-US"/>
        </w:rPr>
      </w:pPr>
      <w:r>
        <w:rPr>
          <w:sz w:val="28"/>
          <w:szCs w:val="28"/>
          <w:lang w:eastAsia="en-US"/>
        </w:rPr>
        <w:t>Сведения об использовании в 2023 году остатков сред</w:t>
      </w:r>
      <w:r>
        <w:rPr>
          <w:sz w:val="28"/>
          <w:szCs w:val="28"/>
          <w:lang w:eastAsia="en-US"/>
        </w:rPr>
        <w:t>ств на едином счете бюджета, направленных на решение вопросов местного значения и реализацию прав органов местного самоуправления города Оренбурга, не отнесенных к вопросам местного значения, в годовой бюджетной отчетности об исполнении бюджета города Орен</w:t>
      </w:r>
      <w:r>
        <w:rPr>
          <w:sz w:val="28"/>
          <w:szCs w:val="28"/>
          <w:lang w:eastAsia="en-US"/>
        </w:rPr>
        <w:t>бурга за 2023 год и представленных одновременно с ним документов отсутствуют. На запрос Счетной палаты указанные сведения также не представлены. В связи с чем отсутствует возможность провести анализ исполнения в 2023 году пункта 26 Решения о бюджете.</w:t>
      </w:r>
    </w:p>
    <w:p w:rsidR="00C82F91" w:rsidRDefault="00C82F91">
      <w:pPr>
        <w:widowControl w:val="0"/>
        <w:ind w:left="0" w:firstLine="720"/>
        <w:contextualSpacing/>
        <w:jc w:val="both"/>
        <w:rPr>
          <w:sz w:val="12"/>
          <w:szCs w:val="12"/>
          <w:lang w:eastAsia="en-US"/>
        </w:rPr>
      </w:pPr>
    </w:p>
    <w:p w:rsidR="00C82F91" w:rsidRDefault="002C72F3">
      <w:pPr>
        <w:widowControl w:val="0"/>
        <w:ind w:left="0" w:firstLine="720"/>
        <w:jc w:val="both"/>
        <w:rPr>
          <w:sz w:val="28"/>
          <w:szCs w:val="28"/>
          <w:lang w:eastAsia="en-US"/>
        </w:rPr>
      </w:pPr>
      <w:r>
        <w:rPr>
          <w:b/>
          <w:sz w:val="28"/>
          <w:szCs w:val="28"/>
          <w:lang w:eastAsia="en-US"/>
        </w:rPr>
        <w:t xml:space="preserve">22. </w:t>
      </w:r>
      <w:r>
        <w:rPr>
          <w:sz w:val="28"/>
          <w:szCs w:val="28"/>
          <w:lang w:eastAsia="en-US"/>
        </w:rPr>
        <w:t>Пунктом 15 Решения о бюджете в редакции РОГС от 22.12.2023 № 438 установлен верхний предел муниципального долга города Оренбурга на 01.01.2024 в сумме 346 750,0 тыс. рублей, в том числе верхний предел долга по муниципальным гарантиям в сумме 0 рублей.</w:t>
      </w:r>
    </w:p>
    <w:p w:rsidR="00C82F91" w:rsidRDefault="002C72F3">
      <w:pPr>
        <w:widowControl w:val="0"/>
        <w:ind w:left="0" w:firstLine="720"/>
        <w:contextualSpacing/>
        <w:jc w:val="both"/>
        <w:rPr>
          <w:sz w:val="28"/>
          <w:szCs w:val="28"/>
          <w:lang w:eastAsia="en-US"/>
        </w:rPr>
      </w:pPr>
      <w:r>
        <w:rPr>
          <w:sz w:val="28"/>
          <w:szCs w:val="28"/>
          <w:lang w:eastAsia="en-US"/>
        </w:rPr>
        <w:t>Согл</w:t>
      </w:r>
      <w:r>
        <w:rPr>
          <w:sz w:val="28"/>
          <w:szCs w:val="28"/>
          <w:lang w:eastAsia="en-US"/>
        </w:rPr>
        <w:t>асно бюджетной отчетности Финансового управления и годовой бюджетной отчетности об исполнении бюджета города Оренбурга за 2023 год, по состоянию на 01.01.2024 размер муниципального долга составил 346 750,0 тыс. рублей, что соответствует утвержденному преде</w:t>
      </w:r>
      <w:r>
        <w:rPr>
          <w:sz w:val="28"/>
          <w:szCs w:val="28"/>
          <w:lang w:eastAsia="en-US"/>
        </w:rPr>
        <w:t>лу. В соответствии с муниципальной долговой книгой муниципального образования «город Оренбург» в разрезе видов долговых обязательств в муниципальный долг по состоянию на 01.01.2024 включены обязательства, которые в полном объеме составляют обязательства по</w:t>
      </w:r>
      <w:r>
        <w:rPr>
          <w:sz w:val="28"/>
          <w:szCs w:val="28"/>
          <w:lang w:eastAsia="en-US"/>
        </w:rPr>
        <w:t xml:space="preserve"> бюджетным кредитам, привлеченным от других бюджетов </w:t>
      </w:r>
      <w:r>
        <w:rPr>
          <w:sz w:val="28"/>
          <w:szCs w:val="28"/>
          <w:lang w:eastAsia="en-US"/>
        </w:rPr>
        <w:lastRenderedPageBreak/>
        <w:t>бюджетной системы РФ, а именно:</w:t>
      </w:r>
    </w:p>
    <w:p w:rsidR="00C82F91" w:rsidRDefault="002C72F3">
      <w:pPr>
        <w:widowControl w:val="0"/>
        <w:numPr>
          <w:ilvl w:val="0"/>
          <w:numId w:val="11"/>
        </w:numPr>
        <w:tabs>
          <w:tab w:val="left" w:pos="0"/>
          <w:tab w:val="left" w:pos="1134"/>
        </w:tabs>
        <w:ind w:left="0" w:firstLine="709"/>
        <w:contextualSpacing/>
        <w:jc w:val="both"/>
        <w:rPr>
          <w:sz w:val="28"/>
          <w:szCs w:val="28"/>
        </w:rPr>
      </w:pPr>
      <w:proofErr w:type="gramStart"/>
      <w:r>
        <w:rPr>
          <w:sz w:val="28"/>
          <w:szCs w:val="28"/>
        </w:rPr>
        <w:t>задолженность</w:t>
      </w:r>
      <w:proofErr w:type="gramEnd"/>
      <w:r>
        <w:rPr>
          <w:sz w:val="28"/>
          <w:szCs w:val="28"/>
        </w:rPr>
        <w:t xml:space="preserve"> </w:t>
      </w:r>
      <w:bookmarkStart w:id="4" w:name="_Hlk132121972"/>
      <w:r>
        <w:rPr>
          <w:sz w:val="28"/>
          <w:szCs w:val="28"/>
        </w:rPr>
        <w:t xml:space="preserve">по Соглашению с Министерством финансов Оренбургской области № 3 от 29.11.2018 «О предоставлении бюджетного кредита муниципальному образованию «город </w:t>
      </w:r>
      <w:r>
        <w:rPr>
          <w:sz w:val="28"/>
          <w:szCs w:val="28"/>
        </w:rPr>
        <w:t>Оренбург» для частичного покрытия дефицита местного бюджета» в сумме 46 750,0 тыс. рублей, срок погашения задолженности – 01.12.2029</w:t>
      </w:r>
      <w:bookmarkEnd w:id="4"/>
      <w:r>
        <w:rPr>
          <w:sz w:val="28"/>
          <w:szCs w:val="28"/>
        </w:rPr>
        <w:t>;</w:t>
      </w:r>
    </w:p>
    <w:p w:rsidR="00C82F91" w:rsidRDefault="002C72F3">
      <w:pPr>
        <w:widowControl w:val="0"/>
        <w:numPr>
          <w:ilvl w:val="0"/>
          <w:numId w:val="11"/>
        </w:numPr>
        <w:tabs>
          <w:tab w:val="left" w:pos="0"/>
          <w:tab w:val="left" w:pos="1134"/>
        </w:tabs>
        <w:ind w:left="0" w:firstLine="709"/>
        <w:contextualSpacing/>
        <w:jc w:val="both"/>
        <w:rPr>
          <w:sz w:val="28"/>
          <w:szCs w:val="28"/>
        </w:rPr>
      </w:pPr>
      <w:proofErr w:type="gramStart"/>
      <w:r>
        <w:rPr>
          <w:sz w:val="28"/>
          <w:szCs w:val="28"/>
        </w:rPr>
        <w:t>задолженность</w:t>
      </w:r>
      <w:proofErr w:type="gramEnd"/>
      <w:r>
        <w:rPr>
          <w:sz w:val="28"/>
          <w:szCs w:val="28"/>
        </w:rPr>
        <w:t xml:space="preserve"> по Соглашению с Министерством финансов Оренбургской области № 1 от 22.07.2022 «О предоставлении бюджету горо</w:t>
      </w:r>
      <w:r>
        <w:rPr>
          <w:sz w:val="28"/>
          <w:szCs w:val="28"/>
        </w:rPr>
        <w:t>да Оренбурга бюджетного кредита из областного бюджета для погашения долговых обязательств муниципального образования» в сумме 300 000,0 тыс. рублей, срок погашения задолженности – 15.07.2027.</w:t>
      </w:r>
    </w:p>
    <w:p w:rsidR="00C82F91" w:rsidRDefault="002C72F3">
      <w:pPr>
        <w:widowControl w:val="0"/>
        <w:ind w:left="0" w:firstLine="709"/>
        <w:contextualSpacing/>
        <w:jc w:val="both"/>
        <w:rPr>
          <w:sz w:val="28"/>
          <w:szCs w:val="28"/>
          <w:lang w:eastAsia="en-US"/>
        </w:rPr>
      </w:pPr>
      <w:r>
        <w:rPr>
          <w:sz w:val="28"/>
          <w:szCs w:val="28"/>
          <w:lang w:eastAsia="en-US"/>
        </w:rPr>
        <w:t xml:space="preserve">По сравнению с объемом муниципального долга, сложившегося на </w:t>
      </w:r>
      <w:r>
        <w:rPr>
          <w:sz w:val="28"/>
          <w:szCs w:val="28"/>
          <w:lang w:eastAsia="en-US"/>
        </w:rPr>
        <w:t>01.01.2023 (349 500,0 тыс. рублей), размер муниципального долга по состоянию на отчетную дату сократился на 2 750,0 тыс. рублей или на 0,8% за счет частичного погашения в указанной сумме задолженности по Соглашению № 3 от 29.11.2018.</w:t>
      </w:r>
    </w:p>
    <w:p w:rsidR="00C82F91" w:rsidRDefault="00C82F91">
      <w:pPr>
        <w:widowControl w:val="0"/>
        <w:ind w:left="0" w:firstLine="709"/>
        <w:contextualSpacing/>
        <w:jc w:val="both"/>
        <w:rPr>
          <w:sz w:val="12"/>
          <w:szCs w:val="12"/>
          <w:lang w:eastAsia="en-US"/>
        </w:rPr>
      </w:pPr>
    </w:p>
    <w:p w:rsidR="00C82F91" w:rsidRDefault="002C72F3">
      <w:pPr>
        <w:widowControl w:val="0"/>
        <w:ind w:left="0" w:firstLine="709"/>
        <w:jc w:val="both"/>
        <w:rPr>
          <w:sz w:val="28"/>
          <w:szCs w:val="28"/>
          <w:lang w:eastAsia="en-US"/>
        </w:rPr>
      </w:pPr>
      <w:r>
        <w:rPr>
          <w:b/>
          <w:sz w:val="28"/>
          <w:szCs w:val="28"/>
          <w:lang w:eastAsia="en-US"/>
        </w:rPr>
        <w:t xml:space="preserve">23. </w:t>
      </w:r>
      <w:r>
        <w:rPr>
          <w:sz w:val="28"/>
          <w:szCs w:val="28"/>
          <w:lang w:eastAsia="en-US"/>
        </w:rPr>
        <w:t xml:space="preserve">В соответствии с </w:t>
      </w:r>
      <w:r>
        <w:rPr>
          <w:sz w:val="28"/>
          <w:szCs w:val="28"/>
          <w:lang w:eastAsia="en-US"/>
        </w:rPr>
        <w:t>утвержденной Программой муниципальных внутренних заимствований города Оренбурга в 2023 году планировалось получить бюджетные кредиты в общем объеме 350 000,0 тыс. рублей и погасить бюджетные кредиты в общей сумме 352 750,0 тыс. рублей.</w:t>
      </w:r>
    </w:p>
    <w:p w:rsidR="00C82F91" w:rsidRDefault="002C72F3">
      <w:pPr>
        <w:widowControl w:val="0"/>
        <w:ind w:left="0" w:firstLine="720"/>
        <w:jc w:val="both"/>
        <w:rPr>
          <w:sz w:val="28"/>
          <w:szCs w:val="28"/>
          <w:lang w:eastAsia="en-US"/>
        </w:rPr>
      </w:pPr>
      <w:r>
        <w:rPr>
          <w:sz w:val="28"/>
          <w:szCs w:val="28"/>
          <w:lang w:eastAsia="en-US"/>
        </w:rPr>
        <w:t>В соответствии с Отч</w:t>
      </w:r>
      <w:r>
        <w:rPr>
          <w:sz w:val="28"/>
          <w:szCs w:val="28"/>
          <w:lang w:eastAsia="en-US"/>
        </w:rPr>
        <w:t>етом об исполнении бюджета в 2023 году общий объем привлеченных бюджетных кредитов составил 350 000,0 тыс. рублей или 100% от плана, общий объем погашенных бюджетных кредитов составил 352 750,0 тыс. рублей или 100% от плана.</w:t>
      </w:r>
    </w:p>
    <w:p w:rsidR="00C82F91" w:rsidRDefault="00C82F91">
      <w:pPr>
        <w:widowControl w:val="0"/>
        <w:ind w:left="0" w:firstLine="709"/>
        <w:contextualSpacing/>
        <w:jc w:val="both"/>
        <w:rPr>
          <w:sz w:val="12"/>
          <w:szCs w:val="12"/>
          <w:lang w:eastAsia="en-US"/>
        </w:rPr>
      </w:pPr>
    </w:p>
    <w:p w:rsidR="00C82F91" w:rsidRDefault="002C72F3">
      <w:pPr>
        <w:widowControl w:val="0"/>
        <w:ind w:left="0" w:firstLine="720"/>
        <w:jc w:val="both"/>
        <w:rPr>
          <w:sz w:val="28"/>
          <w:szCs w:val="28"/>
          <w:lang w:eastAsia="en-US"/>
        </w:rPr>
      </w:pPr>
      <w:r>
        <w:rPr>
          <w:b/>
          <w:sz w:val="28"/>
          <w:szCs w:val="28"/>
          <w:lang w:eastAsia="en-US"/>
        </w:rPr>
        <w:t>24.</w:t>
      </w:r>
      <w:r>
        <w:rPr>
          <w:sz w:val="28"/>
          <w:szCs w:val="28"/>
          <w:lang w:eastAsia="en-US"/>
        </w:rPr>
        <w:t xml:space="preserve"> Объем расходов на обслужив</w:t>
      </w:r>
      <w:r>
        <w:rPr>
          <w:sz w:val="28"/>
          <w:szCs w:val="28"/>
          <w:lang w:eastAsia="en-US"/>
        </w:rPr>
        <w:t>ание муниципального долга города Оренбурга, установленный Решением о бюджете на 2023 год в сумме 485,5 тыс. рублей, фактически составил 485,4 тыс. рублей (99,98% от плановых показателей), что не превысило установленный объем. Согласно Муниципальн</w:t>
      </w:r>
      <w:bookmarkStart w:id="5" w:name="_GoBack"/>
      <w:bookmarkEnd w:id="5"/>
      <w:r>
        <w:rPr>
          <w:sz w:val="28"/>
          <w:szCs w:val="28"/>
          <w:lang w:eastAsia="en-US"/>
        </w:rPr>
        <w:t>ой долгово</w:t>
      </w:r>
      <w:r>
        <w:rPr>
          <w:sz w:val="28"/>
          <w:szCs w:val="28"/>
          <w:lang w:eastAsia="en-US"/>
        </w:rPr>
        <w:t>й книге данные расходы в полном объеме направлены на уплату процентов по бюджетным кредитам.</w:t>
      </w:r>
    </w:p>
    <w:p w:rsidR="00C82F91" w:rsidRDefault="002C72F3">
      <w:pPr>
        <w:widowControl w:val="0"/>
        <w:ind w:left="0" w:firstLine="709"/>
        <w:jc w:val="both"/>
        <w:rPr>
          <w:sz w:val="28"/>
          <w:szCs w:val="28"/>
          <w:lang w:eastAsia="en-US"/>
        </w:rPr>
      </w:pPr>
      <w:r>
        <w:rPr>
          <w:sz w:val="28"/>
          <w:szCs w:val="28"/>
          <w:lang w:eastAsia="en-US"/>
        </w:rPr>
        <w:t>По сравнению с расходами на обслуживание муниципального долга в 2022 году (2 533,2 тыс. рублей) процентные платежи в отчетном году сократились на 2 047,8 тыс. рубл</w:t>
      </w:r>
      <w:r>
        <w:rPr>
          <w:sz w:val="28"/>
          <w:szCs w:val="28"/>
          <w:lang w:eastAsia="en-US"/>
        </w:rPr>
        <w:t>ей или в 4,2 раза в связи с отсутствием процентных платежей по кредитам от кредитных организаций (процентная ставка за пользование бюджетным кредитом составляет 0,1%).</w:t>
      </w:r>
    </w:p>
    <w:p w:rsidR="00C82F91" w:rsidRDefault="00C82F91">
      <w:pPr>
        <w:tabs>
          <w:tab w:val="left" w:pos="3686"/>
        </w:tabs>
        <w:ind w:left="0"/>
        <w:jc w:val="both"/>
        <w:rPr>
          <w:sz w:val="28"/>
          <w:szCs w:val="28"/>
        </w:rPr>
      </w:pPr>
    </w:p>
    <w:p w:rsidR="00C82F91" w:rsidRDefault="00683331">
      <w:pPr>
        <w:tabs>
          <w:tab w:val="left" w:pos="3686"/>
        </w:tabs>
        <w:ind w:left="0"/>
        <w:jc w:val="both"/>
        <w:rPr>
          <w:sz w:val="28"/>
          <w:szCs w:val="28"/>
        </w:rPr>
      </w:pPr>
      <w:r>
        <w:rPr>
          <w:noProof/>
        </w:rPr>
        <w:drawing>
          <wp:anchor distT="0" distB="0" distL="0" distR="0" simplePos="0" relativeHeight="251658752" behindDoc="0" locked="0" layoutInCell="0" allowOverlap="1" wp14:anchorId="11D4C442" wp14:editId="2A79D8CB">
            <wp:simplePos x="0" y="0"/>
            <wp:positionH relativeFrom="character">
              <wp:posOffset>1943100</wp:posOffset>
            </wp:positionH>
            <wp:positionV relativeFrom="line">
              <wp:posOffset>85090</wp:posOffset>
            </wp:positionV>
            <wp:extent cx="2877185" cy="108013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2"/>
                    <a:stretch>
                      <a:fillRect/>
                    </a:stretch>
                  </pic:blipFill>
                  <pic:spPr bwMode="auto">
                    <a:xfrm>
                      <a:off x="0" y="0"/>
                      <a:ext cx="2877185" cy="1080135"/>
                    </a:xfrm>
                    <a:prstGeom prst="rect">
                      <a:avLst/>
                    </a:prstGeom>
                  </pic:spPr>
                </pic:pic>
              </a:graphicData>
            </a:graphic>
          </wp:anchor>
        </w:drawing>
      </w:r>
    </w:p>
    <w:p w:rsidR="00C82F91" w:rsidRDefault="00C82F91">
      <w:pPr>
        <w:tabs>
          <w:tab w:val="left" w:pos="3686"/>
        </w:tabs>
        <w:ind w:left="0"/>
        <w:jc w:val="both"/>
        <w:rPr>
          <w:sz w:val="28"/>
          <w:szCs w:val="28"/>
        </w:rPr>
      </w:pPr>
    </w:p>
    <w:p w:rsidR="00C82F91" w:rsidRDefault="002C72F3">
      <w:pPr>
        <w:tabs>
          <w:tab w:val="left" w:pos="3686"/>
        </w:tabs>
        <w:ind w:hanging="561"/>
        <w:jc w:val="both"/>
        <w:rPr>
          <w:sz w:val="28"/>
          <w:szCs w:val="28"/>
        </w:rPr>
      </w:pPr>
      <w:r>
        <w:rPr>
          <w:sz w:val="28"/>
          <w:szCs w:val="28"/>
        </w:rPr>
        <w:t xml:space="preserve">Председатель </w:t>
      </w:r>
    </w:p>
    <w:p w:rsidR="00C82F91" w:rsidRDefault="002C72F3">
      <w:pPr>
        <w:tabs>
          <w:tab w:val="left" w:pos="3686"/>
        </w:tabs>
        <w:ind w:hanging="561"/>
        <w:jc w:val="both"/>
        <w:rPr>
          <w:sz w:val="28"/>
          <w:szCs w:val="28"/>
        </w:rPr>
      </w:pPr>
      <w:r>
        <w:rPr>
          <w:sz w:val="28"/>
          <w:szCs w:val="28"/>
        </w:rPr>
        <w:t xml:space="preserve">Счетной палаты                                                         </w:t>
      </w:r>
      <w:r>
        <w:rPr>
          <w:sz w:val="28"/>
          <w:szCs w:val="28"/>
        </w:rPr>
        <w:t xml:space="preserve">                                       Т.Г. Перова</w:t>
      </w:r>
    </w:p>
    <w:p w:rsidR="00C82F91" w:rsidRDefault="002C72F3">
      <w:pPr>
        <w:shd w:val="clear" w:color="auto" w:fill="FFFFFF"/>
        <w:ind w:left="0" w:right="140"/>
        <w:jc w:val="both"/>
      </w:pPr>
      <w:r>
        <w:t xml:space="preserve">                                                          </w:t>
      </w:r>
      <w:r>
        <w:t xml:space="preserve"> </w:t>
      </w:r>
    </w:p>
    <w:p w:rsidR="00C82F91" w:rsidRDefault="00C82F91">
      <w:pPr>
        <w:ind w:left="0"/>
      </w:pPr>
    </w:p>
    <w:p w:rsidR="00C82F91" w:rsidRDefault="00C82F91">
      <w:pPr>
        <w:ind w:left="0"/>
        <w:contextualSpacing/>
      </w:pPr>
    </w:p>
    <w:p w:rsidR="00C82F91" w:rsidRDefault="002C72F3">
      <w:pPr>
        <w:ind w:left="0"/>
        <w:contextualSpacing/>
      </w:pPr>
      <w:proofErr w:type="spellStart"/>
      <w:r>
        <w:t>Недбайло</w:t>
      </w:r>
      <w:proofErr w:type="spellEnd"/>
      <w:r>
        <w:t xml:space="preserve"> Андрей Константинович</w:t>
      </w:r>
    </w:p>
    <w:p w:rsidR="00C82F91" w:rsidRDefault="002C72F3">
      <w:pPr>
        <w:ind w:left="0"/>
        <w:contextualSpacing/>
      </w:pPr>
      <w:r>
        <w:t>+7 (3532) 98-73-96</w:t>
      </w:r>
    </w:p>
    <w:sectPr w:rsidR="00C82F91">
      <w:headerReference w:type="default" r:id="rId13"/>
      <w:pgSz w:w="11906" w:h="16838"/>
      <w:pgMar w:top="766" w:right="567" w:bottom="1134" w:left="1134" w:header="709"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F3" w:rsidRDefault="002C72F3">
      <w:r>
        <w:separator/>
      </w:r>
    </w:p>
  </w:endnote>
  <w:endnote w:type="continuationSeparator" w:id="0">
    <w:p w:rsidR="002C72F3" w:rsidRDefault="002C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Bal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F3" w:rsidRDefault="002C72F3">
      <w:r>
        <w:separator/>
      </w:r>
    </w:p>
  </w:footnote>
  <w:footnote w:type="continuationSeparator" w:id="0">
    <w:p w:rsidR="002C72F3" w:rsidRDefault="002C7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689870"/>
      <w:docPartObj>
        <w:docPartGallery w:val="Page Numbers (Top of Page)"/>
        <w:docPartUnique/>
      </w:docPartObj>
    </w:sdtPr>
    <w:sdtEndPr/>
    <w:sdtContent>
      <w:p w:rsidR="00C82F91" w:rsidRDefault="002C72F3">
        <w:pPr>
          <w:pStyle w:val="a9"/>
          <w:jc w:val="center"/>
        </w:pPr>
        <w:r>
          <w:fldChar w:fldCharType="begin"/>
        </w:r>
        <w:r>
          <w:instrText xml:space="preserve"> PAGE </w:instrText>
        </w:r>
        <w:r>
          <w:fldChar w:fldCharType="separate"/>
        </w:r>
        <w:r w:rsidR="00683331">
          <w:rPr>
            <w:noProof/>
          </w:rPr>
          <w:t>21</w:t>
        </w:r>
        <w:r>
          <w:fldChar w:fldCharType="end"/>
        </w:r>
      </w:p>
    </w:sdtContent>
  </w:sdt>
  <w:p w:rsidR="00C82F91" w:rsidRDefault="00C82F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292A"/>
    <w:multiLevelType w:val="multilevel"/>
    <w:tmpl w:val="CF9E9E92"/>
    <w:lvl w:ilvl="0">
      <w:start w:val="1"/>
      <w:numFmt w:val="bullet"/>
      <w:lvlText w:val=""/>
      <w:lvlJc w:val="left"/>
      <w:pPr>
        <w:tabs>
          <w:tab w:val="num" w:pos="0"/>
        </w:tabs>
        <w:ind w:left="1511" w:hanging="360"/>
      </w:pPr>
      <w:rPr>
        <w:rFonts w:ascii="Symbol" w:hAnsi="Symbol" w:cs="Symbol" w:hint="default"/>
      </w:rPr>
    </w:lvl>
    <w:lvl w:ilvl="1">
      <w:start w:val="1"/>
      <w:numFmt w:val="bullet"/>
      <w:lvlText w:val="o"/>
      <w:lvlJc w:val="left"/>
      <w:pPr>
        <w:tabs>
          <w:tab w:val="num" w:pos="0"/>
        </w:tabs>
        <w:ind w:left="2231" w:hanging="360"/>
      </w:pPr>
      <w:rPr>
        <w:rFonts w:ascii="Courier New" w:hAnsi="Courier New" w:cs="Courier New" w:hint="default"/>
      </w:rPr>
    </w:lvl>
    <w:lvl w:ilvl="2">
      <w:start w:val="1"/>
      <w:numFmt w:val="bullet"/>
      <w:lvlText w:val=""/>
      <w:lvlJc w:val="left"/>
      <w:pPr>
        <w:tabs>
          <w:tab w:val="num" w:pos="0"/>
        </w:tabs>
        <w:ind w:left="2951" w:hanging="360"/>
      </w:pPr>
      <w:rPr>
        <w:rFonts w:ascii="Wingdings" w:hAnsi="Wingdings" w:cs="Wingdings" w:hint="default"/>
      </w:rPr>
    </w:lvl>
    <w:lvl w:ilvl="3">
      <w:start w:val="1"/>
      <w:numFmt w:val="bullet"/>
      <w:lvlText w:val=""/>
      <w:lvlJc w:val="left"/>
      <w:pPr>
        <w:tabs>
          <w:tab w:val="num" w:pos="0"/>
        </w:tabs>
        <w:ind w:left="3671" w:hanging="360"/>
      </w:pPr>
      <w:rPr>
        <w:rFonts w:ascii="Symbol" w:hAnsi="Symbol" w:cs="Symbol" w:hint="default"/>
      </w:rPr>
    </w:lvl>
    <w:lvl w:ilvl="4">
      <w:start w:val="1"/>
      <w:numFmt w:val="bullet"/>
      <w:lvlText w:val="o"/>
      <w:lvlJc w:val="left"/>
      <w:pPr>
        <w:tabs>
          <w:tab w:val="num" w:pos="0"/>
        </w:tabs>
        <w:ind w:left="4391" w:hanging="360"/>
      </w:pPr>
      <w:rPr>
        <w:rFonts w:ascii="Courier New" w:hAnsi="Courier New" w:cs="Courier New" w:hint="default"/>
      </w:rPr>
    </w:lvl>
    <w:lvl w:ilvl="5">
      <w:start w:val="1"/>
      <w:numFmt w:val="bullet"/>
      <w:lvlText w:val=""/>
      <w:lvlJc w:val="left"/>
      <w:pPr>
        <w:tabs>
          <w:tab w:val="num" w:pos="0"/>
        </w:tabs>
        <w:ind w:left="5111" w:hanging="360"/>
      </w:pPr>
      <w:rPr>
        <w:rFonts w:ascii="Wingdings" w:hAnsi="Wingdings" w:cs="Wingdings" w:hint="default"/>
      </w:rPr>
    </w:lvl>
    <w:lvl w:ilvl="6">
      <w:start w:val="1"/>
      <w:numFmt w:val="bullet"/>
      <w:lvlText w:val=""/>
      <w:lvlJc w:val="left"/>
      <w:pPr>
        <w:tabs>
          <w:tab w:val="num" w:pos="0"/>
        </w:tabs>
        <w:ind w:left="5831" w:hanging="360"/>
      </w:pPr>
      <w:rPr>
        <w:rFonts w:ascii="Symbol" w:hAnsi="Symbol" w:cs="Symbol" w:hint="default"/>
      </w:rPr>
    </w:lvl>
    <w:lvl w:ilvl="7">
      <w:start w:val="1"/>
      <w:numFmt w:val="bullet"/>
      <w:lvlText w:val="o"/>
      <w:lvlJc w:val="left"/>
      <w:pPr>
        <w:tabs>
          <w:tab w:val="num" w:pos="0"/>
        </w:tabs>
        <w:ind w:left="6551" w:hanging="360"/>
      </w:pPr>
      <w:rPr>
        <w:rFonts w:ascii="Courier New" w:hAnsi="Courier New" w:cs="Courier New" w:hint="default"/>
      </w:rPr>
    </w:lvl>
    <w:lvl w:ilvl="8">
      <w:start w:val="1"/>
      <w:numFmt w:val="bullet"/>
      <w:lvlText w:val=""/>
      <w:lvlJc w:val="left"/>
      <w:pPr>
        <w:tabs>
          <w:tab w:val="num" w:pos="0"/>
        </w:tabs>
        <w:ind w:left="7271" w:hanging="360"/>
      </w:pPr>
      <w:rPr>
        <w:rFonts w:ascii="Wingdings" w:hAnsi="Wingdings" w:cs="Wingdings" w:hint="default"/>
      </w:rPr>
    </w:lvl>
  </w:abstractNum>
  <w:abstractNum w:abstractNumId="1">
    <w:nsid w:val="05DD2F06"/>
    <w:multiLevelType w:val="multilevel"/>
    <w:tmpl w:val="5E2E6076"/>
    <w:lvl w:ilvl="0">
      <w:start w:val="1"/>
      <w:numFmt w:val="bullet"/>
      <w:lvlText w:val=""/>
      <w:lvlJc w:val="left"/>
      <w:pPr>
        <w:tabs>
          <w:tab w:val="num" w:pos="0"/>
        </w:tabs>
        <w:ind w:left="503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71553D1"/>
    <w:multiLevelType w:val="multilevel"/>
    <w:tmpl w:val="8D4C00C6"/>
    <w:lvl w:ilvl="0">
      <w:start w:val="1"/>
      <w:numFmt w:val="bullet"/>
      <w:lvlText w:val=""/>
      <w:lvlJc w:val="left"/>
      <w:pPr>
        <w:tabs>
          <w:tab w:val="num" w:pos="0"/>
        </w:tabs>
        <w:ind w:left="1429" w:hanging="360"/>
      </w:pPr>
      <w:rPr>
        <w:rFonts w:ascii="Symbol" w:hAnsi="Symbol" w:cs="Symbol" w:hint="default"/>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111630DD"/>
    <w:multiLevelType w:val="multilevel"/>
    <w:tmpl w:val="8E5618F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0661450"/>
    <w:multiLevelType w:val="multilevel"/>
    <w:tmpl w:val="FDBCDC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30D5C59"/>
    <w:multiLevelType w:val="multilevel"/>
    <w:tmpl w:val="0C684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F877C7B"/>
    <w:multiLevelType w:val="multilevel"/>
    <w:tmpl w:val="AC46A0B8"/>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7">
    <w:nsid w:val="3128132C"/>
    <w:multiLevelType w:val="multilevel"/>
    <w:tmpl w:val="5254DF2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nsid w:val="3BE63841"/>
    <w:multiLevelType w:val="multilevel"/>
    <w:tmpl w:val="C464E9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451866E0"/>
    <w:multiLevelType w:val="multilevel"/>
    <w:tmpl w:val="CA1C3F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4DB318B3"/>
    <w:multiLevelType w:val="multilevel"/>
    <w:tmpl w:val="9AF06DB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58F31C36"/>
    <w:multiLevelType w:val="multilevel"/>
    <w:tmpl w:val="14BE13EE"/>
    <w:lvl w:ilvl="0">
      <w:start w:val="1"/>
      <w:numFmt w:val="bullet"/>
      <w:lvlText w:val=""/>
      <w:lvlJc w:val="left"/>
      <w:pPr>
        <w:tabs>
          <w:tab w:val="num" w:pos="0"/>
        </w:tabs>
        <w:ind w:left="5322"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5E9B3AC1"/>
    <w:multiLevelType w:val="multilevel"/>
    <w:tmpl w:val="591E5B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65AB11E9"/>
    <w:multiLevelType w:val="multilevel"/>
    <w:tmpl w:val="8DDEF5D6"/>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69256C14"/>
    <w:multiLevelType w:val="multilevel"/>
    <w:tmpl w:val="04C413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774F6A5D"/>
    <w:multiLevelType w:val="multilevel"/>
    <w:tmpl w:val="82F0CBA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796C7652"/>
    <w:multiLevelType w:val="multilevel"/>
    <w:tmpl w:val="D236FE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0"/>
  </w:num>
  <w:num w:numId="2">
    <w:abstractNumId w:val="14"/>
  </w:num>
  <w:num w:numId="3">
    <w:abstractNumId w:val="2"/>
  </w:num>
  <w:num w:numId="4">
    <w:abstractNumId w:val="1"/>
  </w:num>
  <w:num w:numId="5">
    <w:abstractNumId w:val="15"/>
  </w:num>
  <w:num w:numId="6">
    <w:abstractNumId w:val="6"/>
  </w:num>
  <w:num w:numId="7">
    <w:abstractNumId w:val="7"/>
  </w:num>
  <w:num w:numId="8">
    <w:abstractNumId w:val="9"/>
  </w:num>
  <w:num w:numId="9">
    <w:abstractNumId w:val="8"/>
  </w:num>
  <w:num w:numId="10">
    <w:abstractNumId w:val="3"/>
  </w:num>
  <w:num w:numId="11">
    <w:abstractNumId w:val="5"/>
  </w:num>
  <w:num w:numId="12">
    <w:abstractNumId w:val="10"/>
  </w:num>
  <w:num w:numId="13">
    <w:abstractNumId w:val="13"/>
  </w:num>
  <w:num w:numId="14">
    <w:abstractNumId w:val="11"/>
  </w:num>
  <w:num w:numId="15">
    <w:abstractNumId w:val="1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91"/>
    <w:rsid w:val="002C72F3"/>
    <w:rsid w:val="00683331"/>
    <w:rsid w:val="00C82F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004CE-DA2B-4C2D-B30D-3363729B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561"/>
    </w:pPr>
    <w:rPr>
      <w:sz w:val="24"/>
      <w:szCs w:val="24"/>
    </w:rPr>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rsid w:val="00A565CC"/>
    <w:pPr>
      <w:keepNext/>
      <w:spacing w:before="240" w:after="60"/>
      <w:ind w:left="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A565CC"/>
    <w:rPr>
      <w:b/>
      <w:bCs/>
      <w:sz w:val="28"/>
      <w:szCs w:val="24"/>
    </w:rPr>
  </w:style>
  <w:style w:type="character" w:customStyle="1" w:styleId="20">
    <w:name w:val="Заголовок 2 Знак"/>
    <w:basedOn w:val="a0"/>
    <w:link w:val="2"/>
    <w:uiPriority w:val="99"/>
    <w:qFormat/>
    <w:rsid w:val="00A565CC"/>
    <w:rPr>
      <w:rFonts w:ascii="Arial" w:hAnsi="Arial" w:cs="Arial"/>
      <w:b/>
      <w:bCs/>
      <w:i/>
      <w:iCs/>
      <w:sz w:val="28"/>
      <w:szCs w:val="28"/>
    </w:rPr>
  </w:style>
  <w:style w:type="character" w:customStyle="1" w:styleId="a3">
    <w:name w:val="Основной текст Знак"/>
    <w:basedOn w:val="a0"/>
    <w:link w:val="a4"/>
    <w:uiPriority w:val="99"/>
    <w:qFormat/>
    <w:locked/>
    <w:rsid w:val="00A565CC"/>
    <w:rPr>
      <w:b/>
      <w:bCs/>
      <w:sz w:val="24"/>
      <w:szCs w:val="24"/>
    </w:rPr>
  </w:style>
  <w:style w:type="character" w:customStyle="1" w:styleId="a5">
    <w:name w:val="Основной текст с отступом Знак"/>
    <w:basedOn w:val="a0"/>
    <w:link w:val="a6"/>
    <w:uiPriority w:val="99"/>
    <w:qFormat/>
    <w:locked/>
    <w:rsid w:val="00A565CC"/>
    <w:rPr>
      <w:sz w:val="28"/>
      <w:szCs w:val="28"/>
    </w:rPr>
  </w:style>
  <w:style w:type="character" w:styleId="a7">
    <w:name w:val="Hyperlink"/>
    <w:uiPriority w:val="99"/>
    <w:rPr>
      <w:color w:val="0000FF"/>
      <w:u w:val="single"/>
    </w:rPr>
  </w:style>
  <w:style w:type="character" w:customStyle="1" w:styleId="a8">
    <w:name w:val="Верхний колонтитул Знак"/>
    <w:link w:val="a9"/>
    <w:uiPriority w:val="99"/>
    <w:qFormat/>
    <w:rsid w:val="002103EA"/>
    <w:rPr>
      <w:sz w:val="24"/>
      <w:szCs w:val="24"/>
    </w:rPr>
  </w:style>
  <w:style w:type="character" w:customStyle="1" w:styleId="aa">
    <w:name w:val="Нижний колонтитул Знак"/>
    <w:link w:val="ab"/>
    <w:uiPriority w:val="99"/>
    <w:qFormat/>
    <w:rsid w:val="002103EA"/>
    <w:rPr>
      <w:sz w:val="24"/>
      <w:szCs w:val="24"/>
    </w:rPr>
  </w:style>
  <w:style w:type="character" w:customStyle="1" w:styleId="ac">
    <w:name w:val="Текст выноски Знак"/>
    <w:link w:val="ad"/>
    <w:uiPriority w:val="99"/>
    <w:qFormat/>
    <w:rsid w:val="00441AFF"/>
    <w:rPr>
      <w:rFonts w:ascii="Tahoma" w:hAnsi="Tahoma" w:cs="Tahoma"/>
      <w:sz w:val="16"/>
      <w:szCs w:val="16"/>
    </w:rPr>
  </w:style>
  <w:style w:type="character" w:styleId="ae">
    <w:name w:val="Strong"/>
    <w:uiPriority w:val="22"/>
    <w:qFormat/>
    <w:rsid w:val="00B76177"/>
    <w:rPr>
      <w:b/>
      <w:bCs/>
    </w:rPr>
  </w:style>
  <w:style w:type="character" w:customStyle="1" w:styleId="af">
    <w:name w:val="Абзац списка Знак"/>
    <w:link w:val="af0"/>
    <w:uiPriority w:val="34"/>
    <w:qFormat/>
    <w:locked/>
    <w:rsid w:val="00746422"/>
    <w:rPr>
      <w:rFonts w:ascii="Arial" w:eastAsiaTheme="minorHAnsi" w:hAnsi="Arial" w:cs="Arial"/>
      <w:sz w:val="24"/>
      <w:szCs w:val="24"/>
      <w:lang w:eastAsia="en-US"/>
    </w:rPr>
  </w:style>
  <w:style w:type="character" w:customStyle="1" w:styleId="Bodytext2">
    <w:name w:val="Body text (2)_"/>
    <w:basedOn w:val="a0"/>
    <w:link w:val="Bodytext20"/>
    <w:qFormat/>
    <w:rsid w:val="00F23762"/>
    <w:rPr>
      <w:sz w:val="28"/>
      <w:szCs w:val="28"/>
      <w:shd w:val="clear" w:color="auto" w:fill="FFFFFF"/>
    </w:rPr>
  </w:style>
  <w:style w:type="character" w:customStyle="1" w:styleId="af1">
    <w:name w:val="Гипертекстовая ссылка"/>
    <w:basedOn w:val="a0"/>
    <w:uiPriority w:val="99"/>
    <w:qFormat/>
    <w:rsid w:val="006D0E95"/>
    <w:rPr>
      <w:color w:val="106BBE"/>
    </w:rPr>
  </w:style>
  <w:style w:type="character" w:styleId="af2">
    <w:name w:val="Emphasis"/>
    <w:basedOn w:val="a0"/>
    <w:uiPriority w:val="20"/>
    <w:qFormat/>
    <w:rsid w:val="00783351"/>
    <w:rPr>
      <w:i/>
      <w:iCs/>
    </w:rPr>
  </w:style>
  <w:style w:type="character" w:customStyle="1" w:styleId="s10">
    <w:name w:val="s_10"/>
    <w:basedOn w:val="a0"/>
    <w:qFormat/>
    <w:rsid w:val="00F04CAA"/>
  </w:style>
  <w:style w:type="character" w:customStyle="1" w:styleId="highlightsearch">
    <w:name w:val="highlightsearch"/>
    <w:basedOn w:val="a0"/>
    <w:qFormat/>
    <w:rsid w:val="00F04CAA"/>
  </w:style>
  <w:style w:type="character" w:customStyle="1" w:styleId="21">
    <w:name w:val="Основной текст с отступом 2 Знак"/>
    <w:basedOn w:val="a0"/>
    <w:link w:val="22"/>
    <w:uiPriority w:val="99"/>
    <w:qFormat/>
    <w:rsid w:val="00A565CC"/>
    <w:rPr>
      <w:sz w:val="28"/>
    </w:rPr>
  </w:style>
  <w:style w:type="character" w:customStyle="1" w:styleId="3">
    <w:name w:val="Основной текст с отступом 3 Знак"/>
    <w:basedOn w:val="a0"/>
    <w:link w:val="30"/>
    <w:uiPriority w:val="99"/>
    <w:qFormat/>
    <w:rsid w:val="00A565CC"/>
    <w:rPr>
      <w:sz w:val="16"/>
      <w:szCs w:val="16"/>
    </w:rPr>
  </w:style>
  <w:style w:type="character" w:customStyle="1" w:styleId="31">
    <w:name w:val="Основной текст 3 Знак"/>
    <w:basedOn w:val="a0"/>
    <w:link w:val="32"/>
    <w:uiPriority w:val="99"/>
    <w:qFormat/>
    <w:rsid w:val="00A565CC"/>
    <w:rPr>
      <w:sz w:val="16"/>
      <w:szCs w:val="16"/>
    </w:rPr>
  </w:style>
  <w:style w:type="character" w:styleId="af3">
    <w:name w:val="page number"/>
    <w:basedOn w:val="a0"/>
    <w:uiPriority w:val="99"/>
    <w:qFormat/>
    <w:rsid w:val="00A565CC"/>
    <w:rPr>
      <w:rFonts w:cs="Times New Roman"/>
    </w:rPr>
  </w:style>
  <w:style w:type="character" w:customStyle="1" w:styleId="af4">
    <w:name w:val="Цветовое выделение"/>
    <w:uiPriority w:val="99"/>
    <w:qFormat/>
    <w:rsid w:val="00A565CC"/>
    <w:rPr>
      <w:b/>
      <w:color w:val="000080"/>
      <w:sz w:val="20"/>
    </w:rPr>
  </w:style>
  <w:style w:type="character" w:customStyle="1" w:styleId="23">
    <w:name w:val="Основной текст 2 Знак"/>
    <w:basedOn w:val="a0"/>
    <w:link w:val="24"/>
    <w:uiPriority w:val="99"/>
    <w:qFormat/>
    <w:rsid w:val="00A565CC"/>
    <w:rPr>
      <w:sz w:val="24"/>
      <w:szCs w:val="24"/>
    </w:rPr>
  </w:style>
  <w:style w:type="character" w:customStyle="1" w:styleId="11">
    <w:name w:val="Верхний колонтитул Знак1"/>
    <w:basedOn w:val="a0"/>
    <w:uiPriority w:val="99"/>
    <w:qFormat/>
    <w:rsid w:val="00A565CC"/>
    <w:rPr>
      <w:rFonts w:cs="Times New Roman"/>
    </w:rPr>
  </w:style>
  <w:style w:type="character" w:customStyle="1" w:styleId="12">
    <w:name w:val="Основной текст с отступом Знак1"/>
    <w:basedOn w:val="a0"/>
    <w:uiPriority w:val="99"/>
    <w:semiHidden/>
    <w:qFormat/>
    <w:rsid w:val="00FD79E6"/>
    <w:rPr>
      <w:rFonts w:ascii="Times New Roman" w:hAnsi="Times New Roman" w:cs="Times New Roman"/>
      <w:sz w:val="24"/>
      <w:szCs w:val="24"/>
      <w:lang w:val="x-none" w:eastAsia="ru-RU"/>
    </w:rPr>
  </w:style>
  <w:style w:type="character" w:customStyle="1" w:styleId="25">
    <w:name w:val="Основной текст с отступом Знак2"/>
    <w:basedOn w:val="a0"/>
    <w:uiPriority w:val="99"/>
    <w:semiHidden/>
    <w:qFormat/>
    <w:rsid w:val="00FD79E6"/>
    <w:rPr>
      <w:rFonts w:cs="Times New Roman"/>
    </w:rPr>
  </w:style>
  <w:style w:type="character" w:customStyle="1" w:styleId="220">
    <w:name w:val="Основной текст с отступом Знак22"/>
    <w:basedOn w:val="a0"/>
    <w:uiPriority w:val="99"/>
    <w:semiHidden/>
    <w:qFormat/>
    <w:rsid w:val="00FD79E6"/>
    <w:rPr>
      <w:rFonts w:cs="Times New Roman"/>
    </w:rPr>
  </w:style>
  <w:style w:type="character" w:customStyle="1" w:styleId="210">
    <w:name w:val="Основной текст с отступом Знак21"/>
    <w:basedOn w:val="a0"/>
    <w:uiPriority w:val="99"/>
    <w:semiHidden/>
    <w:qFormat/>
    <w:rsid w:val="00FD79E6"/>
    <w:rPr>
      <w:rFonts w:cs="Times New Roman"/>
    </w:rPr>
  </w:style>
  <w:style w:type="character" w:customStyle="1" w:styleId="26">
    <w:name w:val="Верхний колонтитул Знак2"/>
    <w:basedOn w:val="a0"/>
    <w:uiPriority w:val="99"/>
    <w:qFormat/>
    <w:rsid w:val="00FD79E6"/>
  </w:style>
  <w:style w:type="character" w:customStyle="1" w:styleId="13">
    <w:name w:val="Сильное выделение1"/>
    <w:basedOn w:val="a0"/>
    <w:uiPriority w:val="21"/>
    <w:qFormat/>
    <w:rsid w:val="00FD79E6"/>
    <w:rPr>
      <w:b/>
      <w:bCs/>
      <w:i/>
      <w:iCs/>
      <w:color w:val="4F81BD"/>
    </w:rPr>
  </w:style>
  <w:style w:type="character" w:styleId="af5">
    <w:name w:val="Intense Emphasis"/>
    <w:basedOn w:val="a0"/>
    <w:uiPriority w:val="21"/>
    <w:qFormat/>
    <w:rsid w:val="00FD79E6"/>
    <w:rPr>
      <w:b/>
      <w:bCs/>
      <w:i/>
      <w:iCs/>
      <w:color w:val="4472C4" w:themeColor="accent1"/>
    </w:rPr>
  </w:style>
  <w:style w:type="character" w:customStyle="1" w:styleId="af6">
    <w:name w:val="Текст сноски Знак"/>
    <w:basedOn w:val="a0"/>
    <w:link w:val="af7"/>
    <w:uiPriority w:val="99"/>
    <w:semiHidden/>
    <w:qFormat/>
    <w:rsid w:val="00515805"/>
  </w:style>
  <w:style w:type="character" w:customStyle="1" w:styleId="FootnoteCharacters">
    <w:name w:val="Footnote Characters"/>
    <w:basedOn w:val="a0"/>
    <w:uiPriority w:val="99"/>
    <w:semiHidden/>
    <w:unhideWhenUsed/>
    <w:qFormat/>
    <w:rsid w:val="00515805"/>
    <w:rPr>
      <w:vertAlign w:val="superscript"/>
    </w:rPr>
  </w:style>
  <w:style w:type="character" w:styleId="af8">
    <w:name w:val="footnote reference"/>
    <w:rPr>
      <w:vertAlign w:val="superscript"/>
    </w:rPr>
  </w:style>
  <w:style w:type="paragraph" w:customStyle="1" w:styleId="Heading">
    <w:name w:val="Heading"/>
    <w:basedOn w:val="a"/>
    <w:next w:val="a4"/>
    <w:qFormat/>
    <w:pPr>
      <w:keepNext/>
      <w:spacing w:before="240" w:after="120"/>
    </w:pPr>
    <w:rPr>
      <w:rFonts w:ascii="Liberation Sans" w:eastAsia="DejaVu Sans" w:hAnsi="Liberation Sans" w:cs="DejaVu Sans"/>
      <w:sz w:val="28"/>
      <w:szCs w:val="28"/>
    </w:rPr>
  </w:style>
  <w:style w:type="paragraph" w:styleId="a4">
    <w:name w:val="Body Text"/>
    <w:basedOn w:val="a"/>
    <w:link w:val="a3"/>
    <w:uiPriority w:val="99"/>
    <w:pPr>
      <w:jc w:val="center"/>
    </w:pPr>
    <w:rPr>
      <w:b/>
      <w:bCs/>
    </w:rPr>
  </w:style>
  <w:style w:type="paragraph" w:styleId="af9">
    <w:name w:val="List"/>
    <w:basedOn w:val="a4"/>
  </w:style>
  <w:style w:type="paragraph" w:styleId="afa">
    <w:name w:val="caption"/>
    <w:basedOn w:val="a"/>
    <w:next w:val="a"/>
    <w:qFormat/>
    <w:pPr>
      <w:jc w:val="center"/>
    </w:pPr>
    <w:rPr>
      <w:b/>
      <w:bCs/>
      <w:sz w:val="20"/>
      <w:szCs w:val="20"/>
      <w:lang w:val="en-US"/>
    </w:rPr>
  </w:style>
  <w:style w:type="paragraph" w:customStyle="1" w:styleId="Index">
    <w:name w:val="Index"/>
    <w:basedOn w:val="a"/>
    <w:qFormat/>
    <w:pPr>
      <w:suppressLineNumbers/>
    </w:pPr>
  </w:style>
  <w:style w:type="paragraph" w:styleId="a6">
    <w:name w:val="Body Text Indent"/>
    <w:basedOn w:val="a"/>
    <w:link w:val="a5"/>
    <w:uiPriority w:val="99"/>
    <w:pPr>
      <w:ind w:firstLine="851"/>
      <w:jc w:val="both"/>
    </w:pPr>
    <w:rPr>
      <w:sz w:val="28"/>
      <w:szCs w:val="28"/>
    </w:rPr>
  </w:style>
  <w:style w:type="paragraph" w:customStyle="1" w:styleId="afb">
    <w:name w:val="Знак Знак Знак Знак"/>
    <w:basedOn w:val="a"/>
    <w:qFormat/>
    <w:rsid w:val="007C799C"/>
    <w:pPr>
      <w:spacing w:beforeAutospacing="1" w:afterAutospacing="1"/>
      <w:ind w:left="0"/>
    </w:pPr>
    <w:rPr>
      <w:rFonts w:ascii="Tahoma" w:hAnsi="Tahoma" w:cs="Tahoma"/>
      <w:sz w:val="20"/>
      <w:szCs w:val="20"/>
      <w:lang w:val="en-US" w:eastAsia="en-US"/>
    </w:rPr>
  </w:style>
  <w:style w:type="paragraph" w:customStyle="1" w:styleId="HeaderandFooter">
    <w:name w:val="Header and Footer"/>
    <w:basedOn w:val="a"/>
    <w:qFormat/>
  </w:style>
  <w:style w:type="paragraph" w:styleId="a9">
    <w:name w:val="header"/>
    <w:basedOn w:val="a"/>
    <w:link w:val="a8"/>
    <w:uiPriority w:val="99"/>
    <w:unhideWhenUsed/>
    <w:rsid w:val="002103EA"/>
    <w:pPr>
      <w:tabs>
        <w:tab w:val="center" w:pos="4677"/>
        <w:tab w:val="right" w:pos="9355"/>
      </w:tabs>
    </w:pPr>
    <w:rPr>
      <w:lang w:val="x-none" w:eastAsia="x-none"/>
    </w:rPr>
  </w:style>
  <w:style w:type="paragraph" w:styleId="ab">
    <w:name w:val="footer"/>
    <w:basedOn w:val="a"/>
    <w:link w:val="aa"/>
    <w:uiPriority w:val="99"/>
    <w:unhideWhenUsed/>
    <w:rsid w:val="002103EA"/>
    <w:pPr>
      <w:tabs>
        <w:tab w:val="center" w:pos="4677"/>
        <w:tab w:val="right" w:pos="9355"/>
      </w:tabs>
    </w:pPr>
    <w:rPr>
      <w:lang w:val="x-none" w:eastAsia="x-none"/>
    </w:rPr>
  </w:style>
  <w:style w:type="paragraph" w:styleId="ad">
    <w:name w:val="Balloon Text"/>
    <w:basedOn w:val="a"/>
    <w:link w:val="ac"/>
    <w:uiPriority w:val="99"/>
    <w:unhideWhenUsed/>
    <w:qFormat/>
    <w:rsid w:val="00441AFF"/>
    <w:rPr>
      <w:rFonts w:ascii="Tahoma" w:hAnsi="Tahoma"/>
      <w:sz w:val="16"/>
      <w:szCs w:val="16"/>
      <w:lang w:val="x-none" w:eastAsia="x-none"/>
    </w:rPr>
  </w:style>
  <w:style w:type="paragraph" w:styleId="afc">
    <w:name w:val="No Spacing"/>
    <w:uiPriority w:val="1"/>
    <w:qFormat/>
    <w:rsid w:val="000432F5"/>
    <w:pPr>
      <w:ind w:left="561"/>
    </w:pPr>
    <w:rPr>
      <w:sz w:val="24"/>
      <w:szCs w:val="24"/>
    </w:rPr>
  </w:style>
  <w:style w:type="paragraph" w:styleId="af0">
    <w:name w:val="List Paragraph"/>
    <w:basedOn w:val="a"/>
    <w:link w:val="af"/>
    <w:uiPriority w:val="34"/>
    <w:qFormat/>
    <w:rsid w:val="00F23762"/>
    <w:pPr>
      <w:ind w:left="720" w:firstLine="720"/>
      <w:contextualSpacing/>
      <w:jc w:val="both"/>
    </w:pPr>
    <w:rPr>
      <w:rFonts w:ascii="Arial" w:eastAsiaTheme="minorHAnsi" w:hAnsi="Arial" w:cs="Arial"/>
      <w:lang w:eastAsia="en-US"/>
    </w:rPr>
  </w:style>
  <w:style w:type="paragraph" w:customStyle="1" w:styleId="Bodytext20">
    <w:name w:val="Body text (2)"/>
    <w:basedOn w:val="a"/>
    <w:link w:val="Bodytext2"/>
    <w:qFormat/>
    <w:rsid w:val="00F23762"/>
    <w:pPr>
      <w:widowControl w:val="0"/>
      <w:shd w:val="clear" w:color="auto" w:fill="FFFFFF"/>
      <w:spacing w:before="60" w:after="900" w:line="320" w:lineRule="exact"/>
      <w:ind w:left="0" w:hanging="360"/>
    </w:pPr>
    <w:rPr>
      <w:sz w:val="28"/>
      <w:szCs w:val="28"/>
    </w:rPr>
  </w:style>
  <w:style w:type="paragraph" w:customStyle="1" w:styleId="s1">
    <w:name w:val="s_1"/>
    <w:basedOn w:val="a"/>
    <w:uiPriority w:val="99"/>
    <w:qFormat/>
    <w:rsid w:val="000B3646"/>
    <w:pPr>
      <w:spacing w:beforeAutospacing="1" w:afterAutospacing="1"/>
      <w:ind w:left="0" w:firstLine="720"/>
      <w:jc w:val="both"/>
    </w:pPr>
    <w:rPr>
      <w:rFonts w:ascii="Arial" w:eastAsiaTheme="minorHAnsi" w:hAnsi="Arial" w:cs="Arial"/>
      <w:lang w:eastAsia="en-US"/>
    </w:rPr>
  </w:style>
  <w:style w:type="paragraph" w:customStyle="1" w:styleId="s16">
    <w:name w:val="s_16"/>
    <w:basedOn w:val="a"/>
    <w:qFormat/>
    <w:rsid w:val="00F06A90"/>
    <w:pPr>
      <w:spacing w:beforeAutospacing="1" w:afterAutospacing="1"/>
      <w:ind w:left="0"/>
    </w:pPr>
  </w:style>
  <w:style w:type="paragraph" w:customStyle="1" w:styleId="empty">
    <w:name w:val="empty"/>
    <w:basedOn w:val="a"/>
    <w:qFormat/>
    <w:rsid w:val="00F06A90"/>
    <w:pPr>
      <w:spacing w:beforeAutospacing="1" w:afterAutospacing="1"/>
      <w:ind w:left="0"/>
    </w:pPr>
  </w:style>
  <w:style w:type="paragraph" w:styleId="22">
    <w:name w:val="Body Text Indent 2"/>
    <w:basedOn w:val="a"/>
    <w:link w:val="21"/>
    <w:uiPriority w:val="99"/>
    <w:qFormat/>
    <w:rsid w:val="00A565CC"/>
    <w:pPr>
      <w:ind w:left="0" w:firstLine="720"/>
      <w:jc w:val="both"/>
    </w:pPr>
    <w:rPr>
      <w:sz w:val="28"/>
      <w:szCs w:val="20"/>
    </w:rPr>
  </w:style>
  <w:style w:type="paragraph" w:styleId="30">
    <w:name w:val="Body Text Indent 3"/>
    <w:basedOn w:val="a"/>
    <w:link w:val="3"/>
    <w:uiPriority w:val="99"/>
    <w:qFormat/>
    <w:rsid w:val="00A565CC"/>
    <w:pPr>
      <w:spacing w:after="120"/>
      <w:ind w:left="283"/>
      <w:jc w:val="both"/>
    </w:pPr>
    <w:rPr>
      <w:sz w:val="16"/>
      <w:szCs w:val="16"/>
    </w:rPr>
  </w:style>
  <w:style w:type="paragraph" w:styleId="32">
    <w:name w:val="Body Text 3"/>
    <w:basedOn w:val="a"/>
    <w:link w:val="31"/>
    <w:uiPriority w:val="99"/>
    <w:qFormat/>
    <w:rsid w:val="00A565CC"/>
    <w:pPr>
      <w:spacing w:after="120"/>
      <w:ind w:left="0"/>
      <w:jc w:val="both"/>
    </w:pPr>
    <w:rPr>
      <w:sz w:val="16"/>
      <w:szCs w:val="16"/>
    </w:rPr>
  </w:style>
  <w:style w:type="paragraph" w:customStyle="1" w:styleId="afd">
    <w:name w:val="Заголовок статьи"/>
    <w:basedOn w:val="a"/>
    <w:next w:val="a"/>
    <w:uiPriority w:val="99"/>
    <w:qFormat/>
    <w:rsid w:val="00A565CC"/>
    <w:pPr>
      <w:widowControl w:val="0"/>
      <w:ind w:left="1612" w:hanging="892"/>
      <w:jc w:val="both"/>
    </w:pPr>
    <w:rPr>
      <w:rFonts w:ascii="Arial" w:hAnsi="Arial" w:cs="Arial"/>
      <w:sz w:val="20"/>
      <w:szCs w:val="20"/>
    </w:rPr>
  </w:style>
  <w:style w:type="paragraph" w:customStyle="1" w:styleId="xl26">
    <w:name w:val="xl26"/>
    <w:basedOn w:val="a"/>
    <w:uiPriority w:val="99"/>
    <w:qFormat/>
    <w:rsid w:val="00A565CC"/>
    <w:pPr>
      <w:pBdr>
        <w:left w:val="single" w:sz="4" w:space="0" w:color="000000"/>
        <w:bottom w:val="single" w:sz="4" w:space="0" w:color="000000"/>
        <w:right w:val="single" w:sz="4" w:space="0" w:color="000000"/>
      </w:pBdr>
      <w:spacing w:beforeAutospacing="1" w:afterAutospacing="1"/>
      <w:ind w:left="0"/>
      <w:jc w:val="center"/>
      <w:textAlignment w:val="center"/>
    </w:pPr>
    <w:rPr>
      <w:rFonts w:eastAsia="Arial Unicode MS"/>
      <w:b/>
      <w:bCs/>
    </w:rPr>
  </w:style>
  <w:style w:type="paragraph" w:customStyle="1" w:styleId="ConsPlusTitle">
    <w:name w:val="ConsPlusTitle"/>
    <w:qFormat/>
    <w:rsid w:val="00A565CC"/>
    <w:pPr>
      <w:widowControl w:val="0"/>
      <w:jc w:val="both"/>
    </w:pPr>
    <w:rPr>
      <w:rFonts w:ascii="Arial" w:hAnsi="Arial" w:cs="Arial"/>
      <w:b/>
      <w:bCs/>
    </w:rPr>
  </w:style>
  <w:style w:type="paragraph" w:customStyle="1" w:styleId="ConsPlusNonformat">
    <w:name w:val="ConsPlusNonformat"/>
    <w:uiPriority w:val="99"/>
    <w:qFormat/>
    <w:rsid w:val="00A565CC"/>
    <w:pPr>
      <w:jc w:val="both"/>
    </w:pPr>
    <w:rPr>
      <w:rFonts w:ascii="Courier New" w:hAnsi="Courier New" w:cs="Courier New"/>
    </w:rPr>
  </w:style>
  <w:style w:type="paragraph" w:customStyle="1" w:styleId="211">
    <w:name w:val="Основной текст 21"/>
    <w:basedOn w:val="a"/>
    <w:uiPriority w:val="99"/>
    <w:qFormat/>
    <w:rsid w:val="00A565CC"/>
    <w:pPr>
      <w:widowControl w:val="0"/>
      <w:spacing w:line="360" w:lineRule="auto"/>
      <w:ind w:left="0" w:firstLine="709"/>
      <w:jc w:val="both"/>
    </w:pPr>
    <w:rPr>
      <w:szCs w:val="20"/>
    </w:rPr>
  </w:style>
  <w:style w:type="paragraph" w:styleId="24">
    <w:name w:val="Body Text 2"/>
    <w:basedOn w:val="a"/>
    <w:link w:val="23"/>
    <w:uiPriority w:val="99"/>
    <w:qFormat/>
    <w:rsid w:val="00A565CC"/>
    <w:pPr>
      <w:spacing w:after="120" w:line="480" w:lineRule="auto"/>
      <w:ind w:left="0"/>
      <w:jc w:val="both"/>
    </w:pPr>
  </w:style>
  <w:style w:type="paragraph" w:customStyle="1" w:styleId="afe">
    <w:name w:val="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27">
    <w:name w:val="Знак Знак Знак Знак Знак Знак2"/>
    <w:basedOn w:val="a"/>
    <w:uiPriority w:val="99"/>
    <w:qFormat/>
    <w:rsid w:val="00A565CC"/>
    <w:pPr>
      <w:ind w:left="0"/>
      <w:jc w:val="both"/>
    </w:pPr>
    <w:rPr>
      <w:rFonts w:ascii="Verdana" w:hAnsi="Verdana" w:cs="Verdana"/>
      <w:sz w:val="20"/>
      <w:szCs w:val="20"/>
      <w:lang w:val="en-US" w:eastAsia="en-US"/>
    </w:rPr>
  </w:style>
  <w:style w:type="paragraph" w:customStyle="1" w:styleId="aff2">
    <w:name w:val="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aff3">
    <w:name w:val="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1"/>
    <w:basedOn w:val="a"/>
    <w:uiPriority w:val="99"/>
    <w:qFormat/>
    <w:rsid w:val="00A565CC"/>
    <w:pPr>
      <w:ind w:left="0"/>
      <w:jc w:val="both"/>
    </w:pPr>
    <w:rPr>
      <w:rFonts w:ascii="Verdana" w:hAnsi="Verdana" w:cs="Verdana"/>
      <w:sz w:val="20"/>
      <w:szCs w:val="20"/>
      <w:lang w:val="en-US" w:eastAsia="en-US"/>
    </w:rPr>
  </w:style>
  <w:style w:type="paragraph" w:customStyle="1" w:styleId="15">
    <w:name w:val="Знак1 Знак Знак Знак Знак Знак Знак Знак Знак Знак Знак 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16">
    <w:name w:val="Знак Знак Знак Знак Знак Знак1"/>
    <w:basedOn w:val="a"/>
    <w:uiPriority w:val="99"/>
    <w:qFormat/>
    <w:rsid w:val="00A565CC"/>
    <w:pPr>
      <w:ind w:left="0"/>
      <w:jc w:val="both"/>
    </w:pPr>
    <w:rPr>
      <w:rFonts w:ascii="Verdana" w:hAnsi="Verdana" w:cs="Verdana"/>
      <w:sz w:val="20"/>
      <w:szCs w:val="20"/>
      <w:lang w:val="en-US" w:eastAsia="en-US"/>
    </w:rPr>
  </w:style>
  <w:style w:type="paragraph" w:customStyle="1" w:styleId="ConsPlusCell">
    <w:name w:val="ConsPlusCell"/>
    <w:uiPriority w:val="99"/>
    <w:qFormat/>
    <w:rsid w:val="00A565CC"/>
    <w:pPr>
      <w:jc w:val="both"/>
    </w:pPr>
    <w:rPr>
      <w:rFonts w:ascii="Arial" w:hAnsi="Arial" w:cs="Arial"/>
      <w:lang w:eastAsia="en-US"/>
    </w:rPr>
  </w:style>
  <w:style w:type="paragraph" w:customStyle="1" w:styleId="33">
    <w:name w:val="Знак3 Знак Знак Знак Знак Знак Знак Знак Знак Знак Знак Знак Знак"/>
    <w:basedOn w:val="a"/>
    <w:uiPriority w:val="99"/>
    <w:qFormat/>
    <w:rsid w:val="00A565CC"/>
    <w:pPr>
      <w:ind w:left="0"/>
      <w:jc w:val="both"/>
    </w:pPr>
    <w:rPr>
      <w:rFonts w:ascii="Verdana" w:hAnsi="Verdana" w:cs="Verdana"/>
      <w:sz w:val="20"/>
      <w:szCs w:val="20"/>
      <w:lang w:val="en-US" w:eastAsia="en-US"/>
    </w:rPr>
  </w:style>
  <w:style w:type="paragraph" w:customStyle="1" w:styleId="17">
    <w:name w:val="Основной текст с отступом.Надин стиль1"/>
    <w:basedOn w:val="a"/>
    <w:uiPriority w:val="99"/>
    <w:qFormat/>
    <w:rsid w:val="00A565CC"/>
    <w:pPr>
      <w:ind w:left="0" w:firstLine="567"/>
      <w:jc w:val="both"/>
    </w:pPr>
    <w:rPr>
      <w:sz w:val="28"/>
      <w:szCs w:val="20"/>
    </w:rPr>
  </w:style>
  <w:style w:type="paragraph" w:customStyle="1" w:styleId="212">
    <w:name w:val="Основной текст с отступом 21"/>
    <w:basedOn w:val="a"/>
    <w:uiPriority w:val="99"/>
    <w:qFormat/>
    <w:rsid w:val="00A565CC"/>
    <w:pPr>
      <w:ind w:left="0" w:firstLine="567"/>
      <w:jc w:val="both"/>
      <w:textAlignment w:val="baseline"/>
    </w:pPr>
    <w:rPr>
      <w:sz w:val="28"/>
      <w:szCs w:val="20"/>
    </w:rPr>
  </w:style>
  <w:style w:type="paragraph" w:customStyle="1" w:styleId="18">
    <w:name w:val="Верхний колонтитул1"/>
    <w:basedOn w:val="a"/>
    <w:next w:val="a9"/>
    <w:uiPriority w:val="99"/>
    <w:unhideWhenUsed/>
    <w:qFormat/>
    <w:rsid w:val="00A565CC"/>
    <w:pPr>
      <w:tabs>
        <w:tab w:val="center" w:pos="4677"/>
        <w:tab w:val="right" w:pos="9355"/>
      </w:tabs>
      <w:ind w:left="0"/>
      <w:jc w:val="both"/>
    </w:pPr>
    <w:rPr>
      <w:rFonts w:ascii="Calibri" w:hAnsi="Calibri"/>
      <w:sz w:val="28"/>
      <w:szCs w:val="28"/>
      <w:lang w:eastAsia="en-US"/>
    </w:rPr>
  </w:style>
  <w:style w:type="paragraph" w:styleId="19">
    <w:name w:val="toc 1"/>
    <w:basedOn w:val="a"/>
    <w:next w:val="a"/>
    <w:autoRedefine/>
    <w:uiPriority w:val="39"/>
    <w:unhideWhenUsed/>
    <w:qFormat/>
    <w:rsid w:val="00A565CC"/>
    <w:pPr>
      <w:ind w:left="0"/>
      <w:jc w:val="both"/>
    </w:pPr>
    <w:rPr>
      <w:rFonts w:ascii="Calibri" w:hAnsi="Calibri"/>
      <w:sz w:val="28"/>
      <w:szCs w:val="28"/>
      <w:lang w:eastAsia="en-US"/>
    </w:rPr>
  </w:style>
  <w:style w:type="paragraph" w:customStyle="1" w:styleId="ConsPlusNormal">
    <w:name w:val="ConsPlusNormal"/>
    <w:uiPriority w:val="99"/>
    <w:qFormat/>
    <w:rsid w:val="00A565CC"/>
    <w:pPr>
      <w:jc w:val="both"/>
    </w:pPr>
    <w:rPr>
      <w:sz w:val="28"/>
      <w:szCs w:val="28"/>
    </w:rPr>
  </w:style>
  <w:style w:type="paragraph" w:customStyle="1" w:styleId="aff4">
    <w:name w:val="Прижатый влево"/>
    <w:basedOn w:val="a"/>
    <w:next w:val="a"/>
    <w:uiPriority w:val="99"/>
    <w:qFormat/>
    <w:rsid w:val="00A565CC"/>
    <w:pPr>
      <w:ind w:left="0"/>
      <w:jc w:val="both"/>
    </w:pPr>
    <w:rPr>
      <w:rFonts w:ascii="Arial" w:hAnsi="Arial" w:cs="Arial"/>
    </w:rPr>
  </w:style>
  <w:style w:type="paragraph" w:styleId="aff5">
    <w:name w:val="Normal (Web)"/>
    <w:basedOn w:val="a"/>
    <w:uiPriority w:val="99"/>
    <w:qFormat/>
    <w:rsid w:val="00A565CC"/>
    <w:pPr>
      <w:spacing w:beforeAutospacing="1" w:afterAutospacing="1"/>
      <w:ind w:left="0" w:firstLine="405"/>
      <w:jc w:val="both"/>
    </w:pPr>
    <w:rPr>
      <w:rFonts w:ascii="Tahoma" w:hAnsi="Tahoma" w:cs="Tahoma"/>
      <w:sz w:val="17"/>
      <w:szCs w:val="17"/>
    </w:rPr>
  </w:style>
  <w:style w:type="paragraph" w:customStyle="1" w:styleId="Default">
    <w:name w:val="Default"/>
    <w:qFormat/>
    <w:rsid w:val="00A565CC"/>
    <w:pPr>
      <w:jc w:val="both"/>
    </w:pPr>
    <w:rPr>
      <w:color w:val="000000"/>
      <w:sz w:val="24"/>
      <w:szCs w:val="24"/>
      <w:lang w:eastAsia="en-US"/>
    </w:rPr>
  </w:style>
  <w:style w:type="paragraph" w:customStyle="1" w:styleId="aff6">
    <w:name w:val="Комментарий"/>
    <w:basedOn w:val="a"/>
    <w:next w:val="a"/>
    <w:uiPriority w:val="99"/>
    <w:qFormat/>
    <w:rsid w:val="00A565CC"/>
    <w:pPr>
      <w:spacing w:before="75"/>
      <w:ind w:left="170"/>
      <w:jc w:val="both"/>
    </w:pPr>
    <w:rPr>
      <w:rFonts w:ascii="Arial" w:hAnsi="Arial" w:cs="Arial"/>
      <w:color w:val="353842"/>
      <w:shd w:val="clear" w:color="auto" w:fill="F0F0F0"/>
      <w:lang w:eastAsia="en-US"/>
    </w:rPr>
  </w:style>
  <w:style w:type="paragraph" w:customStyle="1" w:styleId="aff7">
    <w:name w:val="Информация об изменениях документа"/>
    <w:basedOn w:val="aff6"/>
    <w:next w:val="a"/>
    <w:uiPriority w:val="99"/>
    <w:qFormat/>
    <w:rsid w:val="00A565CC"/>
    <w:rPr>
      <w:i/>
      <w:iCs/>
    </w:rPr>
  </w:style>
  <w:style w:type="paragraph" w:customStyle="1" w:styleId="1a">
    <w:name w:val="Основной текст с отступом Знак Знак Знак Знак1"/>
    <w:basedOn w:val="a"/>
    <w:next w:val="a6"/>
    <w:uiPriority w:val="99"/>
    <w:semiHidden/>
    <w:unhideWhenUsed/>
    <w:qFormat/>
    <w:rsid w:val="00FD79E6"/>
    <w:pPr>
      <w:spacing w:after="120"/>
      <w:ind w:left="283"/>
      <w:jc w:val="both"/>
    </w:pPr>
    <w:rPr>
      <w:lang w:eastAsia="en-US"/>
    </w:rPr>
  </w:style>
  <w:style w:type="paragraph" w:styleId="af7">
    <w:name w:val="footnote text"/>
    <w:basedOn w:val="a"/>
    <w:link w:val="af6"/>
    <w:uiPriority w:val="99"/>
    <w:semiHidden/>
    <w:unhideWhenUsed/>
    <w:rsid w:val="00515805"/>
    <w:rPr>
      <w:sz w:val="20"/>
      <w:szCs w:val="20"/>
    </w:rPr>
  </w:style>
  <w:style w:type="numbering" w:customStyle="1" w:styleId="1b">
    <w:name w:val="Нет списка1"/>
    <w:uiPriority w:val="99"/>
    <w:semiHidden/>
    <w:unhideWhenUsed/>
    <w:qFormat/>
    <w:rsid w:val="00FD79E6"/>
  </w:style>
  <w:style w:type="table" w:styleId="aff8">
    <w:name w:val="Table Grid"/>
    <w:basedOn w:val="a1"/>
    <w:uiPriority w:val="59"/>
    <w:rsid w:val="00063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1"/>
    <w:uiPriority w:val="99"/>
    <w:rsid w:val="00FD79E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FD7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ren.spalata@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EFD9-A714-44EB-B41F-50CD43F1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16780</Words>
  <Characters>95651</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УРМФ</Company>
  <LinksUpToDate>false</LinksUpToDate>
  <CharactersWithSpaces>112207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econom_1</dc:creator>
  <dc:description/>
  <cp:lastModifiedBy>Фаренник Ольга Викторовна</cp:lastModifiedBy>
  <cp:revision>2</cp:revision>
  <cp:lastPrinted>2024-05-13T09:16:00Z</cp:lastPrinted>
  <dcterms:created xsi:type="dcterms:W3CDTF">2024-05-15T06:02:00Z</dcterms:created>
  <dcterms:modified xsi:type="dcterms:W3CDTF">2024-05-15T06:02:00Z</dcterms:modified>
  <dc:language>ru-RU</dc:language>
</cp:coreProperties>
</file>