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1D" w:rsidRDefault="00C11B9B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37B4A7F3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1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1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0761D" w:rsidRDefault="00C11B9B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70761D" w:rsidRDefault="0070761D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70761D" w:rsidRDefault="00C11B9B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70761D" w:rsidRDefault="0070761D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70761D" w:rsidRDefault="0070761D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3" path="m0,0l-2147483645,0l-2147483645,-2147483646l0,-2147483646xe" fillcolor="white" stroked="f" o:allowincell="f" style="position:absolute;margin-left:15.2pt;margin-top:49pt;width:467.95pt;height:48.6pt;mso-wrap-style:square;v-text-anchor:top" wp14:anchorId="37B4A7F3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Heading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>
                      <w:pPr>
                        <w:pStyle w:val="Heading2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</w:r>
                    </w:p>
                    <w:p>
                      <w:pPr>
                        <w:pStyle w:val="Heading2"/>
                        <w:rPr/>
                      </w:pPr>
                      <w:r>
                        <w:rPr/>
                        <w:t xml:space="preserve">ПОСТАНОВЛЕНИЕ 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b/>
                          <w:bCs/>
                          <w:sz w:val="8"/>
                        </w:rPr>
                      </w:pPr>
                      <w:r>
                        <w:rPr>
                          <w:b/>
                          <w:bCs/>
                          <w:sz w:val="8"/>
                        </w:rPr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/>
        </w:rPr>
        <w:t xml:space="preserve">       </w:t>
      </w:r>
      <w:r>
        <w:rPr>
          <w:noProof/>
        </w:rPr>
        <w:drawing>
          <wp:inline distT="0" distB="0" distL="0" distR="0" wp14:anchorId="703D9579" wp14:editId="059C4230">
            <wp:extent cx="525780" cy="647700"/>
            <wp:effectExtent l="0" t="0" r="0" b="0"/>
            <wp:docPr id="4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61D" w:rsidRDefault="0070761D">
      <w:pPr>
        <w:rPr>
          <w:i/>
        </w:rPr>
      </w:pPr>
    </w:p>
    <w:p w:rsidR="0070761D" w:rsidRDefault="0070761D">
      <w:pPr>
        <w:rPr>
          <w:i/>
        </w:rPr>
      </w:pPr>
    </w:p>
    <w:p w:rsidR="0070761D" w:rsidRDefault="0070761D">
      <w:pPr>
        <w:rPr>
          <w:i/>
        </w:rPr>
      </w:pPr>
    </w:p>
    <w:p w:rsidR="0070761D" w:rsidRDefault="00C11B9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19050" distB="38100" distL="0" distR="17145" simplePos="0" relativeHeight="3" behindDoc="0" locked="0" layoutInCell="1" allowOverlap="1" wp14:anchorId="56A3EF3F" wp14:editId="6A1E2C7C">
                <wp:simplePos x="0" y="0"/>
                <wp:positionH relativeFrom="column">
                  <wp:posOffset>-17145</wp:posOffset>
                </wp:positionH>
                <wp:positionV relativeFrom="paragraph">
                  <wp:posOffset>148590</wp:posOffset>
                </wp:positionV>
                <wp:extent cx="6002655" cy="635"/>
                <wp:effectExtent l="29210" t="28575" r="28575" b="28575"/>
                <wp:wrapNone/>
                <wp:docPr id="5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4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-1.35pt,11.7pt" to="471.25pt,11.7pt" ID="Прямая соединительная линия 2" stroked="t" o:allowincell="f" style="position:absolute" wp14:anchorId="03805806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1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68"/>
      </w:tblGrid>
      <w:tr w:rsidR="0070761D">
        <w:trPr>
          <w:trHeight w:val="320"/>
        </w:trPr>
        <w:tc>
          <w:tcPr>
            <w:tcW w:w="1668" w:type="dxa"/>
            <w:tcBorders>
              <w:bottom w:val="single" w:sz="4" w:space="0" w:color="000000"/>
            </w:tcBorders>
          </w:tcPr>
          <w:p w:rsidR="0070761D" w:rsidRDefault="0070761D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70761D" w:rsidRDefault="0070761D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2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93"/>
      </w:tblGrid>
      <w:tr w:rsidR="0070761D">
        <w:trPr>
          <w:trHeight w:val="54"/>
        </w:trPr>
        <w:tc>
          <w:tcPr>
            <w:tcW w:w="2093" w:type="dxa"/>
            <w:tcBorders>
              <w:bottom w:val="single" w:sz="4" w:space="0" w:color="000000"/>
            </w:tcBorders>
          </w:tcPr>
          <w:p w:rsidR="0070761D" w:rsidRDefault="0070761D">
            <w:pPr>
              <w:widowControl w:val="0"/>
              <w:ind w:right="136"/>
              <w:jc w:val="center"/>
              <w:rPr>
                <w:sz w:val="28"/>
                <w:szCs w:val="28"/>
              </w:rPr>
            </w:pPr>
          </w:p>
        </w:tc>
      </w:tr>
    </w:tbl>
    <w:p w:rsidR="0070761D" w:rsidRDefault="005A7722">
      <w:pPr>
        <w:rPr>
          <w:kern w:val="2"/>
          <w:sz w:val="28"/>
          <w:szCs w:val="28"/>
        </w:rPr>
      </w:pPr>
      <w:r>
        <w:rPr>
          <w:noProof/>
        </w:rPr>
        <w:drawing>
          <wp:anchor distT="0" distB="0" distL="0" distR="0" simplePos="0" relativeHeight="8" behindDoc="0" locked="0" layoutInCell="0" allowOverlap="1" wp14:anchorId="1A9E0EA3" wp14:editId="3CA4526A">
            <wp:simplePos x="0" y="0"/>
            <wp:positionH relativeFrom="page">
              <wp:posOffset>914400</wp:posOffset>
            </wp:positionH>
            <wp:positionV relativeFrom="page">
              <wp:posOffset>2223135</wp:posOffset>
            </wp:positionV>
            <wp:extent cx="2117725" cy="28829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B9B">
        <w:rPr>
          <w:sz w:val="28"/>
          <w:szCs w:val="28"/>
        </w:rPr>
        <w:t xml:space="preserve">                                                                       №</w:t>
      </w:r>
      <w:r w:rsidR="00C11B9B">
        <w:rPr>
          <w:kern w:val="2"/>
          <w:sz w:val="28"/>
          <w:szCs w:val="28"/>
        </w:rPr>
        <w:t xml:space="preserve"> </w:t>
      </w:r>
    </w:p>
    <w:p w:rsidR="0070761D" w:rsidRDefault="0070761D">
      <w:pPr>
        <w:ind w:right="-1"/>
        <w:jc w:val="center"/>
        <w:rPr>
          <w:sz w:val="36"/>
          <w:szCs w:val="36"/>
        </w:rPr>
      </w:pPr>
    </w:p>
    <w:p w:rsidR="0070761D" w:rsidRDefault="00C11B9B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</w:t>
      </w:r>
    </w:p>
    <w:p w:rsidR="0070761D" w:rsidRDefault="00C11B9B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города Оренбурга от </w:t>
      </w:r>
      <w:r>
        <w:rPr>
          <w:color w:val="000000" w:themeColor="text1"/>
          <w:sz w:val="28"/>
          <w:szCs w:val="28"/>
        </w:rPr>
        <w:t>0</w:t>
      </w:r>
      <w:r>
        <w:rPr>
          <w:sz w:val="28"/>
          <w:szCs w:val="28"/>
        </w:rPr>
        <w:t>7.09.2017 № 3640-п</w:t>
      </w:r>
    </w:p>
    <w:p w:rsidR="0070761D" w:rsidRDefault="0070761D">
      <w:pPr>
        <w:ind w:right="-1"/>
        <w:rPr>
          <w:sz w:val="28"/>
          <w:szCs w:val="28"/>
        </w:rPr>
      </w:pPr>
    </w:p>
    <w:p w:rsidR="0070761D" w:rsidRDefault="00C11B9B">
      <w:pPr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>
        <w:rPr>
          <w:color w:val="0D0D0D" w:themeColor="text1" w:themeTint="F2"/>
          <w:sz w:val="28"/>
          <w:szCs w:val="28"/>
        </w:rPr>
        <w:t xml:space="preserve">В соответствии </w:t>
      </w:r>
      <w:r>
        <w:rPr>
          <w:color w:val="0D0D0D" w:themeColor="text1" w:themeTint="F2"/>
          <w:sz w:val="28"/>
          <w:szCs w:val="28"/>
        </w:rPr>
        <w:t>со статьей 16 Федерального закона от 06.10.2003          № 131-ФЗ «Об общих принципах организации местного самоуправления                  в Российской Федерации», статьями 21</w:t>
      </w:r>
      <w:r>
        <w:rPr>
          <w:sz w:val="28"/>
          <w:szCs w:val="28"/>
        </w:rPr>
        <w:t>–</w:t>
      </w:r>
      <w:r>
        <w:rPr>
          <w:color w:val="0D0D0D" w:themeColor="text1" w:themeTint="F2"/>
          <w:sz w:val="28"/>
          <w:szCs w:val="28"/>
        </w:rPr>
        <w:t>24 Федерального закона                     от 13.07.2015 № 220-ФЗ «Об организаци</w:t>
      </w:r>
      <w:r>
        <w:rPr>
          <w:color w:val="0D0D0D" w:themeColor="text1" w:themeTint="F2"/>
          <w:sz w:val="28"/>
          <w:szCs w:val="28"/>
        </w:rPr>
        <w:t xml:space="preserve">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статьей 8 Закона Оренбургской области </w:t>
      </w:r>
      <w:r>
        <w:rPr>
          <w:color w:val="0D0D0D" w:themeColor="text1" w:themeTint="F2"/>
          <w:sz w:val="28"/>
          <w:szCs w:val="28"/>
        </w:rPr>
        <w:t>от 09.03.2016</w:t>
      </w:r>
      <w:proofErr w:type="gramEnd"/>
      <w:r>
        <w:rPr>
          <w:color w:val="0D0D0D" w:themeColor="text1" w:themeTint="F2"/>
          <w:sz w:val="28"/>
          <w:szCs w:val="28"/>
        </w:rPr>
        <w:t xml:space="preserve"> № 3801/1039-V-ОЗ «Об организации регулярных перевозок пассажиров и багажа автомобильным транспортом                     в Оренбургской области», </w:t>
      </w:r>
      <w:r>
        <w:rPr>
          <w:sz w:val="28"/>
          <w:szCs w:val="28"/>
        </w:rPr>
        <w:t>с пунктом 7 части 2 статьи 8, пунктом 4 части 1 статьи 33, пунктом 1 части 5 статьи 35 Устава мун</w:t>
      </w:r>
      <w:r>
        <w:rPr>
          <w:sz w:val="28"/>
          <w:szCs w:val="28"/>
        </w:rPr>
        <w:t>иципального образования «город Оренбург», принятого решением Оренбургского городского Совета от 28.04.2015 № 1015</w:t>
      </w:r>
      <w:r>
        <w:rPr>
          <w:color w:val="0D0D0D" w:themeColor="text1" w:themeTint="F2"/>
          <w:sz w:val="28"/>
          <w:szCs w:val="28"/>
        </w:rPr>
        <w:t>:</w:t>
      </w:r>
    </w:p>
    <w:p w:rsidR="0070761D" w:rsidRDefault="00C11B9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1. </w:t>
      </w:r>
      <w:proofErr w:type="gramStart"/>
      <w:r>
        <w:rPr>
          <w:color w:val="000000" w:themeColor="text1"/>
          <w:sz w:val="28"/>
          <w:szCs w:val="28"/>
        </w:rPr>
        <w:t>Внести в постановление администрации города Оренбурга</w:t>
      </w:r>
      <w:r>
        <w:rPr>
          <w:color w:val="000000" w:themeColor="text1"/>
          <w:sz w:val="28"/>
          <w:szCs w:val="28"/>
        </w:rPr>
        <w:br/>
        <w:t>от 0</w:t>
      </w:r>
      <w:r>
        <w:rPr>
          <w:sz w:val="28"/>
          <w:szCs w:val="28"/>
        </w:rPr>
        <w:t>7.09.2017 № 3640-п «Об утверждении Порядка проведения открытых конкурсов на прав</w:t>
      </w:r>
      <w:r>
        <w:rPr>
          <w:sz w:val="28"/>
          <w:szCs w:val="28"/>
        </w:rPr>
        <w:t xml:space="preserve">о получения свидетельств об осуществлении пассажирских перевозок по муниципальным маршрутам регулярных перевозок города Оренбурга по нерегулируемым  тарифам» </w:t>
      </w:r>
      <w:r>
        <w:rPr>
          <w:color w:val="000000"/>
          <w:sz w:val="28"/>
          <w:szCs w:val="28"/>
        </w:rPr>
        <w:t>(в редакции от 20.11.2017                № 4461-п, от 24.11.2017 № 4516-п, от 27.04.2018 № 1289-п,</w:t>
      </w:r>
      <w:r>
        <w:rPr>
          <w:color w:val="000000"/>
          <w:sz w:val="28"/>
          <w:szCs w:val="28"/>
        </w:rPr>
        <w:t xml:space="preserve"> от 10.08.2018 </w:t>
      </w:r>
      <w:r>
        <w:rPr>
          <w:color w:val="000000"/>
          <w:sz w:val="28"/>
          <w:szCs w:val="28"/>
        </w:rPr>
        <w:br/>
        <w:t xml:space="preserve">№ 2680-п, от 09.01.2019 № 25-п, от 14.05.2019 № 1195-п, от 30.10.2019 </w:t>
      </w:r>
      <w:r>
        <w:rPr>
          <w:color w:val="000000"/>
          <w:sz w:val="28"/>
          <w:szCs w:val="28"/>
        </w:rPr>
        <w:br/>
        <w:t>№ 3126-п, от 10.03.2020 № 289-п, 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14.04.2022 № 755-п, от 19.09.2022 </w:t>
      </w:r>
      <w:r>
        <w:rPr>
          <w:color w:val="000000"/>
          <w:sz w:val="28"/>
          <w:szCs w:val="28"/>
        </w:rPr>
        <w:br/>
        <w:t>№ 1733-п</w:t>
      </w:r>
      <w:r>
        <w:rPr>
          <w:sz w:val="28"/>
          <w:szCs w:val="28"/>
        </w:rPr>
        <w:t>, от 24.05.2023 № 910-п, от 21.10.2024 № 1860-п)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>
        <w:rPr>
          <w:color w:val="000000" w:themeColor="text1"/>
          <w:sz w:val="28"/>
          <w:szCs w:val="28"/>
        </w:rPr>
        <w:t>изменения:</w:t>
      </w:r>
      <w:proofErr w:type="gramEnd"/>
    </w:p>
    <w:p w:rsidR="0070761D" w:rsidRDefault="00C11B9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наименование </w:t>
      </w:r>
      <w:r>
        <w:rPr>
          <w:color w:val="000000" w:themeColor="text1"/>
          <w:sz w:val="28"/>
          <w:szCs w:val="28"/>
        </w:rPr>
        <w:t>постановления изложить в новой редакции:</w:t>
      </w:r>
    </w:p>
    <w:p w:rsidR="0070761D" w:rsidRDefault="00C11B9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Об утверждении Порядка проведения открытого конкурса на право осуществления перевозок по маршруту регулярных перевозок города Оренбурга по нерегулируемым  тарифам</w:t>
      </w:r>
      <w:r>
        <w:rPr>
          <w:color w:val="000000" w:themeColor="text1"/>
          <w:sz w:val="28"/>
          <w:szCs w:val="28"/>
        </w:rPr>
        <w:t>»;</w:t>
      </w:r>
    </w:p>
    <w:p w:rsidR="0070761D" w:rsidRDefault="00C11B9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 1 </w:t>
      </w:r>
      <w:r>
        <w:rPr>
          <w:sz w:val="28"/>
          <w:szCs w:val="28"/>
        </w:rPr>
        <w:t>постановления изложить в новой редакции: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Порядок проведения открытого конкурса на право осуществления перевозок по маршруту регулярных перевозок города Оренбурга по нерегулируемым  тарифам согласно приложению</w:t>
      </w:r>
      <w:proofErr w:type="gramStart"/>
      <w:r>
        <w:rPr>
          <w:sz w:val="28"/>
          <w:szCs w:val="28"/>
        </w:rPr>
        <w:t>.»;</w:t>
      </w:r>
      <w:proofErr w:type="gramEnd"/>
    </w:p>
    <w:p w:rsidR="0070761D" w:rsidRDefault="0070761D">
      <w:pPr>
        <w:ind w:firstLine="709"/>
        <w:jc w:val="both"/>
        <w:rPr>
          <w:color w:val="000000" w:themeColor="text1"/>
          <w:sz w:val="28"/>
          <w:szCs w:val="28"/>
        </w:rPr>
      </w:pPr>
    </w:p>
    <w:p w:rsidR="0070761D" w:rsidRDefault="00C11B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приложение к </w:t>
      </w:r>
      <w:r>
        <w:rPr>
          <w:color w:val="000000"/>
          <w:sz w:val="28"/>
          <w:szCs w:val="28"/>
        </w:rPr>
        <w:t>постановлению</w:t>
      </w:r>
      <w:r>
        <w:rPr>
          <w:sz w:val="28"/>
          <w:szCs w:val="28"/>
        </w:rPr>
        <w:t xml:space="preserve"> изложить в новой редакции согласно приложен</w:t>
      </w:r>
      <w:r>
        <w:rPr>
          <w:sz w:val="28"/>
          <w:szCs w:val="28"/>
        </w:rPr>
        <w:t>ию к настоящему постановлению</w:t>
      </w:r>
      <w:r>
        <w:rPr>
          <w:color w:val="000000"/>
          <w:sz w:val="28"/>
          <w:szCs w:val="28"/>
        </w:rPr>
        <w:t>.</w:t>
      </w:r>
    </w:p>
    <w:p w:rsidR="0070761D" w:rsidRDefault="00C11B9B">
      <w:pPr>
        <w:ind w:firstLine="720"/>
        <w:jc w:val="both"/>
        <w:rPr>
          <w:color w:val="0D0D0D"/>
          <w:sz w:val="28"/>
          <w:szCs w:val="28"/>
          <w:lang w:eastAsia="ar-SA"/>
        </w:rPr>
      </w:pPr>
      <w:r>
        <w:rPr>
          <w:sz w:val="28"/>
          <w:szCs w:val="28"/>
        </w:rPr>
        <w:t>2. </w:t>
      </w:r>
      <w:r>
        <w:rPr>
          <w:kern w:val="2"/>
          <w:sz w:val="28"/>
          <w:szCs w:val="28"/>
        </w:rPr>
        <w:t>Настоящее постановление подлежит:</w:t>
      </w:r>
    </w:p>
    <w:p w:rsidR="0070761D" w:rsidRDefault="00C11B9B">
      <w:pPr>
        <w:tabs>
          <w:tab w:val="left" w:pos="1134"/>
        </w:tabs>
        <w:ind w:left="709"/>
        <w:jc w:val="both"/>
        <w:rPr>
          <w:kern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размещению на </w:t>
      </w:r>
      <w:proofErr w:type="gramStart"/>
      <w:r>
        <w:rPr>
          <w:color w:val="000000"/>
          <w:sz w:val="28"/>
          <w:szCs w:val="28"/>
        </w:rPr>
        <w:t>официальном</w:t>
      </w:r>
      <w:proofErr w:type="gramEnd"/>
      <w:r>
        <w:rPr>
          <w:color w:val="000000"/>
          <w:sz w:val="28"/>
          <w:szCs w:val="28"/>
        </w:rPr>
        <w:t xml:space="preserve"> Интернет-портале города Оренбурга</w:t>
      </w:r>
      <w:r>
        <w:rPr>
          <w:kern w:val="2"/>
          <w:sz w:val="28"/>
          <w:szCs w:val="28"/>
        </w:rPr>
        <w:t>;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</w:t>
      </w:r>
      <w:r>
        <w:rPr>
          <w:kern w:val="2"/>
          <w:sz w:val="28"/>
          <w:szCs w:val="28"/>
        </w:rPr>
        <w:t>вных правовых актов</w:t>
      </w:r>
      <w:r>
        <w:rPr>
          <w:sz w:val="28"/>
          <w:szCs w:val="28"/>
          <w:lang w:eastAsia="ar-SA"/>
        </w:rPr>
        <w:t>.</w:t>
      </w:r>
    </w:p>
    <w:p w:rsidR="0070761D" w:rsidRDefault="00C11B9B">
      <w:pPr>
        <w:tabs>
          <w:tab w:val="left" w:pos="10206"/>
        </w:tabs>
        <w:ind w:right="-1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3. </w:t>
      </w:r>
      <w:r>
        <w:rPr>
          <w:color w:val="000000"/>
          <w:sz w:val="28"/>
          <w:szCs w:val="28"/>
        </w:rPr>
        <w:t>Поручить организацию исполнения настоящего постановления начальнику управления пассажирского транспорта администрации города Оренбурга</w:t>
      </w:r>
      <w:r>
        <w:rPr>
          <w:sz w:val="28"/>
          <w:szCs w:val="28"/>
        </w:rPr>
        <w:t>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color w:val="0D0D0D"/>
          <w:sz w:val="28"/>
          <w:szCs w:val="28"/>
          <w:lang w:eastAsia="ar-SA"/>
        </w:rPr>
        <w:t>4. </w:t>
      </w:r>
      <w:r>
        <w:rPr>
          <w:kern w:val="2"/>
          <w:sz w:val="28"/>
          <w:szCs w:val="28"/>
        </w:rPr>
        <w:t xml:space="preserve">Настоящее постановление вступает в силу после его официального опубликования в газете </w:t>
      </w:r>
      <w:r>
        <w:rPr>
          <w:kern w:val="2"/>
          <w:sz w:val="28"/>
          <w:szCs w:val="28"/>
        </w:rPr>
        <w:t>«Вечерний Оренбург»</w:t>
      </w:r>
      <w:r>
        <w:rPr>
          <w:sz w:val="28"/>
          <w:szCs w:val="28"/>
        </w:rPr>
        <w:t>.</w:t>
      </w: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C11B9B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70761D" w:rsidRDefault="00C11B9B">
      <w:pPr>
        <w:rPr>
          <w:sz w:val="28"/>
          <w:szCs w:val="28"/>
        </w:rPr>
      </w:pPr>
      <w:r>
        <w:rPr>
          <w:sz w:val="28"/>
          <w:szCs w:val="28"/>
        </w:rPr>
        <w:t>Главы города Оренбурга                                                                  В.П. Объедков</w:t>
      </w:r>
    </w:p>
    <w:p w:rsidR="0070761D" w:rsidRDefault="005A7722">
      <w:pPr>
        <w:pStyle w:val="ac"/>
        <w:ind w:left="0" w:firstLine="0"/>
      </w:pPr>
      <w:bookmarkStart w:id="0" w:name="_GoBack"/>
      <w:r>
        <w:rPr>
          <w:noProof/>
        </w:rPr>
        <w:drawing>
          <wp:anchor distT="0" distB="0" distL="0" distR="0" simplePos="0" relativeHeight="9" behindDoc="0" locked="0" layoutInCell="0" allowOverlap="1" wp14:anchorId="1AD43F25" wp14:editId="5B8727FC">
            <wp:simplePos x="0" y="0"/>
            <wp:positionH relativeFrom="page">
              <wp:posOffset>3020695</wp:posOffset>
            </wp:positionH>
            <wp:positionV relativeFrom="page">
              <wp:posOffset>4244975</wp:posOffset>
            </wp:positionV>
            <wp:extent cx="2877185" cy="1080135"/>
            <wp:effectExtent l="0" t="0" r="0" b="5715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70761D">
      <w:pPr>
        <w:ind w:firstLine="5103"/>
        <w:rPr>
          <w:sz w:val="28"/>
          <w:szCs w:val="28"/>
        </w:rPr>
      </w:pPr>
    </w:p>
    <w:p w:rsidR="0070761D" w:rsidRDefault="00C11B9B">
      <w:pPr>
        <w:ind w:firstLine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0761D" w:rsidRDefault="00C11B9B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70761D" w:rsidRDefault="00C11B9B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70761D" w:rsidRDefault="00C11B9B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от ____________ № </w:t>
      </w:r>
      <w:r>
        <w:rPr>
          <w:sz w:val="28"/>
          <w:szCs w:val="28"/>
        </w:rPr>
        <w:t>____________</w:t>
      </w:r>
    </w:p>
    <w:p w:rsidR="0070761D" w:rsidRDefault="0070761D">
      <w:pPr>
        <w:ind w:firstLine="5954"/>
        <w:jc w:val="center"/>
        <w:rPr>
          <w:sz w:val="28"/>
          <w:szCs w:val="28"/>
        </w:rPr>
      </w:pPr>
    </w:p>
    <w:p w:rsidR="0070761D" w:rsidRDefault="0070761D">
      <w:pPr>
        <w:rPr>
          <w:sz w:val="28"/>
          <w:szCs w:val="28"/>
        </w:rPr>
      </w:pPr>
    </w:p>
    <w:p w:rsidR="0070761D" w:rsidRDefault="00C11B9B">
      <w:pPr>
        <w:tabs>
          <w:tab w:val="left" w:pos="1134"/>
        </w:tabs>
        <w:jc w:val="center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ПОРЯДОК</w:t>
      </w:r>
    </w:p>
    <w:p w:rsidR="0070761D" w:rsidRDefault="00C11B9B">
      <w:pPr>
        <w:tabs>
          <w:tab w:val="left" w:pos="1134"/>
        </w:tabs>
        <w:jc w:val="center"/>
        <w:rPr>
          <w:color w:val="0D0D0D"/>
          <w:sz w:val="28"/>
          <w:szCs w:val="28"/>
        </w:rPr>
      </w:pPr>
      <w:r>
        <w:rPr>
          <w:sz w:val="28"/>
          <w:szCs w:val="28"/>
        </w:rPr>
        <w:t>проведения открытого конкурса на право осуществления перевозок по маршруту регулярных перевозок города Оренбурга по нерегулируемым  тарифам</w:t>
      </w:r>
    </w:p>
    <w:p w:rsidR="0070761D" w:rsidRDefault="0070761D">
      <w:pPr>
        <w:tabs>
          <w:tab w:val="left" w:pos="1134"/>
        </w:tabs>
        <w:jc w:val="center"/>
        <w:rPr>
          <w:color w:val="0D0D0D"/>
          <w:sz w:val="28"/>
          <w:szCs w:val="28"/>
        </w:rPr>
      </w:pPr>
    </w:p>
    <w:p w:rsidR="0070761D" w:rsidRDefault="00C11B9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70761D" w:rsidRDefault="007076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проведения открытого конкурса на право осуществления </w:t>
      </w:r>
      <w:r>
        <w:rPr>
          <w:rFonts w:ascii="Times New Roman" w:hAnsi="Times New Roman" w:cs="Times New Roman"/>
          <w:sz w:val="28"/>
          <w:szCs w:val="28"/>
        </w:rPr>
        <w:t>перевозок по маршруту регулярных перевозок города Оренбурга по  нерегулируемым  тарифам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Порядок) устанавливает процедуру проведения открытых конкурсов на право перевозок по муниципальным маршрутам регулярных перевозок города Оренбурга (далее – отк</w:t>
      </w:r>
      <w:r>
        <w:rPr>
          <w:rFonts w:ascii="Times New Roman" w:hAnsi="Times New Roman" w:cs="Times New Roman"/>
          <w:sz w:val="28"/>
          <w:szCs w:val="28"/>
        </w:rPr>
        <w:t>рытый конкурс) в соответствии с  Федеральным законом от 13.07.2015 № 220-ФЗ «Об организации регулярных перевозок пассажиров и багажа автомобильным транспортом и  городским наземным электрическим транспортом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о внесении изменений в о</w:t>
      </w:r>
      <w:r>
        <w:rPr>
          <w:rFonts w:ascii="Times New Roman" w:hAnsi="Times New Roman" w:cs="Times New Roman"/>
          <w:sz w:val="28"/>
          <w:szCs w:val="28"/>
        </w:rPr>
        <w:t>тдельные законодательные акты Российской Федерации» (далее – Федеральный закон № 220-ФЗ).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Понятия и термины в настоящем Порядке используются                    в значениях, определенных Федеральным законом № 220-ФЗ.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Открытый конкурс проводится Ад</w:t>
      </w:r>
      <w:r>
        <w:rPr>
          <w:rFonts w:ascii="Times New Roman" w:hAnsi="Times New Roman" w:cs="Times New Roman"/>
          <w:sz w:val="28"/>
          <w:szCs w:val="28"/>
        </w:rPr>
        <w:t>министрацией города Оренбурга (далее – организатор открытого конкурса) в отношении маршрутов регулярных перевозок, включенных в состав лотов.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Предметом открытого конкурса является право на получение свидетельств об осуществлении перевозок по одному </w:t>
      </w:r>
      <w:r>
        <w:rPr>
          <w:rFonts w:ascii="Times New Roman" w:hAnsi="Times New Roman" w:cs="Times New Roman"/>
          <w:sz w:val="28"/>
          <w:szCs w:val="28"/>
        </w:rPr>
        <w:t>или нескольким муниципальным маршрутам регулярных перевозок города Оренбурга.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Органом Администрации города Оренбурга, ответственным                     за подготовку и своевременное размещение извещения о проведении открытого конкурса и всех необходим</w:t>
      </w:r>
      <w:r>
        <w:rPr>
          <w:sz w:val="28"/>
          <w:szCs w:val="28"/>
        </w:rPr>
        <w:t>ых документов (лотов, конкурсной документации, изменений в извещение), является управление пассажирского транспорта администрации города Оренбурга (далее – уполномоченный орган).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размещения извещения о проведении открытого конкурса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</w:t>
      </w:r>
      <w:proofErr w:type="gramStart"/>
      <w:r>
        <w:rPr>
          <w:sz w:val="28"/>
          <w:szCs w:val="28"/>
        </w:rPr>
        <w:t>Откры</w:t>
      </w:r>
      <w:r>
        <w:rPr>
          <w:sz w:val="28"/>
          <w:szCs w:val="28"/>
        </w:rPr>
        <w:t>тый конкурс считается объявленным со дня размещения                  на официальном Интернет-портале города Оренбурга (</w:t>
      </w:r>
      <w:hyperlink r:id="rId11">
        <w:r>
          <w:rPr>
            <w:color w:val="0000FF"/>
            <w:sz w:val="28"/>
            <w:szCs w:val="28"/>
          </w:rPr>
          <w:t>www.orenburg.ru</w:t>
        </w:r>
      </w:hyperlink>
      <w:r>
        <w:rPr>
          <w:sz w:val="28"/>
          <w:szCs w:val="28"/>
        </w:rPr>
        <w:t>) извещения  о проведе</w:t>
      </w:r>
      <w:r>
        <w:rPr>
          <w:sz w:val="28"/>
          <w:szCs w:val="28"/>
        </w:rPr>
        <w:t>нии открытого конкурса.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Извещение о проведении открытого конкурса подлежит размещению                       с приложением утвержденной конкурсной документации и лотов.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 извещении о проведении открытого конкурса указываются сведения, предусмотренные с</w:t>
      </w:r>
      <w:r>
        <w:rPr>
          <w:sz w:val="28"/>
          <w:szCs w:val="28"/>
        </w:rPr>
        <w:t xml:space="preserve">татьей 22 Федерального закона № 220-ФЗ                        и настоящим Порядком.                                     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заявок на участие в открытом конкурсе устанавливается                                в количестве не менее двадцати дней.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извещении о проведении открытого конкурса указываются сведения, предусмотренные статьей 22 Федерального закона № 220-ФЗ                        и настоящим Порядком.                                     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заявок на участие в открытом конку</w:t>
      </w:r>
      <w:r>
        <w:rPr>
          <w:sz w:val="28"/>
          <w:szCs w:val="28"/>
        </w:rPr>
        <w:t>рсе устанавливается                                в количестве не менее двадцати дней.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Конкурсная документация утверждается уполномоченным должностным лицом Администрации города Оренбурга и включает в себя: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2.4.1. Требования к участникам открытого ко</w:t>
      </w:r>
      <w:r>
        <w:rPr>
          <w:sz w:val="28"/>
          <w:szCs w:val="28"/>
        </w:rPr>
        <w:t>нкурса, установленные                    в статье 23 Федерального закона № 220-ФЗ.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 Форму заявки на участие в открытом конкурсе и требования                   к содержанию данной заявки.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 Порядок подтверждения наличия у участника открытого конк</w:t>
      </w:r>
      <w:r>
        <w:rPr>
          <w:sz w:val="28"/>
          <w:szCs w:val="28"/>
        </w:rPr>
        <w:t>урса транспортных средств, предусмотренных его заявкой на участие в открытом конкурсе.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2.4.4. Сведения о маршрутах регулярных перевозок, включенных                         в состав лотов, с учетом требований части 2.1 статьи 21 Федерального закона         </w:t>
      </w:r>
      <w:r>
        <w:rPr>
          <w:sz w:val="28"/>
          <w:szCs w:val="28"/>
        </w:rPr>
        <w:t xml:space="preserve">                   № 220-ФЗ.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Плата за предоставление конкурсной документации, в том числе     на бумажном носителе, не взимается.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Решение о внесении изменений в извещение о проведении открытого конкурса принимается его организатором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</w:t>
      </w:r>
      <w:r>
        <w:rPr>
          <w:sz w:val="28"/>
          <w:szCs w:val="28"/>
        </w:rPr>
        <w:t xml:space="preserve">м за пять дней до даты окончания подачи заявок на участие в открытом конкурсе.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предмета открытого конкурса не допускается.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Изменения, внесенные в извещение о проведении открытого конкурса, размещаются на официальном Интернет-портале города Орен</w:t>
      </w:r>
      <w:r>
        <w:rPr>
          <w:sz w:val="28"/>
          <w:szCs w:val="28"/>
        </w:rPr>
        <w:t>бурга в течение одного рабочего дня.</w:t>
      </w:r>
      <w:proofErr w:type="gramEnd"/>
      <w:r>
        <w:rPr>
          <w:sz w:val="28"/>
          <w:szCs w:val="28"/>
        </w:rPr>
        <w:t xml:space="preserve">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</w:t>
      </w:r>
      <w:r>
        <w:rPr>
          <w:sz w:val="28"/>
          <w:szCs w:val="28"/>
        </w:rPr>
        <w:t>ания подачи заявок на участие в открытом конкурсе этот срок составлял не менее чем двадцать дней.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подачи заявки на участие в открытом конкурсе</w:t>
      </w:r>
    </w:p>
    <w:p w:rsidR="0070761D" w:rsidRDefault="007076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Одновременно с заявкой на участие в открытом конкурсе представляются следующие документы: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Документ, подтверждающий полномочия лица на подачу заявки                          на участие в открытом конкурсе от имени юридического лица,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 или уполномоченного участника договора простого товарищества (копия решения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(избрании) единоличного исполнительного органа (руководителя), оригинал доверенности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доверенного лица и его копию).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Копия лицензии на осуществление деятельности по перевозкам пассажиров и иных лиц авт</w:t>
      </w:r>
      <w:r>
        <w:rPr>
          <w:sz w:val="28"/>
          <w:szCs w:val="28"/>
        </w:rPr>
        <w:t>обусами в случае, если наличие указанной лицензии предусмотрено законодательством Российской Федерации (для участников договора простого товарищества – в отношении каждого участника).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proofErr w:type="gramStart"/>
      <w:r>
        <w:rPr>
          <w:sz w:val="28"/>
          <w:szCs w:val="28"/>
        </w:rPr>
        <w:t xml:space="preserve">Обязательство в случае предоставления участнику открытого конкурса права на получение свидетельства об осуществлении перевозок                      по маршруту регулярных перевозок подтвердить в сроки, определенные конкурсной документацией, наличие </w:t>
      </w:r>
      <w:r>
        <w:rPr>
          <w:sz w:val="28"/>
          <w:szCs w:val="28"/>
        </w:rPr>
        <w:t xml:space="preserve">на праве собственности или на ином законном основании транспортных средств, предусмотренных его заявкой               на участие в открытом конкурсе – </w:t>
      </w:r>
      <w:r>
        <w:rPr>
          <w:color w:val="000000"/>
          <w:sz w:val="28"/>
          <w:szCs w:val="28"/>
        </w:rPr>
        <w:t>составляется в произвольной форме            и подписывается уполномоченным лицом</w:t>
      </w:r>
      <w:r>
        <w:rPr>
          <w:sz w:val="28"/>
          <w:szCs w:val="28"/>
        </w:rPr>
        <w:t>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Заявление о </w:t>
      </w:r>
      <w:proofErr w:type="spellStart"/>
      <w:r>
        <w:rPr>
          <w:sz w:val="28"/>
          <w:szCs w:val="28"/>
        </w:rPr>
        <w:t>неп</w:t>
      </w:r>
      <w:r>
        <w:rPr>
          <w:sz w:val="28"/>
          <w:szCs w:val="28"/>
        </w:rPr>
        <w:t>роведении</w:t>
      </w:r>
      <w:proofErr w:type="spellEnd"/>
      <w:r>
        <w:rPr>
          <w:sz w:val="28"/>
          <w:szCs w:val="28"/>
        </w:rPr>
        <w:t xml:space="preserve"> ликвидации (для юридического лица)                     и отсутствии решения арбитражного суда о признании банкротом (юридического лица или индивидуального предпринимателя) и об открытии конкурсного производства (для участников договора простого  </w:t>
      </w:r>
      <w:r>
        <w:rPr>
          <w:sz w:val="28"/>
          <w:szCs w:val="28"/>
        </w:rPr>
        <w:t xml:space="preserve">               товарищества – в отношении каждого участника) – составляется                                    в произвольной форме и подписывается уполномоченным лицом.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proofErr w:type="gramStart"/>
      <w:r>
        <w:rPr>
          <w:sz w:val="28"/>
          <w:szCs w:val="28"/>
        </w:rPr>
        <w:t xml:space="preserve">Справка об отсутствии на дату подачи заявки на участие                         </w:t>
      </w:r>
      <w:r>
        <w:rPr>
          <w:sz w:val="28"/>
          <w:szCs w:val="28"/>
        </w:rPr>
        <w:t xml:space="preserve">    в открытом конкурсе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за последний завершенный от</w:t>
      </w:r>
      <w:r>
        <w:rPr>
          <w:sz w:val="28"/>
          <w:szCs w:val="28"/>
        </w:rPr>
        <w:t>четный период (для участников договора простого товарищества – в отношении каждого участника).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3.1.6. Копия договора простого товарищества (для участников договора простого товарищества).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 Копии договоров обязательного страхования гражданской ответст</w:t>
      </w:r>
      <w:r>
        <w:rPr>
          <w:sz w:val="28"/>
          <w:szCs w:val="28"/>
        </w:rPr>
        <w:t>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пассажиров, действовавших в течение года, предшествующего дате размещения извещения о проведении открытого</w:t>
      </w:r>
      <w:r>
        <w:rPr>
          <w:sz w:val="28"/>
          <w:szCs w:val="28"/>
        </w:rPr>
        <w:t xml:space="preserve"> конкурса.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proofErr w:type="gramStart"/>
      <w:r>
        <w:rPr>
          <w:sz w:val="28"/>
          <w:szCs w:val="28"/>
        </w:rPr>
        <w:t>Копии документов, подтверждающих опыт осуществления регулярных перевозок (сведения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</w:t>
      </w:r>
      <w:r>
        <w:rPr>
          <w:sz w:val="28"/>
          <w:szCs w:val="28"/>
        </w:rPr>
        <w:t xml:space="preserve">х перевозок, заключенных с исполнительными органами субъектов Российской Федерации или органами местного самоуправления договоров, </w:t>
      </w:r>
      <w:r>
        <w:rPr>
          <w:sz w:val="28"/>
          <w:szCs w:val="28"/>
        </w:rPr>
        <w:lastRenderedPageBreak/>
        <w:t>предусматривающих осуществление перевозок по маршрутам регулярных перевозок, или иными документами, предусмотренными норматив</w:t>
      </w:r>
      <w:r>
        <w:rPr>
          <w:sz w:val="28"/>
          <w:szCs w:val="28"/>
        </w:rPr>
        <w:t>ными правовыми актами субъектов Российской Федерации, муниципальными нормативными правовыми актами).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proofErr w:type="gramStart"/>
      <w:r>
        <w:rPr>
          <w:sz w:val="28"/>
          <w:szCs w:val="28"/>
        </w:rPr>
        <w:t>Журнал учета дорожно-транспортных происшествий (в том числе информация Государственной инспекции безопасности дорожного движения Министерства внутре</w:t>
      </w:r>
      <w:r>
        <w:rPr>
          <w:sz w:val="28"/>
          <w:szCs w:val="28"/>
        </w:rPr>
        <w:t>нних дел Российской Федерации (территориального подразделения инспекции по месту осуществления деятельности юридического лица и (или) индивидуального предпринимателя) о количестве дорожно-транспортных происшествий, повлекших за собой человеческие жертвы ил</w:t>
      </w:r>
      <w:r>
        <w:rPr>
          <w:sz w:val="28"/>
          <w:szCs w:val="28"/>
        </w:rPr>
        <w:t>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</w:t>
      </w:r>
      <w:proofErr w:type="gramEnd"/>
      <w:r>
        <w:rPr>
          <w:sz w:val="28"/>
          <w:szCs w:val="28"/>
        </w:rPr>
        <w:t xml:space="preserve"> в течение года, предшествующего дате размещения извещения о проведении открытого конк</w:t>
      </w:r>
      <w:r>
        <w:rPr>
          <w:sz w:val="28"/>
          <w:szCs w:val="28"/>
        </w:rPr>
        <w:t>урса (для участников договора простого товарищества – в отношении каждого участника).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Согласие на обработку персональных данных лица, подавшего заявку на участие в открытом конкурсе, с учетом требований Федерального закона от 27.07.2006 № 152-ФЗ «О</w:t>
      </w:r>
      <w:r>
        <w:rPr>
          <w:sz w:val="28"/>
          <w:szCs w:val="28"/>
        </w:rPr>
        <w:t xml:space="preserve"> персональных данных».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Опись представленных документов.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3.1.12. Иные документы – по усмотрению лица.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Копии документов заверяются представившим их индивидуальным предпринимателем или уполномоченным лицом юридического лица, участника договора пр</w:t>
      </w:r>
      <w:r>
        <w:rPr>
          <w:rFonts w:ascii="Times New Roman" w:hAnsi="Times New Roman" w:cs="Times New Roman"/>
          <w:sz w:val="28"/>
          <w:szCs w:val="28"/>
        </w:rPr>
        <w:t>остого товарищества и скрепляются оттиском печати (при ее наличии).</w:t>
      </w:r>
    </w:p>
    <w:p w:rsidR="0070761D" w:rsidRDefault="00C11B9B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iCs/>
          <w:sz w:val="28"/>
          <w:szCs w:val="28"/>
        </w:rPr>
        <w:t>Все листы заявки на участие в открытом конкурсе и приложенные документы должны быть совместно прошиты, пронумерованы, скреплены печатью заявителя (при наличии) и подписаны руководител</w:t>
      </w:r>
      <w:r>
        <w:rPr>
          <w:iCs/>
          <w:sz w:val="28"/>
          <w:szCs w:val="28"/>
        </w:rPr>
        <w:t xml:space="preserve">ем заявителя или лицом, уполномоченным руководителем (для юридического лица), или индивидуальным предпринимателем, уполномоченным участником договора простого товарищества. </w:t>
      </w:r>
    </w:p>
    <w:p w:rsidR="0070761D" w:rsidRDefault="00C11B9B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Заявка на участие в открытом конкурсе должна быть исполнена разборчиво, без исправ</w:t>
      </w:r>
      <w:r>
        <w:rPr>
          <w:iCs/>
          <w:sz w:val="28"/>
          <w:szCs w:val="28"/>
        </w:rPr>
        <w:t xml:space="preserve">лений, помарок   и подписана заявителем. </w:t>
      </w:r>
    </w:p>
    <w:p w:rsidR="0070761D" w:rsidRDefault="00C11B9B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Запрещается заполнять документы карандашом.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Прием заявок на участие в открытом конкурсе осуществляется                         со дня, следующего за днем размещения извещения о проведении открытого конкурса на</w:t>
      </w:r>
      <w:r>
        <w:rPr>
          <w:sz w:val="28"/>
          <w:szCs w:val="28"/>
        </w:rPr>
        <w:t xml:space="preserve"> официальном Интернет-портале города Оренбурга,                                  и прекращается в день и время, указанные в извещении о проведении открытого конкурса.</w:t>
      </w:r>
      <w:proofErr w:type="gramEnd"/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открытом конкурсе подается отдельно по каждому лоту.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отношении одн</w:t>
      </w:r>
      <w:r>
        <w:rPr>
          <w:rFonts w:ascii="Times New Roman" w:hAnsi="Times New Roman" w:cs="Times New Roman"/>
          <w:iCs/>
          <w:sz w:val="28"/>
          <w:szCs w:val="28"/>
        </w:rPr>
        <w:t xml:space="preserve">ого лота от заявителя может быть подана только одна заявка на участие в открытом конкурсе.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установления факта подачи одним заявителем двух и более заявок на участие в открытом конкурсе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в отношении одного и того же лота при ус</w:t>
      </w:r>
      <w:r>
        <w:rPr>
          <w:rFonts w:ascii="Times New Roman" w:hAnsi="Times New Roman" w:cs="Times New Roman"/>
          <w:sz w:val="28"/>
          <w:szCs w:val="28"/>
        </w:rPr>
        <w:t>ловии, что поданные ранее заявки на участие в открытом конкурсе не отозваны, все заявки  этого лица, поданные в отношении одного и того же лота, не рассматриваются                              и возвращаются.</w:t>
      </w:r>
      <w:proofErr w:type="gramEnd"/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iCs/>
          <w:sz w:val="28"/>
          <w:szCs w:val="28"/>
        </w:rPr>
        <w:t>Заявитель подает заявку на участие в откры</w:t>
      </w:r>
      <w:r>
        <w:rPr>
          <w:rFonts w:ascii="Times New Roman" w:hAnsi="Times New Roman" w:cs="Times New Roman"/>
          <w:iCs/>
          <w:sz w:val="28"/>
          <w:szCs w:val="28"/>
        </w:rPr>
        <w:t xml:space="preserve">том конкурсе                             в запечатанном конверте.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Обязательному указанию на конверте подлежит наименование открытого конкурса и номер лота. Заявитель вправе не указывать на таком конверте</w:t>
      </w:r>
      <w:r>
        <w:rPr>
          <w:rFonts w:ascii="Times New Roman" w:hAnsi="Times New Roman" w:cs="Times New Roman"/>
          <w:sz w:val="28"/>
          <w:szCs w:val="28"/>
        </w:rPr>
        <w:t xml:space="preserve"> свое наименование, почтовый адрес, фамилию, имя, от</w:t>
      </w:r>
      <w:r>
        <w:rPr>
          <w:rFonts w:ascii="Times New Roman" w:hAnsi="Times New Roman" w:cs="Times New Roman"/>
          <w:sz w:val="28"/>
          <w:szCs w:val="28"/>
        </w:rPr>
        <w:t>чество                    и прочие сведения.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Незапечатанные конверты, конверты с повреждениями, позволяющими достать вложенные документы, и (или) без указания информации                                   о наименовании открытого конкурса и номера лота, а т</w:t>
      </w:r>
      <w:r>
        <w:rPr>
          <w:rFonts w:ascii="Times New Roman" w:hAnsi="Times New Roman" w:cs="Times New Roman"/>
          <w:sz w:val="28"/>
          <w:szCs w:val="28"/>
        </w:rPr>
        <w:t>акже поступившие после окончания срока подачи заявок на участие в открытом конкурсе                      к рассмотрению не принимаются и возвращаются  лицу, направившему данный конверт.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Заявители имеют право сдать конверт с заявкой на участие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в открытом конкурса по адресу, указанному в извещении, непосредственно организатору открытого конкурса – в Администрацию города Оренбурга или направить конверт посредством почтовой связи в качестве почтового отправления с уведомлением о вруч</w:t>
      </w:r>
      <w:r>
        <w:rPr>
          <w:rFonts w:ascii="Times New Roman" w:hAnsi="Times New Roman" w:cs="Times New Roman"/>
          <w:sz w:val="28"/>
          <w:szCs w:val="28"/>
        </w:rPr>
        <w:t xml:space="preserve">ении. </w:t>
      </w:r>
      <w:proofErr w:type="gramEnd"/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открытого конкурса не несет ответственности перед заявителем за возможное нарушение сроков почтовой доставки.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конверта с заявкой на участие в открытом конкурсе                            в Администрацию города Оренбурга осуществля</w:t>
      </w:r>
      <w:r>
        <w:rPr>
          <w:rFonts w:ascii="Times New Roman" w:hAnsi="Times New Roman" w:cs="Times New Roman"/>
          <w:sz w:val="28"/>
          <w:szCs w:val="28"/>
        </w:rPr>
        <w:t>ется в рабочее время                         с учетом графика работы органа местного самоуправления.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Л</w:t>
      </w:r>
      <w:r>
        <w:rPr>
          <w:rFonts w:ascii="Times New Roman" w:hAnsi="Times New Roman"/>
          <w:sz w:val="28"/>
          <w:szCs w:val="28"/>
        </w:rPr>
        <w:t>ицо, ответственное за прием и регистрацию заявок на участие                   в открытом конкурсе согласно размещенному извещению о проведении открыт</w:t>
      </w:r>
      <w:r>
        <w:rPr>
          <w:rFonts w:ascii="Times New Roman" w:hAnsi="Times New Roman"/>
          <w:sz w:val="28"/>
          <w:szCs w:val="28"/>
        </w:rPr>
        <w:t xml:space="preserve">ого конкурса, регистрирует поступившие конверты </w:t>
      </w:r>
      <w:r>
        <w:rPr>
          <w:rFonts w:ascii="Times New Roman" w:hAnsi="Times New Roman" w:cs="Times New Roman"/>
          <w:sz w:val="28"/>
          <w:szCs w:val="28"/>
        </w:rPr>
        <w:t xml:space="preserve">в журнале регистрации поступающих документов (далее – журнал) с указанием даты       и времени поступления, способа передачи (лично или через почтовую связь).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конверте с заявкой ставится порядковый номер </w:t>
      </w:r>
      <w:r>
        <w:rPr>
          <w:rFonts w:ascii="Times New Roman" w:hAnsi="Times New Roman" w:cs="Times New Roman"/>
          <w:sz w:val="28"/>
          <w:szCs w:val="28"/>
        </w:rPr>
        <w:t>конверта.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сдачи конверта с заявкой непосредственно организатору открытого конкурса после внесения соответствующих сведений в журнал лицу, сдавшему конверт, выдается расписка о получении конверта                              с указанием даты и врем</w:t>
      </w:r>
      <w:r>
        <w:rPr>
          <w:rFonts w:ascii="Times New Roman" w:hAnsi="Times New Roman" w:cs="Times New Roman"/>
          <w:sz w:val="28"/>
          <w:szCs w:val="28"/>
        </w:rPr>
        <w:t>ени приема конверта, номера лота, фамилии                        и инициалов, должности лица, принявшего конверт, о чем вносится запись                 в журнал.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расписки о получении конверта лицо, сдавшее конверт, ставит подпись в журнале у </w:t>
      </w:r>
      <w:r>
        <w:rPr>
          <w:rFonts w:ascii="Times New Roman" w:hAnsi="Times New Roman" w:cs="Times New Roman"/>
          <w:sz w:val="28"/>
          <w:szCs w:val="28"/>
        </w:rPr>
        <w:t>соответствующей записи.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Заявление об отзыве заявки на участие в открытом конкурсе принимается организатором открытого конкурса в срок до начала заседания конкурсной комиссии по вскрытию конвертов с заявками.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Заявление об отзыве заявки на участие в открытом конкурсе подается                   в письменном виде лицом, сдавшим конверт непосредственно организатору открытого конкурса, или лицом, направившим конверт с заявкой по почте.                               </w:t>
      </w:r>
      <w:r>
        <w:rPr>
          <w:sz w:val="28"/>
          <w:szCs w:val="28"/>
        </w:rPr>
        <w:t xml:space="preserve">К указанному заявлению прилагается расписка о получении конверта, выданная в случае сдачи конверта непосредственно организатору открытого конкурса, или уведомление о вручении почтового отправления в случае отправки конверта по почте.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выдаче конверта л</w:t>
      </w:r>
      <w:r>
        <w:rPr>
          <w:sz w:val="28"/>
          <w:szCs w:val="28"/>
        </w:rPr>
        <w:t>ицо, его получающее, расписывается в журнале под сделанной записью о возврате конверта.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В случае необходимости изменения поданной заявки на участие                     в конкурсе заявитель подает заявление об отзыве первоначальной заявки              </w:t>
      </w:r>
      <w:r>
        <w:rPr>
          <w:rFonts w:ascii="Times New Roman" w:hAnsi="Times New Roman" w:cs="Times New Roman"/>
          <w:sz w:val="28"/>
          <w:szCs w:val="28"/>
        </w:rPr>
        <w:t>на участие в открытом конкурсе и представляет конверт с измененной заявкой, о чем заносится запись в журнал.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Никакие изменения не могут быть внесены в заявки на участие                  в открытом конкурсе после истечения срока их подачи.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Заявка на у</w:t>
      </w:r>
      <w:r>
        <w:rPr>
          <w:sz w:val="28"/>
          <w:szCs w:val="28"/>
        </w:rPr>
        <w:t xml:space="preserve">частие в открытом конкурсе возвращается в рамках процедуры отзыва согласно пункту 3.8 настоящего Порядка, в остальных случаях, в том числе при нарушении установленного срока подачи заявления об отзыве заявки на участие в открытом конкурсе, возвращению     </w:t>
      </w:r>
      <w:r>
        <w:rPr>
          <w:sz w:val="28"/>
          <w:szCs w:val="28"/>
        </w:rPr>
        <w:t xml:space="preserve">                    не подлежит.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Организатор открытого конкурса в лице уполномоченного органа принимает меры по обеспечению сохранности представленных конвертов                  с заявками и обеспечивает конфиденциальность сведений, содержащихся     </w:t>
      </w:r>
      <w:r>
        <w:rPr>
          <w:rFonts w:ascii="Times New Roman" w:hAnsi="Times New Roman" w:cs="Times New Roman"/>
          <w:sz w:val="28"/>
          <w:szCs w:val="28"/>
        </w:rPr>
        <w:t xml:space="preserve">           в заявках, до вскрытия конвертов с заявками.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Конкурсная комиссия</w:t>
      </w:r>
    </w:p>
    <w:p w:rsidR="0070761D" w:rsidRDefault="007076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целях проведения открытого конкурса организатором открытого конкурса формируется конкурсная комиссия в составе согласно приложению                           к настоящем</w:t>
      </w:r>
      <w:r>
        <w:rPr>
          <w:rFonts w:ascii="Times New Roman" w:hAnsi="Times New Roman" w:cs="Times New Roman"/>
          <w:sz w:val="28"/>
          <w:szCs w:val="28"/>
        </w:rPr>
        <w:t>у Порядку.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Заседание конкурсной комиссии считается правомочным, если                 на нем присутствует не менее половины членов конкурсной комиссии.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 каждом заседании конкурсной комиссии ведется протокол, который подписывается всеми присутств</w:t>
      </w:r>
      <w:r>
        <w:rPr>
          <w:rFonts w:ascii="Times New Roman" w:hAnsi="Times New Roman" w:cs="Times New Roman"/>
          <w:sz w:val="28"/>
          <w:szCs w:val="28"/>
        </w:rPr>
        <w:t>ующими членами конкурсной комиссии после окончания заседания в тот же день:</w:t>
      </w:r>
    </w:p>
    <w:p w:rsidR="0070761D" w:rsidRDefault="00C11B9B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протокол </w:t>
      </w:r>
      <w:r>
        <w:rPr>
          <w:sz w:val="28"/>
        </w:rPr>
        <w:t>вскрытия конвертов с заявками на участие в открытом конкурсе;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</w:rPr>
        <w:t>протокол</w:t>
      </w:r>
      <w:r>
        <w:rPr>
          <w:sz w:val="28"/>
          <w:szCs w:val="28"/>
        </w:rPr>
        <w:t xml:space="preserve"> рассмотрения заявок на участие в открытом конкурсе;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подведения итогов открытого конкурса;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ротокол рассмотрения вопроса о признании открытого конкурса </w:t>
      </w:r>
      <w:proofErr w:type="gramStart"/>
      <w:r>
        <w:rPr>
          <w:sz w:val="28"/>
          <w:szCs w:val="28"/>
        </w:rPr>
        <w:t>несостоявшимся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Протоколы заседаний конкурсной комиссии размещаются                          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Интернет-портале города Оренбурга в течение рабочего дня, следующего после дня по</w:t>
      </w:r>
      <w:r>
        <w:rPr>
          <w:rFonts w:ascii="Times New Roman" w:hAnsi="Times New Roman" w:cs="Times New Roman"/>
          <w:sz w:val="28"/>
          <w:szCs w:val="28"/>
        </w:rPr>
        <w:t>дписания такого протокола.</w:t>
      </w: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Вскрытие конвертов с заявками 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Вскрытие поступивших конвертов с заявками осуществляется                        на заседании конкурсной комиссии в день, во время и в месте, указанных                   в извещении о провед</w:t>
      </w:r>
      <w:r>
        <w:rPr>
          <w:sz w:val="28"/>
          <w:szCs w:val="28"/>
        </w:rPr>
        <w:t>ении открытого конкурса, в течение одного дня.</w:t>
      </w:r>
    </w:p>
    <w:p w:rsidR="0070761D" w:rsidRDefault="00C11B9B">
      <w:pPr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5.2. Заседание конкурсной комиссии по вскрытию конвертов                                 с заявками проводится открыто, заявители, подавшие заявки на участие                      в открытом конкурсе, или их пр</w:t>
      </w:r>
      <w:r>
        <w:rPr>
          <w:sz w:val="28"/>
          <w:szCs w:val="28"/>
        </w:rPr>
        <w:t xml:space="preserve">едставители вправе присутствовать                      при вскрытии конвертов с заявками. 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На заседании ведется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(или) видеозапись вскрытия конвертов с заявками, ведется протокол заседания конкурсной комиссии                          с внесени</w:t>
      </w:r>
      <w:r>
        <w:rPr>
          <w:sz w:val="28"/>
          <w:szCs w:val="28"/>
        </w:rPr>
        <w:t>ем сведений о содержащихся в конвертах заявках.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Конвертам с заявками присваиваются порядковые номера                           по очередности лотов.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 При вскрытии конвертов оглашаются следующие сведения: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лота и номер конверта с заявкой по д</w:t>
      </w:r>
      <w:r>
        <w:rPr>
          <w:rFonts w:ascii="Times New Roman" w:hAnsi="Times New Roman" w:cs="Times New Roman"/>
          <w:sz w:val="28"/>
          <w:szCs w:val="28"/>
        </w:rPr>
        <w:t>анному лоту;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конверта с заявкой (в случае нарушения целостности конвертов, несоблюдения требований к прошивке и скреплению документации в составе заявки, нарушения целостности элементов прошивки и скрепления документации в составе заявки </w:t>
      </w:r>
      <w:r>
        <w:rPr>
          <w:rFonts w:ascii="Times New Roman" w:hAnsi="Times New Roman" w:cs="Times New Roman"/>
          <w:sz w:val="28"/>
          <w:szCs w:val="28"/>
        </w:rPr>
        <w:t>соответствующие сведения заносятся в протокол заседания конкурсной комиссии);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(для юридического лица), фамилия, имя, отчество (для физического лица) заявителя, чья заявка на участие в открытом конкурсе содержится в конверте;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сведений и</w:t>
      </w:r>
      <w:r>
        <w:rPr>
          <w:rFonts w:ascii="Times New Roman" w:hAnsi="Times New Roman" w:cs="Times New Roman"/>
          <w:sz w:val="28"/>
          <w:szCs w:val="28"/>
        </w:rPr>
        <w:t xml:space="preserve"> документов в составе заявки на участие                              в открытом конкурсе.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 случае если по окончании срока подачи заявок подана только одна заявка или не подано ни одной заявки по лоту, в протокол заседания конкурсной комиссии вносится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признании открытого конкурса по лоту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Рассмотрение заявок на участие в открытом конкурсе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Рассмотрение поступивших заявок на участие в открытом конкурсе, включая приложенные документы и сведения, осуществляется        </w:t>
      </w:r>
      <w:r>
        <w:rPr>
          <w:sz w:val="28"/>
          <w:szCs w:val="28"/>
        </w:rPr>
        <w:t xml:space="preserve">        на заседании конкурсной комиссии в день и в месте, указанных в извещении о проведении открытого конкурса.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Рассмотрение заявок на участие в открытом конкурсе состоит                       в проверке организатором открытого конкурса представленн</w:t>
      </w:r>
      <w:r>
        <w:rPr>
          <w:rFonts w:ascii="Times New Roman" w:hAnsi="Times New Roman" w:cs="Times New Roman"/>
          <w:sz w:val="28"/>
          <w:szCs w:val="28"/>
        </w:rPr>
        <w:t>ой заявителем информации на достоверность и соответствие требованиям конкурсной документации.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Организатором открытого конкурса по межведомственным запросам самостоятельно запрашиваются документы (их копии или содержащиеся в них сведения), необходимые </w:t>
      </w:r>
      <w:r>
        <w:rPr>
          <w:rFonts w:ascii="Times New Roman" w:hAnsi="Times New Roman" w:cs="Times New Roman"/>
          <w:sz w:val="28"/>
          <w:szCs w:val="28"/>
        </w:rPr>
        <w:t xml:space="preserve">для проверки представленных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заявителями документов и сведений,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                              в ра</w:t>
      </w:r>
      <w:r>
        <w:rPr>
          <w:rFonts w:ascii="Times New Roman" w:hAnsi="Times New Roman" w:cs="Times New Roman"/>
          <w:sz w:val="28"/>
          <w:szCs w:val="28"/>
        </w:rPr>
        <w:t>споряжении которых находятся данные документы (их копии или содержащиеся в них сведения), в соответствии с нормативными правовыми актами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Федерации, нормативными правовыми актами Оренбургской области, муниципальными правовыми актами.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сведения, содержащиеся                                                  в официальных информационных базах данных (реестрах) соответствующих федеральных органов исполнительной власти.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Заявки на участие в открытом конкурсе, которые содерж</w:t>
      </w:r>
      <w:r>
        <w:rPr>
          <w:rFonts w:ascii="Times New Roman" w:hAnsi="Times New Roman" w:cs="Times New Roman"/>
          <w:sz w:val="28"/>
          <w:szCs w:val="28"/>
        </w:rPr>
        <w:t>ат недостоверные сведения, отклоняются.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</w:t>
      </w:r>
      <w:r>
        <w:rPr>
          <w:rFonts w:ascii="Times New Roman" w:hAnsi="Times New Roman" w:cs="Times New Roman"/>
          <w:sz w:val="28"/>
          <w:szCs w:val="28"/>
        </w:rPr>
        <w:t>ем с уведомлением о вручении либо в форме электронного документа, подписанного усиленной квалифицированной электронной подписью, уведомление об отклонении заявки на участие                         в открытом конкурсе с мотивированным обоснованием причин от</w:t>
      </w:r>
      <w:r>
        <w:rPr>
          <w:rFonts w:ascii="Times New Roman" w:hAnsi="Times New Roman" w:cs="Times New Roman"/>
          <w:sz w:val="28"/>
          <w:szCs w:val="28"/>
        </w:rPr>
        <w:t>клонения, указанием допущенных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нарушений, неисполненных требований нормативных правовых актов, явившихся основанием для отклонения такой заявки.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По результатам рассмотрения заявок на участие в открытом конкурсе по лоту открытый конкурс признается несо</w:t>
      </w:r>
      <w:r>
        <w:rPr>
          <w:rFonts w:ascii="Times New Roman" w:hAnsi="Times New Roman" w:cs="Times New Roman"/>
          <w:sz w:val="28"/>
          <w:szCs w:val="28"/>
        </w:rPr>
        <w:t>стоявшимся                               в следующих случаях: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только одна заявка на участие в открытом конкурсе по лоту была признана соответствующей требованиям конкурсной документации;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все заявки на участие в открытом конкурсе по лоту были при</w:t>
      </w:r>
      <w:r>
        <w:rPr>
          <w:rFonts w:ascii="Times New Roman" w:hAnsi="Times New Roman" w:cs="Times New Roman"/>
          <w:sz w:val="28"/>
          <w:szCs w:val="28"/>
        </w:rPr>
        <w:t>знаны не соответствующими требованиям конкурсной документации.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К участию в открытом конкурсе не допускаются юридические лица, индивидуальные предприниматели, участники договора простого товарищества, не соответствующие требованиям, установленным в ста</w:t>
      </w:r>
      <w:r>
        <w:rPr>
          <w:rFonts w:ascii="Times New Roman" w:hAnsi="Times New Roman" w:cs="Times New Roman"/>
          <w:sz w:val="28"/>
          <w:szCs w:val="28"/>
        </w:rPr>
        <w:t>тье 23 Федерального закона № 220-ФЗ.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Информация о признании открытого конкурса по лоту несостоявшимся и (или) об отказе в допуске заявителя к участию в открытом конкурсе вносится в протокол заседания конкурсной комиссии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 мотивированным обоснованием причин.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При установлении соответствия заявки на участие в открытом конкурсе конкурсной документации и соответствии заявителя  установленным требованиям в протокол заседания конкурсной комиссии вносится информация о доп</w:t>
      </w:r>
      <w:r>
        <w:rPr>
          <w:sz w:val="28"/>
          <w:szCs w:val="28"/>
        </w:rPr>
        <w:t>уске заявителя к участию в открытом конкурсе                     и признании его участником открытого конкурса.</w:t>
      </w:r>
    </w:p>
    <w:p w:rsidR="0070761D" w:rsidRDefault="007076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Оценка и сопоставление заявок на участие в открытом конкурсе </w:t>
      </w:r>
    </w:p>
    <w:p w:rsidR="0070761D" w:rsidRDefault="007076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Оценка и сопоставление заявок на участие в открытом конкурсе осуществляе</w:t>
      </w:r>
      <w:r>
        <w:rPr>
          <w:rFonts w:ascii="Times New Roman" w:hAnsi="Times New Roman" w:cs="Times New Roman"/>
          <w:sz w:val="28"/>
          <w:szCs w:val="28"/>
        </w:rPr>
        <w:t>тся конкурсной комиссией с учетом требований статьи 24 Федерального закона № 220-ФЗ по шкале для оценки критериев, утвержденной постановлением Администрации города Оренбурга.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Оценка заявок на участие в открытом конкурсе осуществляется               на</w:t>
      </w:r>
      <w:r>
        <w:rPr>
          <w:rFonts w:ascii="Times New Roman" w:hAnsi="Times New Roman" w:cs="Times New Roman"/>
          <w:sz w:val="28"/>
          <w:szCs w:val="28"/>
        </w:rPr>
        <w:t xml:space="preserve"> основании данных, содержащихся в представленных участником отрытого конкурса документах, и данных, полученных в результате проведенной организатором открытого конкурса проверки.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отсутствии в составе заявки на участие в открытом конкурсе сведений </w:t>
      </w:r>
      <w:r>
        <w:rPr>
          <w:rFonts w:ascii="Times New Roman" w:hAnsi="Times New Roman" w:cs="Times New Roman"/>
          <w:sz w:val="28"/>
          <w:szCs w:val="28"/>
        </w:rPr>
        <w:t>о подлежащем оценке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критерии либо о характеристиках транспортного средства по установленному критерию, при оценке заявки                     на соответствие данному критерию конкурсной комиссией указывается ноль баллов.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Оценка присваивается каждой зая</w:t>
      </w:r>
      <w:r>
        <w:rPr>
          <w:rFonts w:ascii="Times New Roman" w:hAnsi="Times New Roman" w:cs="Times New Roman"/>
          <w:sz w:val="28"/>
          <w:szCs w:val="28"/>
        </w:rPr>
        <w:t>вке на участие в открытом конкурсе, исходя из суммирования полученных баллов по каждому показателю критерия оценки.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оценка присваивается заявке на участие в открытом конкурсе, получившей большее количество баллов.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В целях подведения итогов </w:t>
      </w:r>
      <w:r>
        <w:rPr>
          <w:rFonts w:ascii="Times New Roman" w:hAnsi="Times New Roman" w:cs="Times New Roman"/>
          <w:sz w:val="28"/>
          <w:szCs w:val="28"/>
        </w:rPr>
        <w:t>конкурсная комиссия оформляет рейтинг заявок на участие в открытом конкурсе с учетом набранных баллов.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рейтинг является информационным приложением                             к протоколу подведения итогов открытого конкурса и размещению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Интернет-портале города Оренбурга не подлежит.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7.6. Каждой заявке на участие в открытом конкурсе присваивается порядковый номер в порядке уменьшения ее оценки. Заявке на участие                      в открытом конкурсе, полу</w:t>
      </w:r>
      <w:r>
        <w:rPr>
          <w:sz w:val="28"/>
          <w:szCs w:val="28"/>
        </w:rPr>
        <w:t>чившей высшую оценку, присваивается первый номер.</w:t>
      </w:r>
    </w:p>
    <w:p w:rsidR="0070761D" w:rsidRDefault="007076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Подведение итогов открытого конкурса</w:t>
      </w:r>
    </w:p>
    <w:p w:rsidR="0070761D" w:rsidRDefault="0070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Результаты открытого конкурса считаются утвержденным со дня подписания всеми членами конкурсной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 протокола подведения итогов открытого 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</w:t>
      </w:r>
      <w:r>
        <w:rPr>
          <w:rFonts w:ascii="Times New Roman" w:hAnsi="Times New Roman" w:cs="Times New Roman"/>
          <w:sz w:val="28"/>
          <w:szCs w:val="28"/>
        </w:rPr>
        <w:t>обедителем конкурса признается участник открытого конкурса, заявке которого присвоен первый номер.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proofErr w:type="gramStart"/>
      <w:r>
        <w:rPr>
          <w:sz w:val="28"/>
          <w:szCs w:val="28"/>
        </w:rPr>
        <w:t>В протокол подведения итогов открытого конкурса включаются следующие сведения об участниках конкурса, заявкам на участие в конкурсе которых присвоен пер</w:t>
      </w:r>
      <w:r>
        <w:rPr>
          <w:sz w:val="28"/>
          <w:szCs w:val="28"/>
        </w:rPr>
        <w:t>вый и второй номера: наименование, место нахождения (для юридического лица), государственный регистрационный номер записи о создании юридического лица (далее – ГРН), фамилия, имя                  и, если имеется, отчество (для индивидуального предпринимате</w:t>
      </w:r>
      <w:r>
        <w:rPr>
          <w:sz w:val="28"/>
          <w:szCs w:val="28"/>
        </w:rPr>
        <w:t xml:space="preserve">ля), ГРН записи о государственной регистрации индивидуального предпринимателя, идентификационный номер налогоплательщика. 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участником открытого конкурса являются участники договора простого товарищества, то данные сведения указываются в отношении кажд</w:t>
      </w:r>
      <w:r>
        <w:rPr>
          <w:sz w:val="28"/>
          <w:szCs w:val="28"/>
        </w:rPr>
        <w:t>ого участника договора простого товарищества.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В случае если заявкам нескольких участников открытого конкурса присвоен первый номер, победителем открытого конкурса признается тот участник открытого конкурса, заявка которого получила высшую оценку      </w:t>
      </w:r>
      <w:r>
        <w:rPr>
          <w:rFonts w:ascii="Times New Roman" w:hAnsi="Times New Roman" w:cs="Times New Roman"/>
          <w:sz w:val="28"/>
          <w:szCs w:val="28"/>
        </w:rPr>
        <w:t xml:space="preserve">           по сумме критериев, указанных в пунктах 1 и 2 части 3 статьи 24 Федерального закона № 220-ФЗ.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высшую оценку по сумме указанных критериев получили несколько этих заявок, победителем открытого конкурса признается тот участник открытого конку</w:t>
      </w:r>
      <w:r>
        <w:rPr>
          <w:rFonts w:ascii="Times New Roman" w:hAnsi="Times New Roman" w:cs="Times New Roman"/>
          <w:sz w:val="28"/>
          <w:szCs w:val="28"/>
        </w:rPr>
        <w:t>рса, заявке которого соответствует лучшее значение критерия, указанного в пункте 4 части 3 статьи 24 Федерального закона № 220-ФЗ, а при отсутствии такого участника – участник открытого конкурса, заявке которого соответствует лучшее значение критерия, указ</w:t>
      </w:r>
      <w:r>
        <w:rPr>
          <w:rFonts w:ascii="Times New Roman" w:hAnsi="Times New Roman" w:cs="Times New Roman"/>
          <w:sz w:val="28"/>
          <w:szCs w:val="28"/>
        </w:rPr>
        <w:t>анного в пункте 3 части 3 статьи 24 Федерального закона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220-ФЗ.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указанный порядок не позволил определить победителя открытого конкурса, победителем открытого конкурса признается участник открытого конкурса, по предложению которого установлен маршру</w:t>
      </w:r>
      <w:r>
        <w:rPr>
          <w:rFonts w:ascii="Times New Roman" w:hAnsi="Times New Roman" w:cs="Times New Roman"/>
          <w:sz w:val="28"/>
          <w:szCs w:val="28"/>
        </w:rPr>
        <w:t>т регулярных перевозок, а при отсутствии такого участника – участник открытого конкурса, заявка которого подана ранее других заявок, получивших высшую оценку.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proofErr w:type="gramStart"/>
      <w:r>
        <w:rPr>
          <w:sz w:val="28"/>
          <w:szCs w:val="28"/>
        </w:rPr>
        <w:t xml:space="preserve">В случае если открытый конкурс признан несостоявшимся в связи с тем, что только одна заявка </w:t>
      </w:r>
      <w:r>
        <w:rPr>
          <w:sz w:val="28"/>
          <w:szCs w:val="28"/>
        </w:rPr>
        <w:t>на участие в этом конкурсе была признана соответствующей требованиям конкурсной документации, право осуществления перевозок по предусмотренным конкурсной документацией маршрутам предоставляется юридическому лицу, индивидуальному предпринимателю, уполномоче</w:t>
      </w:r>
      <w:r>
        <w:rPr>
          <w:sz w:val="28"/>
          <w:szCs w:val="28"/>
        </w:rPr>
        <w:t>нному участнику договора простого товарищества, подавшим такую заявку на участие в открытом конкурсе.</w:t>
      </w:r>
      <w:proofErr w:type="gramEnd"/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proofErr w:type="gramStart"/>
      <w:r>
        <w:rPr>
          <w:sz w:val="28"/>
          <w:szCs w:val="28"/>
        </w:rPr>
        <w:t>В случае если открытый конкурс признан несостоявшимся в связи с тем, что по окончании срока подачи заявок на участие в открытом конкурсе не подано ни</w:t>
      </w:r>
      <w:r>
        <w:rPr>
          <w:sz w:val="28"/>
          <w:szCs w:val="28"/>
        </w:rPr>
        <w:t xml:space="preserve"> одной такой заявки или по результатам рассмотрения заявок                   на участие в открытом конкурсе все такие заявки были признаны                                 не соответствующими требованиям конкурсной документации, организатор открытого конкур</w:t>
      </w:r>
      <w:r>
        <w:rPr>
          <w:sz w:val="28"/>
          <w:szCs w:val="28"/>
        </w:rPr>
        <w:t>са вправе принять решение о повторном проведении открытого конкурса или</w:t>
      </w:r>
      <w:proofErr w:type="gramEnd"/>
      <w:r>
        <w:rPr>
          <w:sz w:val="28"/>
          <w:szCs w:val="28"/>
        </w:rPr>
        <w:t xml:space="preserve"> об отмене предусмотренного конкурсной документацией маршрута регулярных перевозок.</w:t>
      </w: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C11B9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9. Подтверждение наличия транспортных средств, предусмотренных заявкой на участие в открытом конкурс</w:t>
      </w:r>
      <w:r>
        <w:rPr>
          <w:sz w:val="28"/>
          <w:szCs w:val="28"/>
        </w:rPr>
        <w:t>е</w:t>
      </w:r>
    </w:p>
    <w:p w:rsidR="0070761D" w:rsidRDefault="0070761D">
      <w:pPr>
        <w:ind w:firstLine="709"/>
        <w:jc w:val="center"/>
        <w:rPr>
          <w:sz w:val="28"/>
          <w:szCs w:val="28"/>
        </w:rPr>
      </w:pP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Если с победителем открытого конкурса или участником открытого конкурса, которому предоставлено право осуществления регулярных перевозок по нерегулируемым тарифам, не согласованы меньшие сроки, он обязан подтвердить наличие транспортных средств, </w:t>
      </w:r>
      <w:r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 xml:space="preserve">едусмотренных его заявкой на участие в открытом конкурсе, не ранее чем за пять рабочих дней 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рабочих дня до дня начала осуществления регулярных перевозок. </w:t>
      </w:r>
    </w:p>
    <w:p w:rsidR="0070761D" w:rsidRDefault="00C11B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предоставлением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осмотра предоставляют</w:t>
      </w:r>
      <w:r>
        <w:rPr>
          <w:rFonts w:ascii="Times New Roman" w:hAnsi="Times New Roman" w:cs="Times New Roman"/>
          <w:sz w:val="28"/>
          <w:szCs w:val="28"/>
        </w:rPr>
        <w:t>ся документы, подтверждающие их технические характеристики, указанные в заявке на участие в открытом конкурсе,                            и законные права победителя (участника) открытого конкурса                                       на данные транспортны</w:t>
      </w:r>
      <w:r>
        <w:rPr>
          <w:rFonts w:ascii="Times New Roman" w:hAnsi="Times New Roman" w:cs="Times New Roman"/>
          <w:sz w:val="28"/>
          <w:szCs w:val="28"/>
        </w:rPr>
        <w:t>е средства.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подтверждения наличия у победителя (участника) открытого конкурса транспортных средств, предусмотренных его заявкой на участие                 в открытом конкурсе, устанавливается конкурсной документацией.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Свидетельства </w:t>
      </w:r>
      <w:r>
        <w:rPr>
          <w:bCs/>
          <w:sz w:val="28"/>
          <w:szCs w:val="28"/>
        </w:rPr>
        <w:t>об осуществ</w:t>
      </w:r>
      <w:r>
        <w:rPr>
          <w:bCs/>
          <w:sz w:val="28"/>
          <w:szCs w:val="28"/>
        </w:rPr>
        <w:t xml:space="preserve">лении перевозок по </w:t>
      </w:r>
      <w:r>
        <w:rPr>
          <w:sz w:val="28"/>
          <w:szCs w:val="28"/>
        </w:rPr>
        <w:t xml:space="preserve">предусмотренным конкурсной документацией </w:t>
      </w:r>
      <w:r>
        <w:rPr>
          <w:bCs/>
          <w:sz w:val="28"/>
          <w:szCs w:val="28"/>
        </w:rPr>
        <w:t xml:space="preserve">маршрутам регулярных перевозок                                         и соответствующие </w:t>
      </w:r>
      <w:r>
        <w:rPr>
          <w:sz w:val="28"/>
          <w:szCs w:val="28"/>
        </w:rPr>
        <w:t>карты маршрута регулярных перевозок оформляются уполномоченным органом в течение 1 рабочего дня со дня подт</w:t>
      </w:r>
      <w:r>
        <w:rPr>
          <w:sz w:val="28"/>
          <w:szCs w:val="28"/>
        </w:rPr>
        <w:t>верждения наличия у победителя (участника) открытого конкурса транспортных средств, предусмотренных его заявкой на участие в открытом конкурсе.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proofErr w:type="gramStart"/>
      <w:r>
        <w:rPr>
          <w:sz w:val="28"/>
          <w:szCs w:val="28"/>
        </w:rPr>
        <w:t>В случае если победитель открытого конкурса отказался от права на получение хотя бы одного свидетельства об</w:t>
      </w:r>
      <w:r>
        <w:rPr>
          <w:sz w:val="28"/>
          <w:szCs w:val="28"/>
        </w:rPr>
        <w:t xml:space="preserve"> осуществлении перевозок                 по предусмотренным конкурсной документацией маршрутам регулярных перевозок или не смог подтвердить наличие у него транспортных средств, предусмотренных его заявкой на участие в открытом конкурсе, право              </w:t>
      </w:r>
      <w:r>
        <w:rPr>
          <w:sz w:val="28"/>
          <w:szCs w:val="28"/>
        </w:rPr>
        <w:t xml:space="preserve">        на получение свидетельств об осуществлении перевозок по данным маршрутам предоставляется участнику открытого конкурса, заявке                              на участие в</w:t>
      </w:r>
      <w:proofErr w:type="gramEnd"/>
      <w:r>
        <w:rPr>
          <w:sz w:val="28"/>
          <w:szCs w:val="28"/>
        </w:rPr>
        <w:t xml:space="preserve"> открытом </w:t>
      </w:r>
      <w:proofErr w:type="gramStart"/>
      <w:r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 которого присвоен второй номер.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Соответствующее уведомление ра</w:t>
      </w:r>
      <w:r>
        <w:rPr>
          <w:sz w:val="28"/>
          <w:szCs w:val="28"/>
        </w:rPr>
        <w:t xml:space="preserve">змещается организатором открытого конкурса на официальном Интернет-портале города Оренбурга                                          и направляется участнику открытого конкурса, заявке на </w:t>
      </w:r>
      <w:proofErr w:type="gramStart"/>
      <w:r>
        <w:rPr>
          <w:sz w:val="28"/>
          <w:szCs w:val="28"/>
        </w:rPr>
        <w:t>участие</w:t>
      </w:r>
      <w:proofErr w:type="gramEnd"/>
      <w:r>
        <w:rPr>
          <w:sz w:val="28"/>
          <w:szCs w:val="28"/>
        </w:rPr>
        <w:t xml:space="preserve"> в открытом конкурсе которого присвоен второй номер, на указа</w:t>
      </w:r>
      <w:r>
        <w:rPr>
          <w:sz w:val="28"/>
          <w:szCs w:val="28"/>
        </w:rPr>
        <w:t>нный им адрес электронной почты.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proofErr w:type="gramStart"/>
      <w:r>
        <w:rPr>
          <w:sz w:val="28"/>
          <w:szCs w:val="28"/>
        </w:rPr>
        <w:t xml:space="preserve">Если участник открытого конкурса, которому предоставлено право на получение свидетельств об осуществлении перевозок                                            по предусмотренным конкурсной документацией маршрутам </w:t>
      </w:r>
      <w:r>
        <w:rPr>
          <w:sz w:val="28"/>
          <w:szCs w:val="28"/>
        </w:rPr>
        <w:t xml:space="preserve">регулярных перевозок,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средств, предусмотренных его заявкой                         на участие </w:t>
      </w:r>
      <w:r>
        <w:rPr>
          <w:sz w:val="28"/>
          <w:szCs w:val="28"/>
        </w:rPr>
        <w:t>в открытом конкурсе, такой конкурс признается несостоявшимся и назначается повторное</w:t>
      </w:r>
      <w:proofErr w:type="gramEnd"/>
      <w:r>
        <w:rPr>
          <w:sz w:val="28"/>
          <w:szCs w:val="28"/>
        </w:rPr>
        <w:t xml:space="preserve"> проведение открытого конкурса.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вопрос рассматривается на заседании конкурсной комиссии,     по результатам которого при подтверждении указанных фактов в протокол вн</w:t>
      </w:r>
      <w:r>
        <w:rPr>
          <w:sz w:val="28"/>
          <w:szCs w:val="28"/>
        </w:rPr>
        <w:t>осится информация о признании открытого конкурса                                                  по соответствующему лоту несостоявшимся.</w:t>
      </w: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Pr="005A6D83" w:rsidRDefault="0070761D">
      <w:pPr>
        <w:ind w:firstLine="709"/>
        <w:jc w:val="center"/>
        <w:rPr>
          <w:sz w:val="28"/>
          <w:szCs w:val="28"/>
        </w:rPr>
      </w:pPr>
    </w:p>
    <w:p w:rsidR="0070761D" w:rsidRDefault="00C11B9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10. Заключительные положения</w:t>
      </w: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Результаты открытого конкурса могут быть обжалованы                            </w:t>
      </w:r>
      <w:r>
        <w:rPr>
          <w:sz w:val="28"/>
          <w:szCs w:val="28"/>
        </w:rPr>
        <w:t>в судебном порядке.</w:t>
      </w:r>
    </w:p>
    <w:p w:rsidR="0070761D" w:rsidRDefault="00C1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 Документы, полученные в рамках проведения открытого конкурса, а также протоколы заседаний конкурсной комиссии и электронные носители с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(или) видеозаписями заседаний подлежат хранению уполномоченным органом в течение 5 лет</w:t>
      </w:r>
      <w:r>
        <w:rPr>
          <w:sz w:val="28"/>
          <w:szCs w:val="28"/>
        </w:rPr>
        <w:t xml:space="preserve"> со дня утверждения результатов открытого конкурса.</w:t>
      </w: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Pr="005A6D83" w:rsidRDefault="0070761D">
      <w:pPr>
        <w:ind w:firstLine="709"/>
        <w:jc w:val="both"/>
        <w:rPr>
          <w:sz w:val="28"/>
          <w:szCs w:val="28"/>
        </w:rPr>
      </w:pPr>
    </w:p>
    <w:p w:rsidR="0070761D" w:rsidRPr="005A6D83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p w:rsidR="0070761D" w:rsidRDefault="0070761D">
      <w:pPr>
        <w:ind w:firstLine="709"/>
        <w:jc w:val="both"/>
        <w:rPr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70761D">
        <w:tc>
          <w:tcPr>
            <w:tcW w:w="5069" w:type="dxa"/>
            <w:shd w:val="clear" w:color="auto" w:fill="auto"/>
          </w:tcPr>
          <w:p w:rsidR="0070761D" w:rsidRDefault="0070761D">
            <w:pPr>
              <w:widowControl w:val="0"/>
              <w:tabs>
                <w:tab w:val="left" w:pos="4395"/>
              </w:tabs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70761D" w:rsidRDefault="00C11B9B">
            <w:pPr>
              <w:widowControl w:val="0"/>
              <w:tabs>
                <w:tab w:val="left" w:pos="3825"/>
                <w:tab w:val="left" w:pos="4536"/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0761D" w:rsidRDefault="00C11B9B">
            <w:pPr>
              <w:widowControl w:val="0"/>
              <w:tabs>
                <w:tab w:val="left" w:pos="5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проведения открытого конкурса на право осуществления перевозок по маршруту регулярных перевозок города Оренбурга по  нерегулируемым  тарифам</w:t>
            </w:r>
          </w:p>
        </w:tc>
      </w:tr>
    </w:tbl>
    <w:p w:rsidR="0070761D" w:rsidRDefault="0070761D">
      <w:pPr>
        <w:tabs>
          <w:tab w:val="left" w:pos="1134"/>
        </w:tabs>
        <w:ind w:firstLine="709"/>
        <w:jc w:val="both"/>
        <w:rPr>
          <w:i/>
          <w:color w:val="0070C0"/>
          <w:sz w:val="28"/>
          <w:szCs w:val="28"/>
        </w:rPr>
      </w:pPr>
    </w:p>
    <w:p w:rsidR="0070761D" w:rsidRDefault="0070761D">
      <w:pPr>
        <w:tabs>
          <w:tab w:val="left" w:pos="1134"/>
        </w:tabs>
        <w:ind w:firstLine="709"/>
        <w:jc w:val="center"/>
        <w:rPr>
          <w:color w:val="0070C0"/>
          <w:sz w:val="28"/>
          <w:szCs w:val="28"/>
        </w:rPr>
      </w:pPr>
    </w:p>
    <w:p w:rsidR="0070761D" w:rsidRDefault="00C11B9B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0761D" w:rsidRDefault="00C11B9B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конкурсной комиссии</w:t>
      </w:r>
    </w:p>
    <w:p w:rsidR="0070761D" w:rsidRDefault="0070761D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tbl>
      <w:tblPr>
        <w:tblW w:w="92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602"/>
        <w:gridCol w:w="5329"/>
      </w:tblGrid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Объедков</w:t>
            </w:r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Петрович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первый заместитель Главы города Оренбурга</w:t>
            </w:r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Тейковцев</w:t>
            </w:r>
            <w:proofErr w:type="spellEnd"/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Олегович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комиссии, 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пассажирского транспорта администрации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Оренбурга</w:t>
            </w:r>
            <w:proofErr w:type="gramEnd"/>
          </w:p>
        </w:tc>
      </w:tr>
      <w:tr w:rsidR="0070761D">
        <w:tc>
          <w:tcPr>
            <w:tcW w:w="9219" w:type="dxa"/>
            <w:gridSpan w:val="3"/>
          </w:tcPr>
          <w:p w:rsidR="0070761D" w:rsidRDefault="00C11B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Валерьевна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правового обеспечения управления по правовым вопросам администрации города Оренбурга</w:t>
            </w:r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Березнева</w:t>
            </w:r>
            <w:proofErr w:type="spellEnd"/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Петровна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Оренбургского городского Совета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</w:t>
            </w:r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пассажирского транспорта администрации города Оренбурга</w:t>
            </w:r>
            <w:proofErr w:type="gramEnd"/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</w:t>
            </w:r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пассажирского транспорта администрации города Оренбурга</w:t>
            </w:r>
            <w:proofErr w:type="gramEnd"/>
          </w:p>
        </w:tc>
      </w:tr>
      <w:tr w:rsidR="0070761D">
        <w:tc>
          <w:tcPr>
            <w:tcW w:w="3288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</w:t>
            </w:r>
          </w:p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Петрович</w:t>
            </w:r>
          </w:p>
        </w:tc>
        <w:tc>
          <w:tcPr>
            <w:tcW w:w="602" w:type="dxa"/>
          </w:tcPr>
          <w:p w:rsidR="0070761D" w:rsidRDefault="00C11B9B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29" w:type="dxa"/>
          </w:tcPr>
          <w:p w:rsidR="0070761D" w:rsidRDefault="00C11B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делами администрации города Оренбурга</w:t>
            </w:r>
          </w:p>
        </w:tc>
      </w:tr>
      <w:tr w:rsidR="0070761D">
        <w:tc>
          <w:tcPr>
            <w:tcW w:w="3288" w:type="dxa"/>
          </w:tcPr>
          <w:p w:rsidR="0070761D" w:rsidRDefault="007076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70761D" w:rsidRDefault="0070761D">
            <w:pPr>
              <w:widowControl w:val="0"/>
            </w:pPr>
          </w:p>
        </w:tc>
        <w:tc>
          <w:tcPr>
            <w:tcW w:w="5329" w:type="dxa"/>
          </w:tcPr>
          <w:p w:rsidR="0070761D" w:rsidRDefault="007076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61D" w:rsidRDefault="0070761D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sectPr w:rsidR="0070761D">
      <w:headerReference w:type="default" r:id="rId12"/>
      <w:pgSz w:w="11906" w:h="16838"/>
      <w:pgMar w:top="766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9B" w:rsidRDefault="00C11B9B">
      <w:r>
        <w:separator/>
      </w:r>
    </w:p>
  </w:endnote>
  <w:endnote w:type="continuationSeparator" w:id="0">
    <w:p w:rsidR="00C11B9B" w:rsidRDefault="00C1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9B" w:rsidRDefault="00C11B9B">
      <w:r>
        <w:separator/>
      </w:r>
    </w:p>
  </w:footnote>
  <w:footnote w:type="continuationSeparator" w:id="0">
    <w:p w:rsidR="00C11B9B" w:rsidRDefault="00C1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61D" w:rsidRDefault="00C11B9B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5A7722">
      <w:rPr>
        <w:noProof/>
      </w:rPr>
      <w:t>2</w:t>
    </w:r>
    <w:r>
      <w:fldChar w:fldCharType="end"/>
    </w:r>
  </w:p>
  <w:p w:rsidR="0070761D" w:rsidRDefault="0070761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1D"/>
    <w:rsid w:val="005A6D83"/>
    <w:rsid w:val="005A7722"/>
    <w:rsid w:val="0070761D"/>
    <w:rsid w:val="00C1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E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6B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D5AE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AD6BBD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sid w:val="004D5AEE"/>
    <w:rPr>
      <w:rFonts w:ascii="Times New Roman" w:hAnsi="Times New Roman" w:cs="Times New Roman"/>
      <w:b/>
      <w:spacing w:val="50"/>
      <w:sz w:val="24"/>
      <w:lang w:val="x-none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4D5AEE"/>
    <w:rPr>
      <w:rFonts w:ascii="Tahoma" w:hAnsi="Tahoma" w:cs="Times New Roman"/>
      <w:sz w:val="16"/>
      <w:lang w:val="x-none"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sid w:val="00171CFD"/>
    <w:rPr>
      <w:rFonts w:ascii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sid w:val="00171CFD"/>
    <w:rPr>
      <w:rFonts w:ascii="Times New Roman" w:hAnsi="Times New Roman" w:cs="Times New Roman"/>
      <w:sz w:val="24"/>
      <w:szCs w:val="24"/>
    </w:rPr>
  </w:style>
  <w:style w:type="character" w:customStyle="1" w:styleId="a9">
    <w:name w:val="Сравнение редакций. Удаленный фрагмент"/>
    <w:uiPriority w:val="99"/>
    <w:qFormat/>
    <w:rsid w:val="008E7F70"/>
    <w:rPr>
      <w:color w:val="000000"/>
      <w:shd w:val="clear" w:color="auto" w:fill="C4C413"/>
    </w:rPr>
  </w:style>
  <w:style w:type="character" w:customStyle="1" w:styleId="aa">
    <w:name w:val="Гипертекстовая ссылка"/>
    <w:uiPriority w:val="99"/>
    <w:qFormat/>
    <w:rsid w:val="00A02540"/>
    <w:rPr>
      <w:color w:val="106BBE"/>
    </w:rPr>
  </w:style>
  <w:style w:type="character" w:customStyle="1" w:styleId="ab">
    <w:name w:val="Основной текст с отступом Знак"/>
    <w:basedOn w:val="a0"/>
    <w:link w:val="ac"/>
    <w:uiPriority w:val="99"/>
    <w:qFormat/>
    <w:locked/>
    <w:rsid w:val="007E5462"/>
    <w:rPr>
      <w:rFonts w:ascii="Times New Roman" w:hAnsi="Times New Roman" w:cs="Times New Roman"/>
      <w:sz w:val="28"/>
      <w:lang w:val="x-none" w:eastAsia="x-none"/>
    </w:rPr>
  </w:style>
  <w:style w:type="character" w:customStyle="1" w:styleId="FontStyle15">
    <w:name w:val="Font Style15"/>
    <w:uiPriority w:val="99"/>
    <w:qFormat/>
    <w:rsid w:val="00BB33F3"/>
    <w:rPr>
      <w:rFonts w:ascii="Times New Roman" w:hAnsi="Times New Roman"/>
      <w:sz w:val="26"/>
    </w:rPr>
  </w:style>
  <w:style w:type="character" w:styleId="ad">
    <w:name w:val="Hyperlink"/>
    <w:uiPriority w:val="99"/>
    <w:unhideWhenUsed/>
    <w:rsid w:val="00AF43ED"/>
    <w:rPr>
      <w:color w:val="0000FF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4D5A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61DAF"/>
    <w:pPr>
      <w:widowControl w:val="0"/>
    </w:pPr>
    <w:rPr>
      <w:sz w:val="22"/>
    </w:rPr>
  </w:style>
  <w:style w:type="paragraph" w:customStyle="1" w:styleId="ConsPlusTitle">
    <w:name w:val="ConsPlusTitle"/>
    <w:qFormat/>
    <w:rsid w:val="00961DAF"/>
    <w:pPr>
      <w:widowControl w:val="0"/>
    </w:pPr>
    <w:rPr>
      <w:b/>
      <w:sz w:val="22"/>
    </w:rPr>
  </w:style>
  <w:style w:type="paragraph" w:styleId="af1">
    <w:name w:val="No Spacing"/>
    <w:uiPriority w:val="99"/>
    <w:qFormat/>
    <w:rsid w:val="00961DAF"/>
    <w:rPr>
      <w:rFonts w:cs="Times New Roman"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6">
    <w:name w:val="footer"/>
    <w:basedOn w:val="a"/>
    <w:link w:val="a5"/>
    <w:uiPriority w:val="99"/>
    <w:unhideWhenUsed/>
    <w:rsid w:val="00171CFD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7"/>
    <w:uiPriority w:val="99"/>
    <w:unhideWhenUsed/>
    <w:rsid w:val="00171CFD"/>
    <w:pPr>
      <w:tabs>
        <w:tab w:val="center" w:pos="4677"/>
        <w:tab w:val="right" w:pos="9355"/>
      </w:tabs>
    </w:pPr>
  </w:style>
  <w:style w:type="paragraph" w:customStyle="1" w:styleId="af2">
    <w:name w:val="Нормальный (таблица)"/>
    <w:basedOn w:val="a"/>
    <w:next w:val="a"/>
    <w:uiPriority w:val="99"/>
    <w:qFormat/>
    <w:rsid w:val="00C46CE7"/>
    <w:pPr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qFormat/>
    <w:rsid w:val="008E7F70"/>
    <w:rPr>
      <w:rFonts w:ascii="Arial" w:hAnsi="Arial" w:cs="Arial"/>
    </w:rPr>
  </w:style>
  <w:style w:type="paragraph" w:styleId="ac">
    <w:name w:val="Body Text Indent"/>
    <w:basedOn w:val="a"/>
    <w:link w:val="ab"/>
    <w:uiPriority w:val="99"/>
    <w:rsid w:val="007E5462"/>
    <w:pPr>
      <w:widowControl w:val="0"/>
      <w:ind w:left="1418" w:hanging="1418"/>
      <w:jc w:val="both"/>
    </w:pPr>
    <w:rPr>
      <w:sz w:val="28"/>
      <w:szCs w:val="20"/>
    </w:rPr>
  </w:style>
  <w:style w:type="paragraph" w:styleId="af4">
    <w:name w:val="List Paragraph"/>
    <w:basedOn w:val="a"/>
    <w:uiPriority w:val="34"/>
    <w:qFormat/>
    <w:rsid w:val="00CE6D28"/>
    <w:pPr>
      <w:ind w:left="720"/>
      <w:contextualSpacing/>
    </w:pPr>
  </w:style>
  <w:style w:type="paragraph" w:customStyle="1" w:styleId="FrameContents">
    <w:name w:val="Frame Contents"/>
    <w:basedOn w:val="a"/>
    <w:qFormat/>
  </w:style>
  <w:style w:type="table" w:styleId="af5">
    <w:name w:val="Table Grid"/>
    <w:basedOn w:val="a1"/>
    <w:rsid w:val="003C4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E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6B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D5AE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AD6BBD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sid w:val="004D5AEE"/>
    <w:rPr>
      <w:rFonts w:ascii="Times New Roman" w:hAnsi="Times New Roman" w:cs="Times New Roman"/>
      <w:b/>
      <w:spacing w:val="50"/>
      <w:sz w:val="24"/>
      <w:lang w:val="x-none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4D5AEE"/>
    <w:rPr>
      <w:rFonts w:ascii="Tahoma" w:hAnsi="Tahoma" w:cs="Times New Roman"/>
      <w:sz w:val="16"/>
      <w:lang w:val="x-none"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sid w:val="00171CFD"/>
    <w:rPr>
      <w:rFonts w:ascii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sid w:val="00171CFD"/>
    <w:rPr>
      <w:rFonts w:ascii="Times New Roman" w:hAnsi="Times New Roman" w:cs="Times New Roman"/>
      <w:sz w:val="24"/>
      <w:szCs w:val="24"/>
    </w:rPr>
  </w:style>
  <w:style w:type="character" w:customStyle="1" w:styleId="a9">
    <w:name w:val="Сравнение редакций. Удаленный фрагмент"/>
    <w:uiPriority w:val="99"/>
    <w:qFormat/>
    <w:rsid w:val="008E7F70"/>
    <w:rPr>
      <w:color w:val="000000"/>
      <w:shd w:val="clear" w:color="auto" w:fill="C4C413"/>
    </w:rPr>
  </w:style>
  <w:style w:type="character" w:customStyle="1" w:styleId="aa">
    <w:name w:val="Гипертекстовая ссылка"/>
    <w:uiPriority w:val="99"/>
    <w:qFormat/>
    <w:rsid w:val="00A02540"/>
    <w:rPr>
      <w:color w:val="106BBE"/>
    </w:rPr>
  </w:style>
  <w:style w:type="character" w:customStyle="1" w:styleId="ab">
    <w:name w:val="Основной текст с отступом Знак"/>
    <w:basedOn w:val="a0"/>
    <w:link w:val="ac"/>
    <w:uiPriority w:val="99"/>
    <w:qFormat/>
    <w:locked/>
    <w:rsid w:val="007E5462"/>
    <w:rPr>
      <w:rFonts w:ascii="Times New Roman" w:hAnsi="Times New Roman" w:cs="Times New Roman"/>
      <w:sz w:val="28"/>
      <w:lang w:val="x-none" w:eastAsia="x-none"/>
    </w:rPr>
  </w:style>
  <w:style w:type="character" w:customStyle="1" w:styleId="FontStyle15">
    <w:name w:val="Font Style15"/>
    <w:uiPriority w:val="99"/>
    <w:qFormat/>
    <w:rsid w:val="00BB33F3"/>
    <w:rPr>
      <w:rFonts w:ascii="Times New Roman" w:hAnsi="Times New Roman"/>
      <w:sz w:val="26"/>
    </w:rPr>
  </w:style>
  <w:style w:type="character" w:styleId="ad">
    <w:name w:val="Hyperlink"/>
    <w:uiPriority w:val="99"/>
    <w:unhideWhenUsed/>
    <w:rsid w:val="00AF43ED"/>
    <w:rPr>
      <w:color w:val="0000FF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4D5A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61DAF"/>
    <w:pPr>
      <w:widowControl w:val="0"/>
    </w:pPr>
    <w:rPr>
      <w:sz w:val="22"/>
    </w:rPr>
  </w:style>
  <w:style w:type="paragraph" w:customStyle="1" w:styleId="ConsPlusTitle">
    <w:name w:val="ConsPlusTitle"/>
    <w:qFormat/>
    <w:rsid w:val="00961DAF"/>
    <w:pPr>
      <w:widowControl w:val="0"/>
    </w:pPr>
    <w:rPr>
      <w:b/>
      <w:sz w:val="22"/>
    </w:rPr>
  </w:style>
  <w:style w:type="paragraph" w:styleId="af1">
    <w:name w:val="No Spacing"/>
    <w:uiPriority w:val="99"/>
    <w:qFormat/>
    <w:rsid w:val="00961DAF"/>
    <w:rPr>
      <w:rFonts w:cs="Times New Roman"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6">
    <w:name w:val="footer"/>
    <w:basedOn w:val="a"/>
    <w:link w:val="a5"/>
    <w:uiPriority w:val="99"/>
    <w:unhideWhenUsed/>
    <w:rsid w:val="00171CFD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7"/>
    <w:uiPriority w:val="99"/>
    <w:unhideWhenUsed/>
    <w:rsid w:val="00171CFD"/>
    <w:pPr>
      <w:tabs>
        <w:tab w:val="center" w:pos="4677"/>
        <w:tab w:val="right" w:pos="9355"/>
      </w:tabs>
    </w:pPr>
  </w:style>
  <w:style w:type="paragraph" w:customStyle="1" w:styleId="af2">
    <w:name w:val="Нормальный (таблица)"/>
    <w:basedOn w:val="a"/>
    <w:next w:val="a"/>
    <w:uiPriority w:val="99"/>
    <w:qFormat/>
    <w:rsid w:val="00C46CE7"/>
    <w:pPr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qFormat/>
    <w:rsid w:val="008E7F70"/>
    <w:rPr>
      <w:rFonts w:ascii="Arial" w:hAnsi="Arial" w:cs="Arial"/>
    </w:rPr>
  </w:style>
  <w:style w:type="paragraph" w:styleId="ac">
    <w:name w:val="Body Text Indent"/>
    <w:basedOn w:val="a"/>
    <w:link w:val="ab"/>
    <w:uiPriority w:val="99"/>
    <w:rsid w:val="007E5462"/>
    <w:pPr>
      <w:widowControl w:val="0"/>
      <w:ind w:left="1418" w:hanging="1418"/>
      <w:jc w:val="both"/>
    </w:pPr>
    <w:rPr>
      <w:sz w:val="28"/>
      <w:szCs w:val="20"/>
    </w:rPr>
  </w:style>
  <w:style w:type="paragraph" w:styleId="af4">
    <w:name w:val="List Paragraph"/>
    <w:basedOn w:val="a"/>
    <w:uiPriority w:val="34"/>
    <w:qFormat/>
    <w:rsid w:val="00CE6D28"/>
    <w:pPr>
      <w:ind w:left="720"/>
      <w:contextualSpacing/>
    </w:pPr>
  </w:style>
  <w:style w:type="paragraph" w:customStyle="1" w:styleId="FrameContents">
    <w:name w:val="Frame Contents"/>
    <w:basedOn w:val="a"/>
    <w:qFormat/>
  </w:style>
  <w:style w:type="table" w:styleId="af5">
    <w:name w:val="Table Grid"/>
    <w:basedOn w:val="a1"/>
    <w:rsid w:val="003C4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niyazovanais\AppData\C:\Users\matveevaokvl\AppData\Local\Temp\notes142542\www.orenburg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D1550-3D14-440E-972F-0E0DBD1C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4989</Words>
  <Characters>28439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Ниязова Наиля Исенгалеевна</cp:lastModifiedBy>
  <cp:revision>3</cp:revision>
  <cp:lastPrinted>2021-01-18T10:20:00Z</cp:lastPrinted>
  <dcterms:created xsi:type="dcterms:W3CDTF">2026-02-03T06:26:00Z</dcterms:created>
  <dcterms:modified xsi:type="dcterms:W3CDTF">2026-02-03T06:26:00Z</dcterms:modified>
  <dc:language>ru-RU</dc:language>
</cp:coreProperties>
</file>