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FE" w:rsidRDefault="00151BFE" w:rsidP="00151BFE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151BFE" w:rsidRDefault="00151BFE" w:rsidP="00151BFE">
      <w:pPr>
        <w:pStyle w:val="ConsPlusTitle"/>
        <w:jc w:val="center"/>
      </w:pPr>
      <w:r>
        <w:t>заявителем решений и действий (бездействия)</w:t>
      </w:r>
    </w:p>
    <w:p w:rsidR="00151BFE" w:rsidRDefault="00151BFE" w:rsidP="00151BFE">
      <w:pPr>
        <w:pStyle w:val="ConsPlusTitle"/>
        <w:jc w:val="center"/>
      </w:pPr>
      <w:r>
        <w:t>органа, предоставляющего муниципальную услугу,</w:t>
      </w:r>
    </w:p>
    <w:p w:rsidR="00151BFE" w:rsidRDefault="00151BFE" w:rsidP="00151BFE">
      <w:pPr>
        <w:pStyle w:val="ConsPlusTitle"/>
        <w:jc w:val="center"/>
      </w:pPr>
      <w:r>
        <w:t>либо муниципального служащего, МФЦ, работника МФЦ,</w:t>
      </w:r>
    </w:p>
    <w:p w:rsidR="00151BFE" w:rsidRDefault="00151BFE" w:rsidP="00151BFE">
      <w:pPr>
        <w:pStyle w:val="ConsPlusTitle"/>
        <w:jc w:val="center"/>
      </w:pPr>
      <w:r>
        <w:t>а также организаций, предусмотренных</w:t>
      </w:r>
    </w:p>
    <w:p w:rsidR="00151BFE" w:rsidRDefault="00151BFE" w:rsidP="00151BFE">
      <w:pPr>
        <w:pStyle w:val="ConsPlusTitle"/>
        <w:jc w:val="center"/>
      </w:pPr>
      <w:r>
        <w:t>частью 1.1 статьи 16 Федерального закона</w:t>
      </w:r>
    </w:p>
    <w:p w:rsidR="00151BFE" w:rsidRDefault="00151BFE" w:rsidP="00151BFE">
      <w:pPr>
        <w:pStyle w:val="ConsPlusTitle"/>
        <w:jc w:val="center"/>
      </w:pPr>
      <w:r>
        <w:t>от 27.07.2010 N 210-ФЗ, или их работников</w:t>
      </w:r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151BFE" w:rsidRDefault="00151BFE" w:rsidP="00151BFE">
      <w:pPr>
        <w:pStyle w:val="ConsPlusTitle"/>
        <w:jc w:val="center"/>
      </w:pPr>
      <w:r>
        <w:t>на решение и (или) действие (бездействие) комитета</w:t>
      </w:r>
    </w:p>
    <w:p w:rsidR="00151BFE" w:rsidRDefault="00151BFE" w:rsidP="00151BFE">
      <w:pPr>
        <w:pStyle w:val="ConsPlusTitle"/>
        <w:jc w:val="center"/>
      </w:pPr>
      <w:r>
        <w:t>и (или) его должностных лиц, предоставляющих</w:t>
      </w:r>
    </w:p>
    <w:p w:rsidR="00151BFE" w:rsidRDefault="00151BFE" w:rsidP="00151BFE">
      <w:pPr>
        <w:pStyle w:val="ConsPlusTitle"/>
        <w:jc w:val="center"/>
      </w:pPr>
      <w:r>
        <w:t>муниципальную услугу, либо муниципального служащего,</w:t>
      </w:r>
    </w:p>
    <w:p w:rsidR="00151BFE" w:rsidRDefault="00151BFE" w:rsidP="00151BFE">
      <w:pPr>
        <w:pStyle w:val="ConsPlusTitle"/>
        <w:jc w:val="center"/>
      </w:pPr>
      <w:r>
        <w:t>МФЦ, работника МФЦ, а также организаций, предусмотренных</w:t>
      </w:r>
    </w:p>
    <w:p w:rsidR="00151BFE" w:rsidRDefault="00151BFE" w:rsidP="00151BFE">
      <w:pPr>
        <w:pStyle w:val="ConsPlusTitle"/>
        <w:jc w:val="center"/>
      </w:pPr>
      <w:r>
        <w:t>частью 1.1 статьи 16 Федерального закона N 210-ФЗ,</w:t>
      </w:r>
    </w:p>
    <w:p w:rsidR="00151BFE" w:rsidRDefault="00151BFE" w:rsidP="00151BFE">
      <w:pPr>
        <w:pStyle w:val="ConsPlusTitle"/>
        <w:jc w:val="center"/>
      </w:pPr>
      <w:r>
        <w:t>или их работников</w:t>
      </w:r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Normal"/>
        <w:ind w:firstLine="540"/>
        <w:jc w:val="both"/>
      </w:pPr>
      <w:r>
        <w:t xml:space="preserve">Заявитель имеет право на обжалование в досудебном (внесудебном) порядке решений и действий (бездействия) комитета, должностного лица комитета либо муниципального служащего, МФЦ, работника МФЦ, а также организаций, предусмотренных </w:t>
      </w:r>
      <w:hyperlink r:id="rId4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работников.</w:t>
      </w:r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Title"/>
        <w:jc w:val="center"/>
        <w:outlineLvl w:val="2"/>
      </w:pPr>
      <w:r>
        <w:t>5.2. Предмет жалобы, а также органы и уполномоченные</w:t>
      </w:r>
    </w:p>
    <w:p w:rsidR="00151BFE" w:rsidRDefault="00151BFE" w:rsidP="00151BFE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151BFE" w:rsidRDefault="00151BFE" w:rsidP="00151BFE">
      <w:pPr>
        <w:pStyle w:val="ConsPlusTitle"/>
        <w:jc w:val="center"/>
      </w:pPr>
      <w:r>
        <w:t>жалоба заявителя в досудебном (внесудебном) порядке</w:t>
      </w:r>
    </w:p>
    <w:p w:rsidR="00151BFE" w:rsidRDefault="00151BFE" w:rsidP="00151BFE">
      <w:pPr>
        <w:pStyle w:val="ConsPlusNormal"/>
        <w:jc w:val="center"/>
      </w:pPr>
      <w:proofErr w:type="gramStart"/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</w:t>
      </w:r>
      <w:proofErr w:type="gramEnd"/>
    </w:p>
    <w:p w:rsidR="00151BFE" w:rsidRDefault="00151BFE" w:rsidP="00151BFE">
      <w:pPr>
        <w:pStyle w:val="ConsPlusNormal"/>
        <w:jc w:val="center"/>
      </w:pPr>
      <w:r>
        <w:t>от 23.06.2021 N 1243-п)</w:t>
      </w:r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Normal"/>
        <w:ind w:firstLine="540"/>
        <w:jc w:val="both"/>
      </w:pPr>
      <w:r>
        <w:t xml:space="preserve">5.2.1. Заявитель может обратиться с жалобой по основаниям и в порядке, установленном </w:t>
      </w:r>
      <w:hyperlink r:id="rId6">
        <w:r>
          <w:rPr>
            <w:color w:val="0000FF"/>
          </w:rPr>
          <w:t>статьями 11.1</w:t>
        </w:r>
      </w:hyperlink>
      <w:r>
        <w:t xml:space="preserve"> и </w:t>
      </w:r>
      <w:hyperlink r:id="rId7">
        <w:r>
          <w:rPr>
            <w:color w:val="0000FF"/>
          </w:rPr>
          <w:t>11.2</w:t>
        </w:r>
      </w:hyperlink>
      <w:r>
        <w:t xml:space="preserve"> Федерального закона N 210-ФЗ, в том числе в следующих случаях: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8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bookmarkStart w:id="0" w:name="P591"/>
      <w:bookmarkEnd w:id="0"/>
      <w:r>
        <w:t>2) нарушение срока предоставления муниципальной услуги;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bookmarkStart w:id="1" w:name="P594"/>
      <w:bookmarkEnd w:id="1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  <w:proofErr w:type="gramEnd"/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bookmarkStart w:id="2" w:name="P596"/>
      <w:bookmarkEnd w:id="2"/>
      <w:proofErr w:type="gramStart"/>
      <w:r>
        <w:t xml:space="preserve">7) отказ Администрации города Оренбурга и должностных лиц, МФЦ, работника МФЦ, </w:t>
      </w:r>
      <w:r>
        <w:lastRenderedPageBreak/>
        <w:t xml:space="preserve">организаций, предусмотренных </w:t>
      </w:r>
      <w:hyperlink r:id="rId9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bookmarkStart w:id="3" w:name="P598"/>
      <w:bookmarkEnd w:id="3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  <w:proofErr w:type="gramEnd"/>
    </w:p>
    <w:p w:rsidR="00151BFE" w:rsidRDefault="00151BFE" w:rsidP="00151BFE">
      <w:pPr>
        <w:pStyle w:val="ConsPlusNormal"/>
        <w:spacing w:before="220"/>
        <w:ind w:firstLine="540"/>
        <w:jc w:val="both"/>
      </w:pPr>
      <w:bookmarkStart w:id="4" w:name="P599"/>
      <w:bookmarkEnd w:id="4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591">
        <w:r>
          <w:rPr>
            <w:color w:val="0000FF"/>
          </w:rPr>
          <w:t>подпунктах 2</w:t>
        </w:r>
      </w:hyperlink>
      <w:r>
        <w:t xml:space="preserve">, </w:t>
      </w:r>
      <w:hyperlink w:anchor="P594">
        <w:r>
          <w:rPr>
            <w:color w:val="0000FF"/>
          </w:rPr>
          <w:t>5</w:t>
        </w:r>
      </w:hyperlink>
      <w:r>
        <w:t xml:space="preserve">, </w:t>
      </w:r>
      <w:hyperlink w:anchor="P596">
        <w:r>
          <w:rPr>
            <w:color w:val="0000FF"/>
          </w:rPr>
          <w:t>7</w:t>
        </w:r>
      </w:hyperlink>
      <w:r>
        <w:t xml:space="preserve">, </w:t>
      </w:r>
      <w:hyperlink w:anchor="P598">
        <w:r>
          <w:rPr>
            <w:color w:val="0000FF"/>
          </w:rPr>
          <w:t>9</w:t>
        </w:r>
      </w:hyperlink>
      <w:r>
        <w:t xml:space="preserve">, </w:t>
      </w:r>
      <w:hyperlink w:anchor="P599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  <w:proofErr w:type="gramEnd"/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5.2.2. Жалоба подается в письменной форме на бумажном носителе, в электронной форме в комитет, МФЦ, а также в организации, предусмотренные </w:t>
      </w:r>
      <w:hyperlink r:id="rId12">
        <w:r>
          <w:rPr>
            <w:color w:val="0000FF"/>
          </w:rPr>
          <w:t>частью 1.1 статьи 16</w:t>
        </w:r>
      </w:hyperlink>
      <w:r>
        <w:t xml:space="preserve"> Федерального закона N 210-ФЗ.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работников организаций, предусмотренных </w:t>
      </w:r>
      <w:hyperlink r:id="rId13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подаются руководителям этих организаций.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5.2.3. </w:t>
      </w:r>
      <w:proofErr w:type="gramStart"/>
      <w:r>
        <w:t xml:space="preserve">Жалоба на решение и (или) действие (бездействие) комитета и (или) его должностных лиц, предоставляющих муниципальную услугу, либо муниципального служащего, МФЦ, работника МФЦ, а также организаций, предусмотренных </w:t>
      </w:r>
      <w:hyperlink r:id="rId14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 может быть направлена по почте, через МФЦ, с использованием официального </w:t>
      </w:r>
      <w:proofErr w:type="spellStart"/>
      <w:r>
        <w:t>Интернет-портала</w:t>
      </w:r>
      <w:proofErr w:type="spellEnd"/>
      <w:r>
        <w:t xml:space="preserve"> города Оренбурга, Портала, а также может быть принята при личном приеме заявителя</w:t>
      </w:r>
      <w:proofErr w:type="gramEnd"/>
      <w:r>
        <w:t xml:space="preserve"> в комитете.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5.2.4. Жалоба должна содержать: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1) наименование комитета, должностного лица комитета либо муниципального служащего, МФЦ, его руководителя и (или) работника, организаций, предусмотренных </w:t>
      </w:r>
      <w:hyperlink r:id="rId15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6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7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5.2.5. Жалоба, поступившая в комитет, подлежит рассмотрению председателем комитета, а в Администрации города Оренбурга - заместителем Главы города Оренбурга по экономике и финансам в течение пятнадцати рабочих дней со дня ее регистрации; в случае обжалования отказа комитета, председателя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5.2.6. Жалобы на решения и действия (бездействие) работника МФЦ подаются его руководителю.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bookmarkStart w:id="5" w:name="P612"/>
      <w:bookmarkEnd w:id="5"/>
      <w:r>
        <w:t>5.2.7. По результатам рассмотрения жалобы председателем комитета, заместителем Главы города Оренбурга по экономике и финансам, руководителем МФЦ принимается одно из следующих решений: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5.2.8.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18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5.2.9.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 xml:space="preserve">5.2.10. Заявитель вправе обжаловать решение, указанное в </w:t>
      </w:r>
      <w:hyperlink w:anchor="P612">
        <w:r>
          <w:rPr>
            <w:color w:val="0000FF"/>
          </w:rPr>
          <w:t>пункте 5.2.7</w:t>
        </w:r>
      </w:hyperlink>
      <w:r>
        <w:t xml:space="preserve"> настоящего Административного регламента, по жалобе вышестоящему должностному лицу либо в судебном </w:t>
      </w:r>
      <w:r>
        <w:lastRenderedPageBreak/>
        <w:t>порядке. Досудебный (внесудебный) порядок обжалования решения по жалобе не является для заявителя обязательным.</w:t>
      </w:r>
    </w:p>
    <w:p w:rsidR="00151BFE" w:rsidRDefault="00151BFE" w:rsidP="00151B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23.06.2021 N 1243-п)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5.2.11. Основания для приостановления рассмотрения жалобы законодательством Российской Федерации не предусмотрены.</w:t>
      </w:r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151BFE" w:rsidRDefault="00151BFE" w:rsidP="00151BFE">
      <w:pPr>
        <w:pStyle w:val="ConsPlusTitle"/>
        <w:jc w:val="center"/>
      </w:pPr>
      <w:r>
        <w:t>и рассмотрения жалобы, в том числе с использованием Портала</w:t>
      </w:r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Normal"/>
        <w:ind w:firstLine="540"/>
        <w:jc w:val="both"/>
      </w:pPr>
      <w:r>
        <w:t xml:space="preserve">5.3.1. </w:t>
      </w:r>
      <w:proofErr w:type="gramStart"/>
      <w: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</w:t>
      </w:r>
      <w:proofErr w:type="spellStart"/>
      <w:r>
        <w:t>Интернет-портале</w:t>
      </w:r>
      <w:proofErr w:type="spellEnd"/>
      <w:r>
        <w:t xml:space="preserve"> города Оренбурга, на Портале.</w:t>
      </w:r>
      <w:proofErr w:type="gramEnd"/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Title"/>
        <w:jc w:val="center"/>
        <w:outlineLvl w:val="2"/>
      </w:pPr>
      <w:r>
        <w:t>5.4. Перечень нормативных правовых актов,</w:t>
      </w:r>
    </w:p>
    <w:p w:rsidR="00151BFE" w:rsidRDefault="00151BFE" w:rsidP="00151BFE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порядок судебного (внесудебного) обжалования</w:t>
      </w:r>
    </w:p>
    <w:p w:rsidR="00151BFE" w:rsidRDefault="00151BFE" w:rsidP="00151BFE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151BFE" w:rsidRDefault="00151BFE" w:rsidP="00151BFE">
      <w:pPr>
        <w:pStyle w:val="ConsPlusTitle"/>
        <w:jc w:val="center"/>
      </w:pPr>
      <w:r>
        <w:t>муниципальную услугу, а также его должностных лиц</w:t>
      </w:r>
    </w:p>
    <w:p w:rsidR="00151BFE" w:rsidRDefault="00151BFE" w:rsidP="00151BFE">
      <w:pPr>
        <w:pStyle w:val="ConsPlusNormal"/>
        <w:jc w:val="both"/>
      </w:pPr>
    </w:p>
    <w:p w:rsidR="00151BFE" w:rsidRDefault="00151BFE" w:rsidP="00151BFE">
      <w:pPr>
        <w:pStyle w:val="ConsPlusNormal"/>
        <w:ind w:firstLine="540"/>
        <w:jc w:val="both"/>
      </w:pPr>
      <w:r>
        <w:t xml:space="preserve">1)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16 августа 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t>, организаций, предусмотренных частью 1.1 статьи 16 Федерального закона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151BFE" w:rsidRDefault="00151BFE" w:rsidP="00151BFE">
      <w:pPr>
        <w:pStyle w:val="ConsPlusNormal"/>
        <w:spacing w:before="220"/>
        <w:ind w:firstLine="540"/>
        <w:jc w:val="both"/>
      </w:pPr>
      <w:r>
        <w:t>3) настоящий Административный регламент.</w:t>
      </w:r>
    </w:p>
    <w:p w:rsidR="005A6FBC" w:rsidRDefault="005A6FBC"/>
    <w:sectPr w:rsidR="005A6FBC" w:rsidSect="005A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FE"/>
    <w:rsid w:val="00151BFE"/>
    <w:rsid w:val="005A6FBC"/>
    <w:rsid w:val="00A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1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886BA4BB25D262134F1E671094314BF99EC68B13E99E2C4C658712EC2F3B7BE3AEE2F8ADC4BB92C558FC6504850F049C7395455JCA6H" TargetMode="External"/><Relationship Id="rId13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18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B886BA4BB25D262134F1E671094314B898EB62B53099E2C4C658712EC2F3B7AC3AB6208EDE5EED7F0FD8CB52J4ADH" TargetMode="External"/><Relationship Id="rId7" Type="http://schemas.openxmlformats.org/officeDocument/2006/relationships/hyperlink" Target="consultantplus://offline/ref=70B886BA4BB25D262134F1E671094314BF99EC68B13E99E2C4C658712EC2F3B7BE3AEE2C8EDF4BB92C558FC6504850F049C7395455JCA6H" TargetMode="External"/><Relationship Id="rId12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17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20" Type="http://schemas.openxmlformats.org/officeDocument/2006/relationships/hyperlink" Target="consultantplus://offline/ref=70B886BA4BB25D262134F1E671094314BF99EC68B13E99E2C4C658712EC2F3B7AC3AB6208EDE5EED7F0FD8CB52J4A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B886BA4BB25D262134F1E671094314BF99EC68B13E99E2C4C658712EC2F3B7BE3AEE2F8FD14BB92C558FC6504850F049C7395455JCA6H" TargetMode="External"/><Relationship Id="rId11" Type="http://schemas.openxmlformats.org/officeDocument/2006/relationships/hyperlink" Target="consultantplus://offline/ref=70B886BA4BB25D262134F1E671094314BF99EC68B13E99E2C4C658712EC2F3B7BE3AEE2C8ED843E8791A8E9A141B43F04DC73B5649C7CAC5JCA4H" TargetMode="External"/><Relationship Id="rId5" Type="http://schemas.openxmlformats.org/officeDocument/2006/relationships/hyperlink" Target="consultantplus://offline/ref=70B886BA4BB25D262134EFEB67651E10BB93B56CB5369ABD9B975E267192F5E2FE7AE879CD9C4DEC7D11DACF57451AA10F8C365451DBCAC5D9F93C2EJCA4H" TargetMode="External"/><Relationship Id="rId15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0B886BA4BB25D262134F1E671094314BF99EC68B13E99E2C4C658712EC2F3B7BE3AEE2F87D84BB92C558FC6504850F049C7395455JCA6H" TargetMode="External"/><Relationship Id="rId19" Type="http://schemas.openxmlformats.org/officeDocument/2006/relationships/hyperlink" Target="consultantplus://offline/ref=70B886BA4BB25D262134EFEB67651E10BB93B56CB5369ABD9B975E267192F5E2FE7AE879CD9C4DEC7D11DACF59451AA10F8C365451DBCAC5D9F93C2EJCA4H" TargetMode="External"/><Relationship Id="rId4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9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14" Type="http://schemas.openxmlformats.org/officeDocument/2006/relationships/hyperlink" Target="consultantplus://offline/ref=70B886BA4BB25D262134F1E671094314BF99EC68B13E99E2C4C658712EC2F3B7BE3AEE2C8ED843E87F1A8E9A141B43F04DC73B5649C7CAC5JCA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Вероника Геннадиевна</dc:creator>
  <cp:lastModifiedBy>Мамонова Вероника Геннадиевна</cp:lastModifiedBy>
  <cp:revision>1</cp:revision>
  <dcterms:created xsi:type="dcterms:W3CDTF">2023-02-06T07:27:00Z</dcterms:created>
  <dcterms:modified xsi:type="dcterms:W3CDTF">2023-02-06T09:01:00Z</dcterms:modified>
</cp:coreProperties>
</file>