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81" w:rsidRPr="003965C3" w:rsidRDefault="009C7D02" w:rsidP="009C7D02">
      <w:pPr>
        <w:jc w:val="center"/>
        <w:rPr>
          <w:rFonts w:ascii="Times New Roman" w:hAnsi="Times New Roman" w:cs="Times New Roman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65C3">
        <w:rPr>
          <w:rFonts w:ascii="Times New Roman" w:hAnsi="Times New Roman" w:cs="Times New Roman"/>
          <w:b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</w:t>
      </w:r>
      <w:bookmarkStart w:id="0" w:name="_GoBack"/>
      <w:bookmarkEnd w:id="0"/>
      <w:r w:rsidRPr="003965C3">
        <w:rPr>
          <w:rFonts w:ascii="Times New Roman" w:hAnsi="Times New Roman" w:cs="Times New Roman"/>
          <w:b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орот алкогольной продукции:</w:t>
      </w:r>
      <w:r w:rsidRPr="003965C3">
        <w:rPr>
          <w:rFonts w:ascii="Times New Roman" w:hAnsi="Times New Roman" w:cs="Times New Roman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40FF3" w:rsidRPr="003965C3" w:rsidRDefault="009C7D02" w:rsidP="009C7D02">
      <w:pPr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65C3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 октября 2023 года вступит в силу новый перечень показателей риска</w:t>
      </w:r>
    </w:p>
    <w:p w:rsidR="009C7D02" w:rsidRPr="00401697" w:rsidRDefault="009C7D02" w:rsidP="009C7D02">
      <w:pPr>
        <w:jc w:val="both"/>
        <w:rPr>
          <w:rFonts w:ascii="Times New Roman" w:hAnsi="Times New Roman" w:cs="Times New Roman"/>
          <w:sz w:val="27"/>
          <w:szCs w:val="27"/>
        </w:rPr>
      </w:pPr>
      <w:r w:rsidRPr="00401697">
        <w:rPr>
          <w:rFonts w:ascii="Times New Roman" w:hAnsi="Times New Roman" w:cs="Times New Roman"/>
          <w:sz w:val="27"/>
          <w:szCs w:val="27"/>
        </w:rPr>
        <w:t>Новый список индикаторов риска нарушения обязательных требований будут применять при госконтроле</w:t>
      </w:r>
      <w:r w:rsidR="00401697">
        <w:rPr>
          <w:rFonts w:ascii="Times New Roman" w:hAnsi="Times New Roman" w:cs="Times New Roman"/>
          <w:sz w:val="27"/>
          <w:szCs w:val="27"/>
        </w:rPr>
        <w:t xml:space="preserve"> </w:t>
      </w:r>
      <w:r w:rsidRPr="00401697">
        <w:rPr>
          <w:rFonts w:ascii="Times New Roman" w:hAnsi="Times New Roman" w:cs="Times New Roman"/>
          <w:sz w:val="27"/>
          <w:szCs w:val="27"/>
        </w:rPr>
        <w:t>в сфере оборота алкоголя. Среди показателей, которые относятся к этой деятельности, отметим такие:</w:t>
      </w:r>
    </w:p>
    <w:p w:rsidR="009C7D02" w:rsidRPr="00401697" w:rsidRDefault="009C7D02" w:rsidP="003965C3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01697">
        <w:rPr>
          <w:rFonts w:ascii="Times New Roman" w:hAnsi="Times New Roman" w:cs="Times New Roman"/>
          <w:sz w:val="27"/>
          <w:szCs w:val="27"/>
        </w:rPr>
        <w:t>более 70 дней подряд или более 90 дней в сумме за год в ЕГАИС нет сведений об объеме оборота. Речь идет о календарных днях. Сейчас отсутствие информации в системе считают индикатором, если оно длится более 70 таких дней подряд с начала календарного года;</w:t>
      </w:r>
    </w:p>
    <w:p w:rsidR="009C7D02" w:rsidRPr="00401697" w:rsidRDefault="009C7D02" w:rsidP="003965C3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01697">
        <w:rPr>
          <w:rFonts w:ascii="Times New Roman" w:hAnsi="Times New Roman" w:cs="Times New Roman"/>
          <w:sz w:val="27"/>
          <w:szCs w:val="27"/>
        </w:rPr>
        <w:t xml:space="preserve">в ЕГАИС хотя бы 5 раз за квартал зафиксировали отмену поставщиком передачи более 5% общего объема продукции, которую отгрузили за тот же период. В части алкоголя это касается только того, на который нужно наносить федеральные </w:t>
      </w:r>
      <w:proofErr w:type="spellStart"/>
      <w:r w:rsidRPr="00401697">
        <w:rPr>
          <w:rFonts w:ascii="Times New Roman" w:hAnsi="Times New Roman" w:cs="Times New Roman"/>
          <w:sz w:val="27"/>
          <w:szCs w:val="27"/>
        </w:rPr>
        <w:t>спецмарки</w:t>
      </w:r>
      <w:proofErr w:type="spellEnd"/>
      <w:r w:rsidRPr="00401697">
        <w:rPr>
          <w:rFonts w:ascii="Times New Roman" w:hAnsi="Times New Roman" w:cs="Times New Roman"/>
          <w:sz w:val="27"/>
          <w:szCs w:val="27"/>
        </w:rPr>
        <w:t>;</w:t>
      </w:r>
    </w:p>
    <w:p w:rsidR="009C7D02" w:rsidRPr="00401697" w:rsidRDefault="009C7D02" w:rsidP="003965C3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01697">
        <w:rPr>
          <w:rFonts w:ascii="Times New Roman" w:hAnsi="Times New Roman" w:cs="Times New Roman"/>
          <w:sz w:val="27"/>
          <w:szCs w:val="27"/>
        </w:rPr>
        <w:t xml:space="preserve">в данной системе минимум 5 раз за квартал отразили информацию о том, что поставщик отменил передачу аналогичного объема </w:t>
      </w:r>
      <w:proofErr w:type="spellStart"/>
      <w:r w:rsidRPr="00401697">
        <w:rPr>
          <w:rFonts w:ascii="Times New Roman" w:hAnsi="Times New Roman" w:cs="Times New Roman"/>
          <w:sz w:val="27"/>
          <w:szCs w:val="27"/>
        </w:rPr>
        <w:t>немаркируемой</w:t>
      </w:r>
      <w:proofErr w:type="spellEnd"/>
      <w:r w:rsidRPr="00401697">
        <w:rPr>
          <w:rFonts w:ascii="Times New Roman" w:hAnsi="Times New Roman" w:cs="Times New Roman"/>
          <w:sz w:val="27"/>
          <w:szCs w:val="27"/>
        </w:rPr>
        <w:t xml:space="preserve"> продукции;</w:t>
      </w:r>
    </w:p>
    <w:p w:rsidR="009C7D02" w:rsidRPr="00401697" w:rsidRDefault="009C7D02" w:rsidP="003965C3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01697">
        <w:rPr>
          <w:rFonts w:ascii="Times New Roman" w:hAnsi="Times New Roman" w:cs="Times New Roman"/>
          <w:sz w:val="27"/>
          <w:szCs w:val="27"/>
        </w:rPr>
        <w:t>5 раз и более за квартал в ЕГАИС передали данные о том, что покупатели вернули более 10% общего объема маркируемого алкоголя, который отгрузили за тот же период;</w:t>
      </w:r>
    </w:p>
    <w:p w:rsidR="009C7D02" w:rsidRPr="00401697" w:rsidRDefault="009C7D02" w:rsidP="003965C3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01697">
        <w:rPr>
          <w:rFonts w:ascii="Times New Roman" w:hAnsi="Times New Roman" w:cs="Times New Roman"/>
          <w:sz w:val="27"/>
          <w:szCs w:val="27"/>
        </w:rPr>
        <w:t xml:space="preserve">в ЕГАИС хотя бы 5 раз за квартал зарегистрировали возврат покупателями аналогичного (более 10%) объема </w:t>
      </w:r>
      <w:proofErr w:type="spellStart"/>
      <w:r w:rsidRPr="00401697">
        <w:rPr>
          <w:rFonts w:ascii="Times New Roman" w:hAnsi="Times New Roman" w:cs="Times New Roman"/>
          <w:sz w:val="27"/>
          <w:szCs w:val="27"/>
        </w:rPr>
        <w:t>немаркируемой</w:t>
      </w:r>
      <w:proofErr w:type="spellEnd"/>
      <w:r w:rsidRPr="00401697">
        <w:rPr>
          <w:rFonts w:ascii="Times New Roman" w:hAnsi="Times New Roman" w:cs="Times New Roman"/>
          <w:sz w:val="27"/>
          <w:szCs w:val="27"/>
        </w:rPr>
        <w:t xml:space="preserve"> продукции.</w:t>
      </w:r>
    </w:p>
    <w:p w:rsidR="009C7D02" w:rsidRPr="00401697" w:rsidRDefault="009C7D02" w:rsidP="003965C3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01697">
        <w:rPr>
          <w:rFonts w:ascii="Times New Roman" w:hAnsi="Times New Roman" w:cs="Times New Roman"/>
          <w:sz w:val="27"/>
          <w:szCs w:val="27"/>
        </w:rPr>
        <w:t xml:space="preserve">Второй и третий из этих индикаторов сейчас </w:t>
      </w:r>
      <w:proofErr w:type="gramStart"/>
      <w:r w:rsidRPr="00401697">
        <w:rPr>
          <w:rFonts w:ascii="Times New Roman" w:hAnsi="Times New Roman" w:cs="Times New Roman"/>
          <w:sz w:val="27"/>
          <w:szCs w:val="27"/>
        </w:rPr>
        <w:t>объединены</w:t>
      </w:r>
      <w:proofErr w:type="gramEnd"/>
      <w:r w:rsidRPr="00401697">
        <w:rPr>
          <w:rFonts w:ascii="Times New Roman" w:hAnsi="Times New Roman" w:cs="Times New Roman"/>
          <w:sz w:val="27"/>
          <w:szCs w:val="27"/>
        </w:rPr>
        <w:t xml:space="preserve"> в один показатель. Он касается, в частности, любого (с точки зрения маркировки) алкоголя.</w:t>
      </w:r>
    </w:p>
    <w:p w:rsidR="009C7D02" w:rsidRPr="00401697" w:rsidRDefault="009C7D02" w:rsidP="003965C3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01697">
        <w:rPr>
          <w:rFonts w:ascii="Times New Roman" w:hAnsi="Times New Roman" w:cs="Times New Roman"/>
          <w:sz w:val="27"/>
          <w:szCs w:val="27"/>
        </w:rPr>
        <w:t xml:space="preserve">Вместо четвертого и пятого из перечисленных индикаторов сейчас действует тоже общий для маркируемой и </w:t>
      </w:r>
      <w:proofErr w:type="spellStart"/>
      <w:r w:rsidRPr="00401697">
        <w:rPr>
          <w:rFonts w:ascii="Times New Roman" w:hAnsi="Times New Roman" w:cs="Times New Roman"/>
          <w:sz w:val="27"/>
          <w:szCs w:val="27"/>
        </w:rPr>
        <w:t>немаркируемой</w:t>
      </w:r>
      <w:proofErr w:type="spellEnd"/>
      <w:r w:rsidRPr="00401697">
        <w:rPr>
          <w:rFonts w:ascii="Times New Roman" w:hAnsi="Times New Roman" w:cs="Times New Roman"/>
          <w:sz w:val="27"/>
          <w:szCs w:val="27"/>
        </w:rPr>
        <w:t xml:space="preserve"> продукции показатель.</w:t>
      </w:r>
    </w:p>
    <w:p w:rsidR="009C7D02" w:rsidRPr="00401697" w:rsidRDefault="009C7D02" w:rsidP="009C7D02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401697">
        <w:rPr>
          <w:rFonts w:ascii="Times New Roman" w:hAnsi="Times New Roman" w:cs="Times New Roman"/>
          <w:b/>
          <w:sz w:val="27"/>
          <w:szCs w:val="27"/>
        </w:rPr>
        <w:t>Есть и другие новшества.</w:t>
      </w:r>
    </w:p>
    <w:p w:rsidR="009C7D02" w:rsidRPr="00401697" w:rsidRDefault="009C7D02" w:rsidP="009C7D02">
      <w:pPr>
        <w:jc w:val="both"/>
        <w:rPr>
          <w:rFonts w:ascii="Times New Roman" w:hAnsi="Times New Roman" w:cs="Times New Roman"/>
          <w:sz w:val="27"/>
          <w:szCs w:val="27"/>
        </w:rPr>
      </w:pPr>
      <w:r w:rsidRPr="00401697">
        <w:rPr>
          <w:rFonts w:ascii="Times New Roman" w:hAnsi="Times New Roman" w:cs="Times New Roman"/>
          <w:sz w:val="27"/>
          <w:szCs w:val="27"/>
        </w:rPr>
        <w:t>Напомним, если в 2023 году выявляют индикаторы риска, могут провести по согласованию с прокуратурой, например, внеплановую документарную или выездную проверку.</w:t>
      </w:r>
    </w:p>
    <w:p w:rsidR="009C7D02" w:rsidRPr="00401697" w:rsidRDefault="009C7D02" w:rsidP="009C7D02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401697">
        <w:rPr>
          <w:rFonts w:ascii="Times New Roman" w:hAnsi="Times New Roman" w:cs="Times New Roman"/>
          <w:b/>
          <w:sz w:val="27"/>
          <w:szCs w:val="27"/>
        </w:rPr>
        <w:t>Документ:</w:t>
      </w:r>
    </w:p>
    <w:p w:rsidR="009C7D02" w:rsidRPr="00401697" w:rsidRDefault="009C7D02" w:rsidP="009C7D02">
      <w:pPr>
        <w:jc w:val="both"/>
        <w:rPr>
          <w:rFonts w:ascii="Times New Roman" w:hAnsi="Times New Roman" w:cs="Times New Roman"/>
          <w:sz w:val="27"/>
          <w:szCs w:val="27"/>
        </w:rPr>
      </w:pPr>
      <w:r w:rsidRPr="00401697">
        <w:rPr>
          <w:rFonts w:ascii="Times New Roman" w:hAnsi="Times New Roman" w:cs="Times New Roman"/>
          <w:sz w:val="27"/>
          <w:szCs w:val="27"/>
        </w:rPr>
        <w:t>Приказ Минфина России от 29.06.2023 № 107н</w:t>
      </w:r>
    </w:p>
    <w:p w:rsidR="009C7D02" w:rsidRPr="00401697" w:rsidRDefault="009C7D02" w:rsidP="009C7D02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401697">
        <w:rPr>
          <w:rFonts w:ascii="Times New Roman" w:hAnsi="Times New Roman" w:cs="Times New Roman"/>
          <w:b/>
          <w:sz w:val="27"/>
          <w:szCs w:val="27"/>
        </w:rPr>
        <w:t>Полезные ссылки:</w:t>
      </w:r>
    </w:p>
    <w:p w:rsidR="009C7D02" w:rsidRPr="00401697" w:rsidRDefault="009C7D02" w:rsidP="003965C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01697">
        <w:rPr>
          <w:rFonts w:ascii="Times New Roman" w:hAnsi="Times New Roman" w:cs="Times New Roman"/>
          <w:sz w:val="27"/>
          <w:szCs w:val="27"/>
        </w:rPr>
        <w:t xml:space="preserve">Приказ Минфина России от 15.11.2021 № 176н «Об утверждении </w:t>
      </w:r>
      <w:proofErr w:type="gramStart"/>
      <w:r w:rsidRPr="00401697">
        <w:rPr>
          <w:rFonts w:ascii="Times New Roman" w:hAnsi="Times New Roman" w:cs="Times New Roman"/>
          <w:sz w:val="27"/>
          <w:szCs w:val="27"/>
        </w:rPr>
        <w:t>перечня индикаторов риска нарушения обязательных требований</w:t>
      </w:r>
      <w:proofErr w:type="gramEnd"/>
      <w:r w:rsidRPr="00401697">
        <w:rPr>
          <w:rFonts w:ascii="Times New Roman" w:hAnsi="Times New Roman" w:cs="Times New Roman"/>
          <w:sz w:val="27"/>
          <w:szCs w:val="27"/>
        </w:rPr>
        <w:t xml:space="preserve"> при осуществлении федерального государственного контроля (надзора) в области производства и оборота этилового спирта, алкогольной и спиртосодержащей продукции» (Зарегистрировано в Минюсте России 30.12.2021 N 66763)</w:t>
      </w:r>
    </w:p>
    <w:p w:rsidR="009C7D02" w:rsidRPr="00401697" w:rsidRDefault="009C7D02" w:rsidP="003965C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01697">
        <w:rPr>
          <w:rFonts w:ascii="Times New Roman" w:hAnsi="Times New Roman" w:cs="Times New Roman"/>
          <w:sz w:val="27"/>
          <w:szCs w:val="27"/>
        </w:rPr>
        <w:lastRenderedPageBreak/>
        <w:t>Постановление Правительства РФ от 25.06.2021 № 1010 (ред. от 16.09.2022) «О федеральном государственном контроле (надзоре) в области производства и оборота этилового спирта, алкогольной и спиртосодержащей продукции» (вместе с «Положением о федеральном государственном контроле (надзоре) в области производства и оборота этилового спирта, алкогольной и спиртосодержащей продукции»)</w:t>
      </w:r>
    </w:p>
    <w:p w:rsidR="009C7D02" w:rsidRPr="00401697" w:rsidRDefault="009C7D02" w:rsidP="003965C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01697">
        <w:rPr>
          <w:rFonts w:ascii="Times New Roman" w:hAnsi="Times New Roman" w:cs="Times New Roman"/>
          <w:sz w:val="27"/>
          <w:szCs w:val="27"/>
        </w:rPr>
        <w:t>Федеральный закон от 22.11.1995 № 171-ФЗ (ред. от 28.04.2023)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(с изм. и доп., вступ. в силу с 01.09.2023)</w:t>
      </w:r>
    </w:p>
    <w:p w:rsidR="009C7D02" w:rsidRPr="00401697" w:rsidRDefault="009C7D02" w:rsidP="003965C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01697">
        <w:rPr>
          <w:rFonts w:ascii="Times New Roman" w:hAnsi="Times New Roman" w:cs="Times New Roman"/>
          <w:sz w:val="27"/>
          <w:szCs w:val="27"/>
        </w:rPr>
        <w:t>Постановление Правительства РФ от 10.03.2022 N 336 (ред. от 19.06.2023) «Об особенностях организации и осуществления государственного контроля (надзора), муниципального контроля»</w:t>
      </w:r>
    </w:p>
    <w:p w:rsidR="009C7D02" w:rsidRPr="009C7D02" w:rsidRDefault="009C7D02" w:rsidP="0040169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9C7D02" w:rsidRPr="009C7D02" w:rsidSect="00763FB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9F0"/>
    <w:multiLevelType w:val="hybridMultilevel"/>
    <w:tmpl w:val="7B4A3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40A16"/>
    <w:multiLevelType w:val="hybridMultilevel"/>
    <w:tmpl w:val="EBC0C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B115C"/>
    <w:multiLevelType w:val="hybridMultilevel"/>
    <w:tmpl w:val="3B50F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22A8D"/>
    <w:multiLevelType w:val="hybridMultilevel"/>
    <w:tmpl w:val="3B34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63262"/>
    <w:multiLevelType w:val="hybridMultilevel"/>
    <w:tmpl w:val="09CAF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E0"/>
    <w:rsid w:val="00245D81"/>
    <w:rsid w:val="00264B79"/>
    <w:rsid w:val="00384CC0"/>
    <w:rsid w:val="003965C3"/>
    <w:rsid w:val="00401697"/>
    <w:rsid w:val="00740FF3"/>
    <w:rsid w:val="00763FB4"/>
    <w:rsid w:val="009C7D02"/>
    <w:rsid w:val="00CB46E0"/>
    <w:rsid w:val="00EF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2678-9E01-4121-9F7B-6642742F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Манапова Юлия Николаевна</dc:creator>
  <cp:lastModifiedBy>Манапова Юлия Николаевна</cp:lastModifiedBy>
  <cp:revision>3</cp:revision>
  <dcterms:created xsi:type="dcterms:W3CDTF">2023-10-04T07:24:00Z</dcterms:created>
  <dcterms:modified xsi:type="dcterms:W3CDTF">2023-10-04T09:55:00Z</dcterms:modified>
</cp:coreProperties>
</file>