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48" w:type="dxa"/>
        <w:tblInd w:w="-113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539"/>
        <w:gridCol w:w="1455"/>
        <w:gridCol w:w="2057"/>
        <w:gridCol w:w="2146"/>
        <w:gridCol w:w="567"/>
        <w:gridCol w:w="1245"/>
        <w:gridCol w:w="1174"/>
        <w:gridCol w:w="1355"/>
        <w:gridCol w:w="1752"/>
        <w:gridCol w:w="1116"/>
        <w:gridCol w:w="1984"/>
      </w:tblGrid>
      <w:tr w:rsidR="00BF15FD" w:rsidRPr="00B1658B" w:rsidTr="00BE1D86">
        <w:tc>
          <w:tcPr>
            <w:tcW w:w="15848" w:type="dxa"/>
            <w:gridSpan w:val="12"/>
            <w:tcBorders>
              <w:bottom w:val="single" w:sz="4" w:space="0" w:color="000000"/>
            </w:tcBorders>
            <w:shd w:val="clear" w:color="auto" w:fill="auto"/>
          </w:tcPr>
          <w:p w:rsidR="00BF15FD" w:rsidRPr="00B1658B" w:rsidRDefault="00812DC2" w:rsidP="00B1658B">
            <w:pPr>
              <w:ind w:left="11907"/>
              <w:rPr>
                <w:color w:val="0D0D0D"/>
                <w:sz w:val="22"/>
                <w:szCs w:val="22"/>
                <w:lang w:eastAsia="ar-SA"/>
              </w:rPr>
            </w:pPr>
            <w:bookmarkStart w:id="0" w:name="_GoBack"/>
            <w:bookmarkEnd w:id="0"/>
            <w:r w:rsidRPr="00B1658B">
              <w:rPr>
                <w:color w:val="0D0D0D"/>
                <w:sz w:val="22"/>
                <w:szCs w:val="22"/>
                <w:lang w:eastAsia="ar-SA"/>
              </w:rPr>
              <w:t>Приложение № 1</w:t>
            </w:r>
          </w:p>
          <w:p w:rsidR="00B1658B" w:rsidRPr="00B1658B" w:rsidRDefault="00B1658B" w:rsidP="00B1658B">
            <w:pPr>
              <w:ind w:left="11907"/>
              <w:rPr>
                <w:color w:val="0D0D0D"/>
                <w:sz w:val="22"/>
                <w:szCs w:val="22"/>
                <w:lang w:eastAsia="ar-SA"/>
              </w:rPr>
            </w:pPr>
            <w:r w:rsidRPr="00B1658B">
              <w:rPr>
                <w:color w:val="0D0D0D"/>
                <w:sz w:val="22"/>
                <w:szCs w:val="22"/>
                <w:lang w:eastAsia="ar-SA"/>
              </w:rPr>
              <w:t>к постановлению</w:t>
            </w:r>
          </w:p>
          <w:p w:rsidR="00B1658B" w:rsidRPr="00B1658B" w:rsidRDefault="00B1658B" w:rsidP="00B1658B">
            <w:pPr>
              <w:ind w:left="11907"/>
              <w:rPr>
                <w:color w:val="0D0D0D"/>
                <w:sz w:val="22"/>
                <w:szCs w:val="22"/>
                <w:lang w:eastAsia="ar-SA"/>
              </w:rPr>
            </w:pPr>
            <w:r w:rsidRPr="00B1658B">
              <w:rPr>
                <w:color w:val="0D0D0D"/>
                <w:sz w:val="22"/>
                <w:szCs w:val="22"/>
                <w:lang w:eastAsia="ar-SA"/>
              </w:rPr>
              <w:t>Администрации города Оренбурга</w:t>
            </w:r>
          </w:p>
          <w:p w:rsidR="00812DC2" w:rsidRPr="00B1658B" w:rsidRDefault="00812DC2" w:rsidP="00B1658B">
            <w:pPr>
              <w:ind w:left="11907"/>
              <w:rPr>
                <w:color w:val="0D0D0D"/>
                <w:sz w:val="22"/>
                <w:szCs w:val="22"/>
                <w:lang w:eastAsia="ar-SA"/>
              </w:rPr>
            </w:pPr>
            <w:r w:rsidRPr="00B1658B">
              <w:rPr>
                <w:color w:val="0D0D0D"/>
                <w:sz w:val="22"/>
                <w:szCs w:val="22"/>
                <w:lang w:eastAsia="ar-SA"/>
              </w:rPr>
              <w:t xml:space="preserve">от </w:t>
            </w:r>
            <w:r w:rsidR="00B1658B" w:rsidRPr="00B1658B">
              <w:rPr>
                <w:color w:val="0D0D0D"/>
                <w:sz w:val="22"/>
                <w:szCs w:val="22"/>
                <w:lang w:eastAsia="ar-SA"/>
              </w:rPr>
              <w:t>_</w:t>
            </w:r>
            <w:r w:rsidR="00B1658B">
              <w:rPr>
                <w:color w:val="0D0D0D"/>
                <w:sz w:val="22"/>
                <w:szCs w:val="22"/>
                <w:lang w:eastAsia="ar-SA"/>
              </w:rPr>
              <w:t>__</w:t>
            </w:r>
            <w:r w:rsidR="00B1658B" w:rsidRPr="00B1658B">
              <w:rPr>
                <w:color w:val="0D0D0D"/>
                <w:sz w:val="22"/>
                <w:szCs w:val="22"/>
                <w:lang w:eastAsia="ar-SA"/>
              </w:rPr>
              <w:t>__________</w:t>
            </w:r>
            <w:r w:rsidRPr="00B1658B">
              <w:rPr>
                <w:color w:val="0D0D0D"/>
                <w:sz w:val="22"/>
                <w:szCs w:val="22"/>
                <w:lang w:eastAsia="ar-SA"/>
              </w:rPr>
              <w:t>№___</w:t>
            </w:r>
            <w:r w:rsidR="00B1658B" w:rsidRPr="00B1658B">
              <w:rPr>
                <w:color w:val="0D0D0D"/>
                <w:sz w:val="22"/>
                <w:szCs w:val="22"/>
                <w:lang w:eastAsia="ar-SA"/>
              </w:rPr>
              <w:t>__________</w:t>
            </w:r>
          </w:p>
          <w:p w:rsidR="00BF15FD" w:rsidRPr="00B1658B" w:rsidRDefault="00BF15FD" w:rsidP="00B1658B"/>
        </w:tc>
      </w:tr>
      <w:tr w:rsidR="00BE1D86" w:rsidTr="00BE1D86">
        <w:trPr>
          <w:cantSplit/>
          <w:trHeight w:val="38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bCs/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bCs/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C2023" w:rsidRDefault="00CC2023">
            <w:pPr>
              <w:ind w:left="113" w:right="113"/>
              <w:jc w:val="center"/>
              <w:rPr>
                <w:bCs/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Наименование маршрута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C2023" w:rsidRDefault="00CC2023">
            <w:pPr>
              <w:ind w:left="113" w:right="113"/>
              <w:jc w:val="center"/>
              <w:rPr>
                <w:bCs/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Наименования промежуточных остановочных пунктов по маршруту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C2023" w:rsidRDefault="00CC2023">
            <w:pPr>
              <w:ind w:left="113" w:right="113"/>
              <w:jc w:val="center"/>
              <w:rPr>
                <w:bCs/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C2023" w:rsidRDefault="00CC2023">
            <w:pPr>
              <w:ind w:left="113" w:right="113"/>
              <w:jc w:val="center"/>
              <w:rPr>
                <w:bCs/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Протяженность маршрута (км)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транспортных средств, классы транспортных средств, максимальное количество транспортных средств каждого класса, которое допускается использовать для перевозок по маршруту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Экологические характеристики транспортных средств, максимальный срок эксплуатации транспортных средств, характеристики транспортных средств, влияющие на качество перевозок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Дата начала осуществления регулярных перевозок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CC2023" w:rsidRDefault="00CC202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Наименование, место нахождения (для юридического лица), фамилия, имя </w:t>
            </w:r>
            <w:r w:rsidR="00812DC2">
              <w:rPr>
                <w:color w:val="0D0D0D"/>
                <w:sz w:val="20"/>
                <w:szCs w:val="20"/>
              </w:rPr>
              <w:t xml:space="preserve">                     </w:t>
            </w:r>
            <w:r>
              <w:rPr>
                <w:color w:val="0D0D0D"/>
                <w:sz w:val="20"/>
                <w:szCs w:val="20"/>
              </w:rPr>
              <w:t>и, если имеется, отчество, место жительства (для индивидуального предпринимателя), идентификационный номер налогоплательщика, который осуществляет перевозки по маршруту</w:t>
            </w:r>
          </w:p>
        </w:tc>
      </w:tr>
      <w:tr w:rsidR="00BE1D86" w:rsidTr="00BE1D8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E1D86" w:rsidTr="00BE1D8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Pr="00C326DB" w:rsidRDefault="00CC2023">
            <w:pPr>
              <w:rPr>
                <w:color w:val="0D0D0D"/>
                <w:sz w:val="20"/>
                <w:szCs w:val="20"/>
                <w:lang w:val="en-US"/>
              </w:rPr>
            </w:pPr>
            <w:r w:rsidRPr="00C326DB">
              <w:rPr>
                <w:color w:val="0D0D0D"/>
                <w:sz w:val="20"/>
                <w:szCs w:val="20"/>
                <w:lang w:val="en-US"/>
              </w:rPr>
              <w:t>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Pr="00C326DB" w:rsidRDefault="00CC2023">
            <w:pPr>
              <w:rPr>
                <w:color w:val="0D0D0D"/>
                <w:sz w:val="20"/>
                <w:szCs w:val="20"/>
              </w:rPr>
            </w:pPr>
            <w:r w:rsidRPr="00C326DB">
              <w:rPr>
                <w:color w:val="0D0D0D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Pr="00C326DB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 w:rsidRPr="00C326DB">
              <w:rPr>
                <w:color w:val="0D0D0D"/>
                <w:sz w:val="20"/>
                <w:szCs w:val="20"/>
              </w:rPr>
              <w:t xml:space="preserve">пос. Карачи – </w:t>
            </w:r>
          </w:p>
          <w:p w:rsidR="00CC2023" w:rsidRPr="00C326DB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 w:rsidRPr="00C326DB">
              <w:rPr>
                <w:color w:val="0D0D0D"/>
                <w:sz w:val="20"/>
                <w:szCs w:val="20"/>
              </w:rPr>
              <w:t>м-н «Спутник»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Pr="00812DC2" w:rsidRDefault="00CC2023" w:rsidP="00C12BF6">
            <w:pPr>
              <w:rPr>
                <w:color w:val="0D0D0D"/>
                <w:sz w:val="20"/>
                <w:szCs w:val="20"/>
              </w:rPr>
            </w:pPr>
            <w:r w:rsidRPr="00812DC2">
              <w:rPr>
                <w:color w:val="0D0D0D"/>
                <w:sz w:val="20"/>
                <w:szCs w:val="20"/>
              </w:rPr>
              <w:t>Прямое направление: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пос. Карачи </w:t>
            </w:r>
          </w:p>
          <w:p w:rsidR="00C12BF6" w:rsidRDefault="00C12BF6" w:rsidP="00C12BF6">
            <w:pPr>
              <w:ind w:right="-108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Весенний</w:t>
            </w:r>
          </w:p>
          <w:p w:rsidR="00C12BF6" w:rsidRDefault="00C12BF6" w:rsidP="00C12BF6">
            <w:pPr>
              <w:ind w:right="-108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Школа (с. Ивановка)</w:t>
            </w:r>
          </w:p>
          <w:p w:rsidR="00C12BF6" w:rsidRDefault="00C12BF6" w:rsidP="00C12BF6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Администрация</w:t>
            </w:r>
          </w:p>
          <w:p w:rsidR="00C12BF6" w:rsidRDefault="00C12BF6" w:rsidP="00C12BF6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Детский сад </w:t>
            </w:r>
          </w:p>
          <w:p w:rsidR="00C12BF6" w:rsidRDefault="00C12BF6" w:rsidP="00C12BF6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(с. Ивановка)</w:t>
            </w:r>
          </w:p>
          <w:p w:rsidR="00C12BF6" w:rsidRDefault="00C12BF6" w:rsidP="00C12BF6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Больница</w:t>
            </w:r>
          </w:p>
          <w:p w:rsidR="00C12BF6" w:rsidRDefault="00C12BF6" w:rsidP="00C12BF6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ул. Урожайная </w:t>
            </w:r>
          </w:p>
          <w:p w:rsidR="00C12BF6" w:rsidRDefault="00C12BF6" w:rsidP="00C12BF6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Ивановка</w:t>
            </w:r>
          </w:p>
          <w:p w:rsidR="00C12BF6" w:rsidRDefault="00C12BF6">
            <w:pPr>
              <w:rPr>
                <w:color w:val="0D0D0D"/>
                <w:sz w:val="20"/>
                <w:szCs w:val="20"/>
              </w:rPr>
            </w:pPr>
            <w:r w:rsidRPr="00CC2023">
              <w:rPr>
                <w:color w:val="0D0D0D"/>
                <w:sz w:val="20"/>
                <w:szCs w:val="20"/>
              </w:rPr>
              <w:t>Инфекционная больница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Аптека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Автостанция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МК 28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м-н «Рассвет»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Амурская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lastRenderedPageBreak/>
              <w:t>Детская поликлиника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Дачи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ГПТУ-41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Детский сад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Магазин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Школа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Щетинина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Меновой двор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ТГ «Евростиль»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м-н «Мототехника»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Учебный комбинат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Кузнечная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М. Горького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Главпочтамт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Советская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8 Марта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Центральный рынок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Маршала Г.К. Жукова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Туркестанская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Ст. Разина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Спартаковская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Парковская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Ульянова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Пенсионный фонд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пр. Знаменский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60 лет Октября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Луговая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Национальная деревня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Мира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Горбольница № 1</w:t>
            </w:r>
          </w:p>
          <w:p w:rsidR="00812DC2" w:rsidRDefault="00812DC2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23 микрорайон</w:t>
            </w:r>
          </w:p>
          <w:p w:rsidR="00CC2023" w:rsidRDefault="00812DC2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(пр-кт</w:t>
            </w:r>
            <w:r w:rsidR="00CC2023">
              <w:rPr>
                <w:color w:val="0D0D0D"/>
                <w:sz w:val="20"/>
                <w:szCs w:val="20"/>
              </w:rPr>
              <w:t>. Гагарина)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24 микрорайон</w:t>
            </w:r>
          </w:p>
          <w:p w:rsidR="00812DC2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23 микрорайон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 (пр. Промысловый)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пр. Промысловый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м-н «Спутник»</w:t>
            </w:r>
          </w:p>
          <w:p w:rsidR="00CC2023" w:rsidRPr="00812DC2" w:rsidRDefault="00CC2023">
            <w:pPr>
              <w:rPr>
                <w:color w:val="0D0D0D"/>
                <w:sz w:val="20"/>
                <w:szCs w:val="20"/>
              </w:rPr>
            </w:pPr>
            <w:r w:rsidRPr="00812DC2">
              <w:rPr>
                <w:color w:val="0D0D0D"/>
                <w:sz w:val="20"/>
                <w:szCs w:val="20"/>
              </w:rPr>
              <w:lastRenderedPageBreak/>
              <w:t>Обратное направление: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м-н «Спутник»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24 микрорайон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23 микрорайон (просп. Гагарина)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Горбольница № 1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Мира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Национальная деревня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Луговая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просп. Гагарина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пр. Знаменский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Пенсионный фонд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Ульянова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Парковская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Спартаковская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Ст. Разина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Туркестанская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Маршала Г.К. Жукова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Центральный рынок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театр Музкомедии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парк «Тополя»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Постникова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сад им. Фрунзе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з-д «Металлист»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Кузнечная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Учебный комбинат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м-н «Мототехника»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ТГ «Евростиль»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Меновой двор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Щетинина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Школа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Магазин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Детский сад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ГПТУ-41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Дачи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Детская поликлиника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Амурская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lastRenderedPageBreak/>
              <w:t>м-н «Рассвет»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МК 28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Автостанция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Аптека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пос. Карачи 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Весенний</w:t>
            </w:r>
          </w:p>
          <w:p w:rsidR="00C326DB" w:rsidRDefault="00CC2023" w:rsidP="00C326DB">
            <w:pPr>
              <w:ind w:left="-108" w:firstLine="88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Школа</w:t>
            </w:r>
            <w:r w:rsidR="00B96427">
              <w:rPr>
                <w:color w:val="0D0D0D"/>
                <w:sz w:val="20"/>
                <w:szCs w:val="20"/>
              </w:rPr>
              <w:t xml:space="preserve"> </w:t>
            </w:r>
          </w:p>
          <w:p w:rsidR="00CC2023" w:rsidRDefault="00B96427" w:rsidP="00C326DB">
            <w:pPr>
              <w:ind w:left="-108" w:firstLine="88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(с. Ивановка)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Администрация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Детский сад</w:t>
            </w:r>
          </w:p>
          <w:p w:rsidR="00B96427" w:rsidRDefault="00B96427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(с. Ивановка)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Больница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ул. Урожайная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Ивановка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Инфекционная больница</w:t>
            </w:r>
          </w:p>
          <w:p w:rsidR="00C12BF6" w:rsidRDefault="00C12BF6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пос. Карачи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Pr="00812DC2" w:rsidRDefault="00CC2023">
            <w:pPr>
              <w:rPr>
                <w:color w:val="0D0D0D"/>
                <w:sz w:val="20"/>
                <w:szCs w:val="20"/>
              </w:rPr>
            </w:pPr>
            <w:r w:rsidRPr="00812DC2">
              <w:rPr>
                <w:color w:val="0D0D0D"/>
                <w:sz w:val="20"/>
                <w:szCs w:val="20"/>
              </w:rPr>
              <w:lastRenderedPageBreak/>
              <w:t xml:space="preserve">Прямое направление: 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Беляевская </w:t>
            </w:r>
            <w:r w:rsidR="00836FE2">
              <w:rPr>
                <w:color w:val="0D0D0D"/>
                <w:sz w:val="20"/>
                <w:szCs w:val="20"/>
              </w:rPr>
              <w:t>улица</w:t>
            </w:r>
          </w:p>
          <w:p w:rsidR="0025448F" w:rsidRDefault="0025448F" w:rsidP="0025448F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Беляевское шоссе</w:t>
            </w:r>
          </w:p>
          <w:p w:rsidR="0025448F" w:rsidRPr="00CC2023" w:rsidRDefault="0025448F" w:rsidP="0025448F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Кольцевая улица</w:t>
            </w:r>
          </w:p>
          <w:p w:rsidR="0025448F" w:rsidRDefault="0025448F" w:rsidP="0025448F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Комсомольская улица</w:t>
            </w:r>
          </w:p>
          <w:p w:rsidR="0025448F" w:rsidRPr="00B96427" w:rsidRDefault="0025448F" w:rsidP="0025448F">
            <w:pPr>
              <w:rPr>
                <w:color w:val="0D0D0D"/>
                <w:sz w:val="20"/>
                <w:szCs w:val="20"/>
              </w:rPr>
            </w:pPr>
            <w:r w:rsidRPr="00C1310C">
              <w:rPr>
                <w:color w:val="0D0D0D"/>
                <w:sz w:val="18"/>
                <w:szCs w:val="18"/>
              </w:rPr>
              <w:t>(</w:t>
            </w:r>
            <w:r w:rsidRPr="00B96427">
              <w:rPr>
                <w:color w:val="0D0D0D"/>
                <w:sz w:val="20"/>
                <w:szCs w:val="20"/>
              </w:rPr>
              <w:t>с. Ивановка)</w:t>
            </w:r>
          </w:p>
          <w:p w:rsidR="0025448F" w:rsidRDefault="0025448F" w:rsidP="0025448F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Уральский переулок</w:t>
            </w:r>
          </w:p>
          <w:p w:rsidR="0025448F" w:rsidRDefault="0025448F" w:rsidP="0025448F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Ясная улица</w:t>
            </w:r>
          </w:p>
          <w:p w:rsidR="0025448F" w:rsidRDefault="0025448F" w:rsidP="0025448F">
            <w:pPr>
              <w:rPr>
                <w:color w:val="0D0D0D"/>
                <w:sz w:val="20"/>
                <w:szCs w:val="20"/>
              </w:rPr>
            </w:pPr>
            <w:r w:rsidRPr="00CC2023">
              <w:rPr>
                <w:color w:val="0D0D0D"/>
                <w:sz w:val="20"/>
                <w:szCs w:val="20"/>
              </w:rPr>
              <w:t>Дорога на «Панику»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Амурская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Заречная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Илекская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Карачинская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Донгузская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М. Горького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Бурзянцева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Кирова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8 Марта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lastRenderedPageBreak/>
              <w:t>Володарского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Маршала Жукова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Туркестанская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836FE2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пр. </w:t>
            </w:r>
            <w:r w:rsidR="00CC2023">
              <w:rPr>
                <w:color w:val="0D0D0D"/>
                <w:sz w:val="20"/>
                <w:szCs w:val="20"/>
              </w:rPr>
              <w:t>Знаменский</w:t>
            </w:r>
            <w:r>
              <w:rPr>
                <w:color w:val="0D0D0D"/>
                <w:sz w:val="20"/>
                <w:szCs w:val="20"/>
              </w:rPr>
              <w:t xml:space="preserve"> 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60 лет Октября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812DC2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пр-кт</w:t>
            </w:r>
            <w:r w:rsidR="00836FE2">
              <w:rPr>
                <w:color w:val="0D0D0D"/>
                <w:sz w:val="20"/>
                <w:szCs w:val="20"/>
              </w:rPr>
              <w:t>.</w:t>
            </w:r>
            <w:r w:rsidR="00CC2023">
              <w:rPr>
                <w:color w:val="0D0D0D"/>
                <w:sz w:val="20"/>
                <w:szCs w:val="20"/>
              </w:rPr>
              <w:t xml:space="preserve"> Гагарина</w:t>
            </w:r>
          </w:p>
          <w:p w:rsidR="00CC2023" w:rsidRDefault="00CC2023">
            <w:pPr>
              <w:jc w:val="both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Загородное шоссе</w:t>
            </w:r>
          </w:p>
          <w:p w:rsidR="00CC2023" w:rsidRDefault="00812DC2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пр-кт</w:t>
            </w:r>
            <w:r w:rsidR="00CC2023">
              <w:rPr>
                <w:color w:val="0D0D0D"/>
                <w:sz w:val="20"/>
                <w:szCs w:val="20"/>
              </w:rPr>
              <w:t xml:space="preserve">. Гагарина 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пр. Промысловый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85 Линия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Pr="00812DC2" w:rsidRDefault="00CC2023">
            <w:pPr>
              <w:rPr>
                <w:color w:val="0D0D0D"/>
                <w:sz w:val="20"/>
                <w:szCs w:val="20"/>
              </w:rPr>
            </w:pPr>
            <w:r w:rsidRPr="00812DC2">
              <w:rPr>
                <w:color w:val="0D0D0D"/>
                <w:sz w:val="20"/>
                <w:szCs w:val="20"/>
              </w:rPr>
              <w:t>Обратное направление: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85 Линия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Загородное шоссе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просп. Гагарина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60 лет Октября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пр. Знаменский</w:t>
            </w:r>
          </w:p>
          <w:p w:rsidR="00CC2023" w:rsidRDefault="00CC2023" w:rsidP="00836FE2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Туркестанская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Б. Хмельницкого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8 Марта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Постникова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Чичерина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Донгузская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Карачинская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Илекская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Заречная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Амурская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Беляевская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 w:rsidP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Беляевское шоссе</w:t>
            </w:r>
          </w:p>
          <w:p w:rsidR="00CC2023" w:rsidRPr="00CC2023" w:rsidRDefault="00CC2023" w:rsidP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Кольцевая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B96427" w:rsidRDefault="00CC2023" w:rsidP="00B96427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Комсомольская</w:t>
            </w:r>
            <w:r w:rsidR="00B96427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B96427" w:rsidRPr="00B96427" w:rsidRDefault="00CC2023" w:rsidP="00B96427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(</w:t>
            </w:r>
            <w:r w:rsidR="00B96427" w:rsidRPr="00B96427">
              <w:rPr>
                <w:color w:val="0D0D0D"/>
                <w:sz w:val="20"/>
                <w:szCs w:val="20"/>
              </w:rPr>
              <w:t>с. Ивановка)</w:t>
            </w:r>
          </w:p>
          <w:p w:rsidR="00CC2023" w:rsidRDefault="00CC2023" w:rsidP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Уральский переулок</w:t>
            </w:r>
          </w:p>
          <w:p w:rsidR="00CC2023" w:rsidRDefault="00CC2023" w:rsidP="00CC2023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Ясная</w:t>
            </w:r>
            <w:r w:rsidR="00836FE2">
              <w:rPr>
                <w:color w:val="0D0D0D"/>
                <w:sz w:val="20"/>
                <w:szCs w:val="20"/>
              </w:rPr>
              <w:t xml:space="preserve"> улица</w:t>
            </w:r>
          </w:p>
          <w:p w:rsidR="00CC2023" w:rsidRDefault="00CC2023" w:rsidP="00CC2023">
            <w:pPr>
              <w:rPr>
                <w:color w:val="0D0D0D"/>
                <w:sz w:val="20"/>
                <w:szCs w:val="20"/>
              </w:rPr>
            </w:pPr>
            <w:r w:rsidRPr="00CC2023">
              <w:rPr>
                <w:color w:val="0D0D0D"/>
                <w:sz w:val="20"/>
                <w:szCs w:val="20"/>
              </w:rPr>
              <w:t>Дорога на «Панику»</w:t>
            </w:r>
          </w:p>
          <w:p w:rsidR="00CC2023" w:rsidRDefault="00CC2023" w:rsidP="00CC2023">
            <w:pPr>
              <w:rPr>
                <w:color w:val="0D0D0D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050ABB">
            <w:pPr>
              <w:jc w:val="center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lastRenderedPageBreak/>
              <w:t>64</w:t>
            </w:r>
            <w:r w:rsidR="00CC2023">
              <w:rPr>
                <w:color w:val="0D0D0D"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только </w:t>
            </w:r>
            <w:r w:rsidR="00812DC2">
              <w:rPr>
                <w:color w:val="0D0D0D"/>
                <w:sz w:val="20"/>
                <w:szCs w:val="20"/>
              </w:rPr>
              <w:t xml:space="preserve">                   </w:t>
            </w:r>
            <w:r>
              <w:rPr>
                <w:color w:val="0D0D0D"/>
                <w:sz w:val="20"/>
                <w:szCs w:val="20"/>
              </w:rPr>
              <w:t>в установлен-ных остановоч-ных пунктах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 w:rsidP="00417672">
            <w:pPr>
              <w:ind w:left="-14" w:right="-60"/>
              <w:jc w:val="center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регуляр-ные перевозки по нерегули-руемым тарифам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 w:rsidP="00417672">
            <w:pPr>
              <w:ind w:left="-156"/>
              <w:jc w:val="center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Автобус, </w:t>
            </w:r>
          </w:p>
          <w:p w:rsidR="00CC2023" w:rsidRDefault="000871A4" w:rsidP="00417672">
            <w:pPr>
              <w:ind w:left="-156"/>
              <w:jc w:val="center"/>
            </w:pPr>
            <w:r>
              <w:rPr>
                <w:color w:val="0D0D0D"/>
                <w:sz w:val="20"/>
                <w:szCs w:val="20"/>
              </w:rPr>
              <w:t xml:space="preserve">малый класс 30 единиц, </w:t>
            </w:r>
            <w:r w:rsidR="00CC2023">
              <w:rPr>
                <w:color w:val="0D0D0D"/>
                <w:sz w:val="20"/>
                <w:szCs w:val="20"/>
              </w:rPr>
              <w:t xml:space="preserve">большой класс </w:t>
            </w:r>
            <w:r w:rsidR="00812DC2">
              <w:rPr>
                <w:color w:val="0D0D0D"/>
                <w:sz w:val="20"/>
                <w:szCs w:val="20"/>
              </w:rPr>
              <w:t xml:space="preserve">                       </w:t>
            </w:r>
            <w:r w:rsidR="00CC2023">
              <w:rPr>
                <w:color w:val="0D0D0D"/>
                <w:sz w:val="20"/>
                <w:szCs w:val="20"/>
              </w:rPr>
              <w:t xml:space="preserve">7 единиц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Pr="00812DC2" w:rsidRDefault="00CC2023">
            <w:pPr>
              <w:rPr>
                <w:color w:val="0D0D0D"/>
                <w:sz w:val="20"/>
                <w:szCs w:val="20"/>
              </w:rPr>
            </w:pPr>
            <w:r w:rsidRPr="00812DC2">
              <w:rPr>
                <w:color w:val="0D0D0D"/>
                <w:sz w:val="20"/>
                <w:szCs w:val="20"/>
              </w:rPr>
              <w:t xml:space="preserve">не менее чем в 32 транспортных средствах: наличие громкой связи для оповещения пассажиров; вместимость более 16 мест; </w:t>
            </w:r>
            <w:r w:rsidR="00812DC2">
              <w:rPr>
                <w:color w:val="0D0D0D"/>
                <w:sz w:val="20"/>
                <w:szCs w:val="20"/>
              </w:rPr>
              <w:t xml:space="preserve">               </w:t>
            </w:r>
            <w:r w:rsidRPr="00812DC2">
              <w:rPr>
                <w:color w:val="0D0D0D"/>
                <w:sz w:val="20"/>
                <w:szCs w:val="20"/>
              </w:rPr>
              <w:t xml:space="preserve">не менее одной двери для входа-выхода пассажиров; </w:t>
            </w:r>
            <w:r w:rsidR="00812DC2">
              <w:rPr>
                <w:color w:val="0D0D0D"/>
                <w:sz w:val="20"/>
                <w:szCs w:val="20"/>
              </w:rPr>
              <w:t xml:space="preserve">                   </w:t>
            </w:r>
            <w:r w:rsidRPr="00812DC2">
              <w:rPr>
                <w:color w:val="0D0D0D"/>
                <w:sz w:val="20"/>
                <w:szCs w:val="20"/>
              </w:rPr>
              <w:t xml:space="preserve">не менее чем в 3 транспортных средствах наличие кондиционера; </w:t>
            </w:r>
            <w:r w:rsidRPr="00812DC2">
              <w:rPr>
                <w:color w:val="0D0D0D"/>
                <w:sz w:val="20"/>
                <w:szCs w:val="20"/>
              </w:rPr>
              <w:lastRenderedPageBreak/>
              <w:t xml:space="preserve">наличие системы видеонаблюдения в салонах транспортных средств; наличие устройства для автоматического информирования пассажиров; наличие информационных электронных табло в качестве указателя маршрута;  экологический класс не ниже ЕВРО-2; наличие автоматической системы пожаротушения; не менее чем в 16 транспортных средствах: наличие системы предохранения пассажиров </w:t>
            </w:r>
            <w:r w:rsidR="00812DC2">
              <w:rPr>
                <w:color w:val="0D0D0D"/>
                <w:sz w:val="20"/>
                <w:szCs w:val="20"/>
              </w:rPr>
              <w:t xml:space="preserve">                   </w:t>
            </w:r>
            <w:r w:rsidRPr="00812DC2">
              <w:rPr>
                <w:color w:val="0D0D0D"/>
                <w:sz w:val="20"/>
                <w:szCs w:val="20"/>
              </w:rPr>
              <w:t>от зажатия пальцев и кистей рук дверью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3" w:rsidRDefault="00CC2023">
            <w:pPr>
              <w:jc w:val="center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lastRenderedPageBreak/>
              <w:t>17.07.2019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023" w:rsidRDefault="00CC2023">
            <w:pPr>
              <w:tabs>
                <w:tab w:val="left" w:pos="4365"/>
              </w:tabs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Общество </w:t>
            </w:r>
            <w:r w:rsidR="00812DC2">
              <w:rPr>
                <w:color w:val="0D0D0D"/>
                <w:sz w:val="20"/>
                <w:szCs w:val="20"/>
              </w:rPr>
              <w:t xml:space="preserve">                                 </w:t>
            </w:r>
            <w:r>
              <w:rPr>
                <w:color w:val="0D0D0D"/>
                <w:sz w:val="20"/>
                <w:szCs w:val="20"/>
              </w:rPr>
              <w:t>с ограниченной ответственностью</w:t>
            </w:r>
          </w:p>
          <w:p w:rsidR="00CC2023" w:rsidRDefault="00CC2023">
            <w:pPr>
              <w:tabs>
                <w:tab w:val="left" w:pos="4365"/>
              </w:tabs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«Южанка»</w:t>
            </w:r>
          </w:p>
          <w:p w:rsidR="00CC2023" w:rsidRDefault="00CC2023">
            <w:pPr>
              <w:tabs>
                <w:tab w:val="left" w:pos="4365"/>
              </w:tabs>
              <w:rPr>
                <w:color w:val="0D0D0D"/>
                <w:sz w:val="20"/>
                <w:szCs w:val="20"/>
              </w:rPr>
            </w:pPr>
          </w:p>
          <w:p w:rsidR="00CC2023" w:rsidRDefault="00CC2023">
            <w:pPr>
              <w:tabs>
                <w:tab w:val="left" w:pos="4365"/>
              </w:tabs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Место нахождения:</w:t>
            </w:r>
          </w:p>
          <w:p w:rsidR="00CC2023" w:rsidRDefault="00812DC2">
            <w:r>
              <w:rPr>
                <w:color w:val="0D0D0D"/>
                <w:sz w:val="20"/>
                <w:szCs w:val="20"/>
              </w:rPr>
              <w:t>460051, г. Оренбург, пр-кт Гагарина д. 39,</w:t>
            </w:r>
            <w:r w:rsidR="00CC2023">
              <w:rPr>
                <w:color w:val="0D0D0D"/>
                <w:sz w:val="20"/>
                <w:szCs w:val="20"/>
              </w:rPr>
              <w:t xml:space="preserve"> корп.</w:t>
            </w:r>
            <w:r>
              <w:rPr>
                <w:color w:val="0D0D0D"/>
                <w:sz w:val="20"/>
                <w:szCs w:val="20"/>
              </w:rPr>
              <w:t xml:space="preserve"> </w:t>
            </w:r>
            <w:r w:rsidR="00CC2023">
              <w:rPr>
                <w:color w:val="0D0D0D"/>
                <w:sz w:val="20"/>
                <w:szCs w:val="20"/>
              </w:rPr>
              <w:t>2, кв.</w:t>
            </w:r>
            <w:r>
              <w:rPr>
                <w:color w:val="0D0D0D"/>
                <w:sz w:val="20"/>
                <w:szCs w:val="20"/>
              </w:rPr>
              <w:t xml:space="preserve"> </w:t>
            </w:r>
            <w:r w:rsidR="00CC2023">
              <w:rPr>
                <w:color w:val="0D0D0D"/>
                <w:sz w:val="20"/>
                <w:szCs w:val="20"/>
              </w:rPr>
              <w:t>6</w:t>
            </w:r>
          </w:p>
          <w:p w:rsidR="00CC2023" w:rsidRDefault="00CC2023">
            <w:pPr>
              <w:rPr>
                <w:color w:val="0D0D0D"/>
                <w:sz w:val="20"/>
                <w:szCs w:val="20"/>
              </w:rPr>
            </w:pPr>
          </w:p>
          <w:p w:rsidR="00CC2023" w:rsidRDefault="00CC2023" w:rsidP="000871A4">
            <w:pPr>
              <w:ind w:left="34"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ИНН 5638058635</w:t>
            </w:r>
          </w:p>
        </w:tc>
      </w:tr>
    </w:tbl>
    <w:p w:rsidR="00BF15FD" w:rsidRDefault="00BF15FD">
      <w:pPr>
        <w:rPr>
          <w:color w:val="0D0D0D"/>
        </w:rPr>
      </w:pPr>
    </w:p>
    <w:sectPr w:rsidR="00BF15FD" w:rsidSect="008343FB">
      <w:headerReference w:type="default" r:id="rId7"/>
      <w:pgSz w:w="16838" w:h="11906" w:orient="landscape"/>
      <w:pgMar w:top="1134" w:right="567" w:bottom="1134" w:left="567" w:header="284" w:footer="284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82C" w:rsidRDefault="0013282C">
      <w:r>
        <w:separator/>
      </w:r>
    </w:p>
  </w:endnote>
  <w:endnote w:type="continuationSeparator" w:id="0">
    <w:p w:rsidR="0013282C" w:rsidRDefault="0013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82C" w:rsidRDefault="0013282C">
      <w:r>
        <w:separator/>
      </w:r>
    </w:p>
  </w:footnote>
  <w:footnote w:type="continuationSeparator" w:id="0">
    <w:p w:rsidR="0013282C" w:rsidRDefault="0013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8840763"/>
      <w:docPartObj>
        <w:docPartGallery w:val="Page Numbers (Top of Page)"/>
        <w:docPartUnique/>
      </w:docPartObj>
    </w:sdtPr>
    <w:sdtEndPr/>
    <w:sdtContent>
      <w:p w:rsidR="008343FB" w:rsidRDefault="008343F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B11">
          <w:rPr>
            <w:noProof/>
          </w:rPr>
          <w:t>3</w:t>
        </w:r>
        <w:r>
          <w:fldChar w:fldCharType="end"/>
        </w:r>
      </w:p>
    </w:sdtContent>
  </w:sdt>
  <w:p w:rsidR="008343FB" w:rsidRDefault="008343F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FD"/>
    <w:rsid w:val="00050ABB"/>
    <w:rsid w:val="000871A4"/>
    <w:rsid w:val="0013282C"/>
    <w:rsid w:val="0025448F"/>
    <w:rsid w:val="00254521"/>
    <w:rsid w:val="002B4B81"/>
    <w:rsid w:val="003D7DC9"/>
    <w:rsid w:val="00417672"/>
    <w:rsid w:val="00656C0E"/>
    <w:rsid w:val="006F5EBA"/>
    <w:rsid w:val="0076020D"/>
    <w:rsid w:val="00812DC2"/>
    <w:rsid w:val="008343FB"/>
    <w:rsid w:val="00836FE2"/>
    <w:rsid w:val="008725CB"/>
    <w:rsid w:val="009344F7"/>
    <w:rsid w:val="00B1658B"/>
    <w:rsid w:val="00B96427"/>
    <w:rsid w:val="00BE1D86"/>
    <w:rsid w:val="00BF15FD"/>
    <w:rsid w:val="00C12BF6"/>
    <w:rsid w:val="00C326DB"/>
    <w:rsid w:val="00CC2023"/>
    <w:rsid w:val="00F60B11"/>
    <w:rsid w:val="00F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1A96A-E6E3-4E3E-9C09-5E0D7169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af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8">
    <w:name w:val="Верхний колонтитул Знак"/>
    <w:uiPriority w:val="99"/>
    <w:qFormat/>
    <w:rPr>
      <w:sz w:val="24"/>
      <w:szCs w:val="24"/>
    </w:rPr>
  </w:style>
  <w:style w:type="character" w:customStyle="1" w:styleId="af9">
    <w:name w:val="Нижний колонтитул Знак"/>
    <w:qFormat/>
    <w:rPr>
      <w:sz w:val="24"/>
      <w:szCs w:val="24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paragraph" w:customStyle="1" w:styleId="afe">
    <w:name w:val="Прижатый влево"/>
    <w:basedOn w:val="a"/>
    <w:next w:val="a"/>
    <w:qFormat/>
    <w:rPr>
      <w:rFonts w:ascii="Arial" w:hAnsi="Arial" w:cs="Arial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user</cp:lastModifiedBy>
  <cp:revision>2</cp:revision>
  <cp:lastPrinted>2022-02-09T09:20:00Z</cp:lastPrinted>
  <dcterms:created xsi:type="dcterms:W3CDTF">2022-02-14T10:21:00Z</dcterms:created>
  <dcterms:modified xsi:type="dcterms:W3CDTF">2022-02-14T10:21:00Z</dcterms:modified>
  <dc:language>en-US</dc:language>
</cp:coreProperties>
</file>