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B3B" w:rsidRPr="0056222D" w:rsidRDefault="0024209E" w:rsidP="00902B3B">
      <w:pPr>
        <w:widowControl w:val="0"/>
        <w:spacing w:after="0" w:line="240" w:lineRule="auto"/>
        <w:jc w:val="center"/>
        <w:rPr>
          <w:rFonts w:ascii="Times New Roman" w:eastAsia="Calibri" w:hAnsi="Times New Roman" w:cs="Times New Roman"/>
          <w:b/>
          <w:sz w:val="28"/>
          <w:szCs w:val="28"/>
          <w:lang w:eastAsia="ru-RU"/>
        </w:rPr>
      </w:pPr>
      <w:r w:rsidRPr="0056222D">
        <w:rPr>
          <w:rFonts w:ascii="Times New Roman" w:eastAsia="Calibri" w:hAnsi="Times New Roman" w:cs="Times New Roman"/>
          <w:b/>
          <w:sz w:val="28"/>
          <w:szCs w:val="28"/>
          <w:lang w:eastAsia="ru-RU"/>
        </w:rPr>
        <w:t xml:space="preserve">Объявление </w:t>
      </w:r>
    </w:p>
    <w:p w:rsidR="00BC2AE1" w:rsidRDefault="00BB5312" w:rsidP="00BB5312">
      <w:pPr>
        <w:widowControl w:val="0"/>
        <w:spacing w:after="0" w:line="240" w:lineRule="auto"/>
        <w:jc w:val="center"/>
        <w:rPr>
          <w:rFonts w:ascii="Times New Roman" w:eastAsia="Calibri" w:hAnsi="Times New Roman" w:cs="Times New Roman"/>
          <w:b/>
          <w:sz w:val="28"/>
          <w:szCs w:val="28"/>
          <w:lang w:eastAsia="ru-RU"/>
        </w:rPr>
      </w:pPr>
      <w:r w:rsidRPr="0056222D">
        <w:rPr>
          <w:rFonts w:ascii="Times New Roman" w:eastAsia="Calibri" w:hAnsi="Times New Roman" w:cs="Times New Roman"/>
          <w:b/>
          <w:sz w:val="28"/>
          <w:szCs w:val="28"/>
          <w:lang w:eastAsia="ru-RU"/>
        </w:rPr>
        <w:t>о проведении конкурса на предоставление грант</w:t>
      </w:r>
      <w:r w:rsidR="00E54EC9">
        <w:rPr>
          <w:rFonts w:ascii="Times New Roman" w:eastAsia="Calibri" w:hAnsi="Times New Roman" w:cs="Times New Roman"/>
          <w:b/>
          <w:sz w:val="28"/>
          <w:szCs w:val="28"/>
          <w:lang w:eastAsia="ru-RU"/>
        </w:rPr>
        <w:t>ов</w:t>
      </w:r>
      <w:r w:rsidRPr="0056222D">
        <w:rPr>
          <w:rFonts w:ascii="Times New Roman" w:eastAsia="Calibri" w:hAnsi="Times New Roman" w:cs="Times New Roman"/>
          <w:b/>
          <w:sz w:val="28"/>
          <w:szCs w:val="28"/>
          <w:lang w:eastAsia="ru-RU"/>
        </w:rPr>
        <w:t xml:space="preserve"> в форме </w:t>
      </w:r>
    </w:p>
    <w:p w:rsidR="00BB5312" w:rsidRPr="0056222D" w:rsidRDefault="00BB5312" w:rsidP="00BB5312">
      <w:pPr>
        <w:widowControl w:val="0"/>
        <w:spacing w:after="0" w:line="240" w:lineRule="auto"/>
        <w:jc w:val="center"/>
        <w:rPr>
          <w:rFonts w:ascii="Times New Roman" w:eastAsia="Calibri" w:hAnsi="Times New Roman" w:cs="Times New Roman"/>
          <w:b/>
          <w:sz w:val="28"/>
          <w:szCs w:val="28"/>
          <w:lang w:eastAsia="ru-RU"/>
        </w:rPr>
      </w:pPr>
      <w:r w:rsidRPr="0056222D">
        <w:rPr>
          <w:rFonts w:ascii="Times New Roman" w:eastAsia="Calibri" w:hAnsi="Times New Roman" w:cs="Times New Roman"/>
          <w:b/>
          <w:sz w:val="28"/>
          <w:szCs w:val="28"/>
          <w:lang w:eastAsia="ru-RU"/>
        </w:rPr>
        <w:t xml:space="preserve">субсидии </w:t>
      </w:r>
      <w:proofErr w:type="gramStart"/>
      <w:r w:rsidRPr="0056222D">
        <w:rPr>
          <w:rFonts w:ascii="Times New Roman" w:eastAsia="Calibri" w:hAnsi="Times New Roman" w:cs="Times New Roman"/>
          <w:b/>
          <w:sz w:val="28"/>
          <w:szCs w:val="28"/>
          <w:lang w:eastAsia="ru-RU"/>
        </w:rPr>
        <w:t xml:space="preserve">из бюджета города Оренбурга на проведение мероприятий </w:t>
      </w:r>
      <w:r w:rsidR="00BC2AE1">
        <w:rPr>
          <w:rFonts w:ascii="Times New Roman" w:eastAsia="Calibri" w:hAnsi="Times New Roman" w:cs="Times New Roman"/>
          <w:b/>
          <w:sz w:val="28"/>
          <w:szCs w:val="28"/>
          <w:lang w:eastAsia="ru-RU"/>
        </w:rPr>
        <w:t xml:space="preserve">              </w:t>
      </w:r>
      <w:r w:rsidRPr="0056222D">
        <w:rPr>
          <w:rFonts w:ascii="Times New Roman" w:eastAsia="Calibri" w:hAnsi="Times New Roman" w:cs="Times New Roman"/>
          <w:b/>
          <w:sz w:val="28"/>
          <w:szCs w:val="28"/>
          <w:lang w:eastAsia="ru-RU"/>
        </w:rPr>
        <w:t>при осуществлении деятельности по обращению</w:t>
      </w:r>
      <w:r w:rsidR="00484615" w:rsidRPr="0056222D">
        <w:rPr>
          <w:rFonts w:ascii="Times New Roman" w:eastAsia="Calibri" w:hAnsi="Times New Roman" w:cs="Times New Roman"/>
          <w:b/>
          <w:sz w:val="28"/>
          <w:szCs w:val="28"/>
          <w:lang w:eastAsia="ru-RU"/>
        </w:rPr>
        <w:t xml:space="preserve"> </w:t>
      </w:r>
      <w:r w:rsidRPr="0056222D">
        <w:rPr>
          <w:rFonts w:ascii="Times New Roman" w:eastAsia="Calibri" w:hAnsi="Times New Roman" w:cs="Times New Roman"/>
          <w:b/>
          <w:sz w:val="28"/>
          <w:szCs w:val="28"/>
          <w:lang w:eastAsia="ru-RU"/>
        </w:rPr>
        <w:t>с животными</w:t>
      </w:r>
      <w:r w:rsidR="00BC2AE1">
        <w:rPr>
          <w:rFonts w:ascii="Times New Roman" w:eastAsia="Calibri" w:hAnsi="Times New Roman" w:cs="Times New Roman"/>
          <w:b/>
          <w:sz w:val="28"/>
          <w:szCs w:val="28"/>
          <w:lang w:eastAsia="ru-RU"/>
        </w:rPr>
        <w:t xml:space="preserve">                          </w:t>
      </w:r>
      <w:r w:rsidR="0056222D">
        <w:rPr>
          <w:rFonts w:ascii="Times New Roman" w:eastAsia="Calibri" w:hAnsi="Times New Roman" w:cs="Times New Roman"/>
          <w:b/>
          <w:sz w:val="28"/>
          <w:szCs w:val="28"/>
          <w:lang w:eastAsia="ru-RU"/>
        </w:rPr>
        <w:t xml:space="preserve"> </w:t>
      </w:r>
      <w:r w:rsidR="004652A2">
        <w:rPr>
          <w:rFonts w:ascii="Times New Roman" w:eastAsia="Calibri" w:hAnsi="Times New Roman" w:cs="Times New Roman"/>
          <w:b/>
          <w:sz w:val="28"/>
          <w:szCs w:val="28"/>
          <w:lang w:eastAsia="ru-RU"/>
        </w:rPr>
        <w:t>б</w:t>
      </w:r>
      <w:r w:rsidRPr="0056222D">
        <w:rPr>
          <w:rFonts w:ascii="Times New Roman" w:eastAsia="Calibri" w:hAnsi="Times New Roman" w:cs="Times New Roman"/>
          <w:b/>
          <w:sz w:val="28"/>
          <w:szCs w:val="28"/>
          <w:lang w:eastAsia="ru-RU"/>
        </w:rPr>
        <w:t>ез владельцев</w:t>
      </w:r>
      <w:proofErr w:type="gramEnd"/>
    </w:p>
    <w:p w:rsidR="00902B3B" w:rsidRDefault="00902B3B" w:rsidP="00902B3B">
      <w:pPr>
        <w:widowControl w:val="0"/>
        <w:spacing w:after="0" w:line="240" w:lineRule="auto"/>
        <w:ind w:firstLine="540"/>
        <w:jc w:val="center"/>
        <w:rPr>
          <w:rFonts w:ascii="Times New Roman" w:eastAsia="Calibri" w:hAnsi="Times New Roman" w:cs="Times New Roman"/>
          <w:color w:val="980000"/>
          <w:sz w:val="24"/>
          <w:szCs w:val="24"/>
          <w:lang w:eastAsia="ru-RU"/>
        </w:rPr>
      </w:pPr>
    </w:p>
    <w:p w:rsidR="0024209E" w:rsidRPr="0024209E" w:rsidRDefault="00902B3B" w:rsidP="00EE3FAA">
      <w:pPr>
        <w:widowControl w:val="0"/>
        <w:spacing w:after="0" w:line="240" w:lineRule="auto"/>
        <w:ind w:firstLine="709"/>
        <w:jc w:val="both"/>
        <w:rPr>
          <w:rFonts w:ascii="Times New Roman" w:eastAsia="Calibri" w:hAnsi="Times New Roman" w:cs="Times New Roman"/>
          <w:sz w:val="28"/>
          <w:szCs w:val="28"/>
          <w:lang w:eastAsia="ru-RU"/>
        </w:rPr>
      </w:pPr>
      <w:r w:rsidRPr="00902B3B">
        <w:rPr>
          <w:rFonts w:ascii="Times New Roman" w:eastAsia="Calibri" w:hAnsi="Times New Roman" w:cs="Times New Roman"/>
          <w:sz w:val="28"/>
          <w:szCs w:val="28"/>
          <w:lang w:eastAsia="ru-RU"/>
        </w:rPr>
        <w:t xml:space="preserve">Заявки на участие в конкурсе подаются с </w:t>
      </w:r>
      <w:r w:rsidR="00BC2AE1">
        <w:rPr>
          <w:rFonts w:ascii="Times New Roman" w:eastAsia="Calibri" w:hAnsi="Times New Roman" w:cs="Times New Roman"/>
          <w:sz w:val="28"/>
          <w:szCs w:val="28"/>
          <w:lang w:eastAsia="ru-RU"/>
        </w:rPr>
        <w:t>15</w:t>
      </w:r>
      <w:r w:rsidR="0024209E" w:rsidRPr="0024209E">
        <w:rPr>
          <w:rFonts w:ascii="Times New Roman" w:eastAsia="Calibri" w:hAnsi="Times New Roman" w:cs="Times New Roman"/>
          <w:sz w:val="28"/>
          <w:szCs w:val="28"/>
          <w:lang w:eastAsia="ru-RU"/>
        </w:rPr>
        <w:t xml:space="preserve">-00 часов </w:t>
      </w:r>
      <w:r w:rsidR="00BC2AE1">
        <w:rPr>
          <w:rFonts w:ascii="Times New Roman" w:eastAsia="Calibri" w:hAnsi="Times New Roman" w:cs="Times New Roman"/>
          <w:sz w:val="28"/>
          <w:szCs w:val="28"/>
          <w:lang w:eastAsia="ru-RU"/>
        </w:rPr>
        <w:t>22</w:t>
      </w:r>
      <w:r w:rsidR="0024209E" w:rsidRPr="0024209E">
        <w:rPr>
          <w:rFonts w:ascii="Times New Roman" w:eastAsia="Calibri" w:hAnsi="Times New Roman" w:cs="Times New Roman"/>
          <w:sz w:val="28"/>
          <w:szCs w:val="28"/>
          <w:lang w:eastAsia="ru-RU"/>
        </w:rPr>
        <w:t>.0</w:t>
      </w:r>
      <w:r w:rsidR="00E54EC9">
        <w:rPr>
          <w:rFonts w:ascii="Times New Roman" w:eastAsia="Calibri" w:hAnsi="Times New Roman" w:cs="Times New Roman"/>
          <w:sz w:val="28"/>
          <w:szCs w:val="28"/>
          <w:lang w:eastAsia="ru-RU"/>
        </w:rPr>
        <w:t>9</w:t>
      </w:r>
      <w:r w:rsidR="0024209E" w:rsidRPr="0024209E">
        <w:rPr>
          <w:rFonts w:ascii="Times New Roman" w:eastAsia="Calibri" w:hAnsi="Times New Roman" w:cs="Times New Roman"/>
          <w:sz w:val="28"/>
          <w:szCs w:val="28"/>
          <w:lang w:eastAsia="ru-RU"/>
        </w:rPr>
        <w:t xml:space="preserve">.2023 </w:t>
      </w:r>
      <w:r w:rsidR="00BC2AE1">
        <w:rPr>
          <w:rFonts w:ascii="Times New Roman" w:eastAsia="Calibri" w:hAnsi="Times New Roman" w:cs="Times New Roman"/>
          <w:sz w:val="28"/>
          <w:szCs w:val="28"/>
          <w:lang w:eastAsia="ru-RU"/>
        </w:rPr>
        <w:t xml:space="preserve">                   </w:t>
      </w:r>
      <w:r w:rsidR="0024209E" w:rsidRPr="0024209E">
        <w:rPr>
          <w:rFonts w:ascii="Times New Roman" w:eastAsia="Calibri" w:hAnsi="Times New Roman" w:cs="Times New Roman"/>
          <w:sz w:val="28"/>
          <w:szCs w:val="28"/>
          <w:lang w:eastAsia="ru-RU"/>
        </w:rPr>
        <w:t xml:space="preserve">до </w:t>
      </w:r>
      <w:r w:rsidR="00BC2AE1">
        <w:rPr>
          <w:rFonts w:ascii="Times New Roman" w:eastAsia="Calibri" w:hAnsi="Times New Roman" w:cs="Times New Roman"/>
          <w:sz w:val="28"/>
          <w:szCs w:val="28"/>
          <w:lang w:eastAsia="ru-RU"/>
        </w:rPr>
        <w:t>15</w:t>
      </w:r>
      <w:r w:rsidR="0024209E" w:rsidRPr="0024209E">
        <w:rPr>
          <w:rFonts w:ascii="Times New Roman" w:eastAsia="Calibri" w:hAnsi="Times New Roman" w:cs="Times New Roman"/>
          <w:sz w:val="28"/>
          <w:szCs w:val="28"/>
          <w:lang w:eastAsia="ru-RU"/>
        </w:rPr>
        <w:t xml:space="preserve">-00 часов </w:t>
      </w:r>
      <w:r w:rsidR="004652A2">
        <w:rPr>
          <w:rFonts w:ascii="Times New Roman" w:eastAsia="Calibri" w:hAnsi="Times New Roman" w:cs="Times New Roman"/>
          <w:sz w:val="28"/>
          <w:szCs w:val="28"/>
          <w:lang w:eastAsia="ru-RU"/>
        </w:rPr>
        <w:t>2</w:t>
      </w:r>
      <w:r w:rsidR="00BC2AE1">
        <w:rPr>
          <w:rFonts w:ascii="Times New Roman" w:eastAsia="Calibri" w:hAnsi="Times New Roman" w:cs="Times New Roman"/>
          <w:sz w:val="28"/>
          <w:szCs w:val="28"/>
          <w:lang w:eastAsia="ru-RU"/>
        </w:rPr>
        <w:t>3</w:t>
      </w:r>
      <w:r w:rsidR="0024209E" w:rsidRPr="0024209E">
        <w:rPr>
          <w:rFonts w:ascii="Times New Roman" w:eastAsia="Calibri" w:hAnsi="Times New Roman" w:cs="Times New Roman"/>
          <w:sz w:val="28"/>
          <w:szCs w:val="28"/>
          <w:lang w:eastAsia="ru-RU"/>
        </w:rPr>
        <w:t>.</w:t>
      </w:r>
      <w:r w:rsidR="00E54EC9">
        <w:rPr>
          <w:rFonts w:ascii="Times New Roman" w:eastAsia="Calibri" w:hAnsi="Times New Roman" w:cs="Times New Roman"/>
          <w:sz w:val="28"/>
          <w:szCs w:val="28"/>
          <w:lang w:eastAsia="ru-RU"/>
        </w:rPr>
        <w:t>10</w:t>
      </w:r>
      <w:r w:rsidR="0024209E" w:rsidRPr="0024209E">
        <w:rPr>
          <w:rFonts w:ascii="Times New Roman" w:eastAsia="Calibri" w:hAnsi="Times New Roman" w:cs="Times New Roman"/>
          <w:sz w:val="28"/>
          <w:szCs w:val="28"/>
          <w:lang w:eastAsia="ru-RU"/>
        </w:rPr>
        <w:t>.2023</w:t>
      </w:r>
      <w:r w:rsidR="00BC2AE1">
        <w:rPr>
          <w:rFonts w:ascii="Times New Roman" w:eastAsia="Calibri" w:hAnsi="Times New Roman" w:cs="Times New Roman"/>
          <w:sz w:val="28"/>
          <w:szCs w:val="28"/>
          <w:lang w:eastAsia="ru-RU"/>
        </w:rPr>
        <w:t>.</w:t>
      </w:r>
    </w:p>
    <w:p w:rsidR="0024209E" w:rsidRPr="00902B3B" w:rsidRDefault="0024209E" w:rsidP="00EE3FAA">
      <w:pPr>
        <w:widowControl w:val="0"/>
        <w:spacing w:after="0" w:line="240" w:lineRule="auto"/>
        <w:ind w:firstLine="709"/>
        <w:jc w:val="both"/>
        <w:rPr>
          <w:rFonts w:ascii="Times New Roman" w:eastAsia="Calibri" w:hAnsi="Times New Roman" w:cs="Times New Roman"/>
          <w:color w:val="980000"/>
          <w:sz w:val="28"/>
          <w:szCs w:val="28"/>
          <w:lang w:eastAsia="ru-RU"/>
        </w:rPr>
      </w:pPr>
    </w:p>
    <w:p w:rsidR="0024209E" w:rsidRPr="0024209E" w:rsidRDefault="0024209E" w:rsidP="00EE3FAA">
      <w:pPr>
        <w:widowControl w:val="0"/>
        <w:spacing w:after="0" w:line="240" w:lineRule="auto"/>
        <w:ind w:firstLine="709"/>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Организатор конкурса: </w:t>
      </w:r>
      <w:proofErr w:type="gramStart"/>
      <w:r w:rsidRPr="0024209E">
        <w:rPr>
          <w:rFonts w:ascii="Times New Roman" w:eastAsia="Calibri" w:hAnsi="Times New Roman" w:cs="Times New Roman"/>
          <w:sz w:val="28"/>
          <w:szCs w:val="28"/>
          <w:lang w:eastAsia="ru-RU"/>
        </w:rPr>
        <w:t>Управление жилищно-коммунального хозяйства администрации города Оренбурга (далее - УЖКХ),  местонахождение, почто</w:t>
      </w:r>
      <w:bookmarkStart w:id="0" w:name="_GoBack"/>
      <w:bookmarkEnd w:id="0"/>
      <w:r w:rsidRPr="0024209E">
        <w:rPr>
          <w:rFonts w:ascii="Times New Roman" w:eastAsia="Calibri" w:hAnsi="Times New Roman" w:cs="Times New Roman"/>
          <w:sz w:val="28"/>
          <w:szCs w:val="28"/>
          <w:lang w:eastAsia="ru-RU"/>
        </w:rPr>
        <w:t>вый адрес - 4600</w:t>
      </w:r>
      <w:r w:rsidR="005A0876">
        <w:rPr>
          <w:rFonts w:ascii="Times New Roman" w:eastAsia="Calibri" w:hAnsi="Times New Roman" w:cs="Times New Roman"/>
          <w:sz w:val="28"/>
          <w:szCs w:val="28"/>
          <w:lang w:eastAsia="ru-RU"/>
        </w:rPr>
        <w:t>06</w:t>
      </w:r>
      <w:r w:rsidRPr="0024209E">
        <w:rPr>
          <w:rFonts w:ascii="Times New Roman" w:eastAsia="Calibri" w:hAnsi="Times New Roman" w:cs="Times New Roman"/>
          <w:sz w:val="28"/>
          <w:szCs w:val="28"/>
          <w:lang w:eastAsia="ru-RU"/>
        </w:rPr>
        <w:t xml:space="preserve">, г. Оренбург, ул. </w:t>
      </w:r>
      <w:r w:rsidR="005854E3">
        <w:rPr>
          <w:rFonts w:ascii="Times New Roman" w:eastAsia="Calibri" w:hAnsi="Times New Roman" w:cs="Times New Roman"/>
          <w:sz w:val="28"/>
          <w:szCs w:val="28"/>
          <w:lang w:eastAsia="ru-RU"/>
        </w:rPr>
        <w:t xml:space="preserve">Терешковой, </w:t>
      </w:r>
      <w:r w:rsidR="00BC2AE1">
        <w:rPr>
          <w:rFonts w:ascii="Times New Roman" w:eastAsia="Calibri" w:hAnsi="Times New Roman" w:cs="Times New Roman"/>
          <w:sz w:val="28"/>
          <w:szCs w:val="28"/>
          <w:lang w:eastAsia="ru-RU"/>
        </w:rPr>
        <w:t xml:space="preserve">                  </w:t>
      </w:r>
      <w:r w:rsidR="005854E3">
        <w:rPr>
          <w:rFonts w:ascii="Times New Roman" w:eastAsia="Calibri" w:hAnsi="Times New Roman" w:cs="Times New Roman"/>
          <w:sz w:val="28"/>
          <w:szCs w:val="28"/>
          <w:lang w:eastAsia="ru-RU"/>
        </w:rPr>
        <w:t>д.</w:t>
      </w:r>
      <w:r w:rsidR="00BC2AE1">
        <w:rPr>
          <w:rFonts w:ascii="Times New Roman" w:eastAsia="Calibri" w:hAnsi="Times New Roman" w:cs="Times New Roman"/>
          <w:sz w:val="28"/>
          <w:szCs w:val="28"/>
          <w:lang w:eastAsia="ru-RU"/>
        </w:rPr>
        <w:t xml:space="preserve"> </w:t>
      </w:r>
      <w:r w:rsidR="005854E3">
        <w:rPr>
          <w:rFonts w:ascii="Times New Roman" w:eastAsia="Calibri" w:hAnsi="Times New Roman" w:cs="Times New Roman"/>
          <w:sz w:val="28"/>
          <w:szCs w:val="28"/>
          <w:lang w:eastAsia="ru-RU"/>
        </w:rPr>
        <w:t>39</w:t>
      </w:r>
      <w:r w:rsidRPr="0024209E">
        <w:rPr>
          <w:rFonts w:ascii="Times New Roman" w:eastAsia="Calibri" w:hAnsi="Times New Roman" w:cs="Times New Roman"/>
          <w:sz w:val="28"/>
          <w:szCs w:val="28"/>
          <w:lang w:eastAsia="ru-RU"/>
        </w:rPr>
        <w:t>.</w:t>
      </w:r>
      <w:proofErr w:type="gramEnd"/>
      <w:r w:rsidRPr="0024209E">
        <w:rPr>
          <w:rFonts w:ascii="Times New Roman" w:eastAsia="Calibri" w:hAnsi="Times New Roman" w:cs="Times New Roman"/>
          <w:sz w:val="28"/>
          <w:szCs w:val="28"/>
          <w:lang w:eastAsia="ru-RU"/>
        </w:rPr>
        <w:t xml:space="preserve"> </w:t>
      </w:r>
      <w:r w:rsidR="005854E3">
        <w:rPr>
          <w:rFonts w:ascii="Times New Roman" w:eastAsia="Calibri" w:hAnsi="Times New Roman" w:cs="Times New Roman"/>
          <w:sz w:val="28"/>
          <w:szCs w:val="28"/>
          <w:lang w:eastAsia="ru-RU"/>
        </w:rPr>
        <w:t xml:space="preserve"> </w:t>
      </w:r>
      <w:r w:rsidRPr="0024209E">
        <w:rPr>
          <w:rFonts w:ascii="Times New Roman" w:eastAsia="Calibri" w:hAnsi="Times New Roman" w:cs="Times New Roman"/>
          <w:sz w:val="28"/>
          <w:szCs w:val="28"/>
          <w:lang w:eastAsia="ru-RU"/>
        </w:rPr>
        <w:t xml:space="preserve">Номер контактного телефона для получения консультаций по вопросам участия в конкурсе </w:t>
      </w:r>
      <w:r w:rsidR="005854E3">
        <w:rPr>
          <w:rFonts w:ascii="Times New Roman" w:eastAsia="Calibri" w:hAnsi="Times New Roman" w:cs="Times New Roman"/>
          <w:sz w:val="28"/>
          <w:szCs w:val="28"/>
          <w:lang w:eastAsia="ru-RU"/>
        </w:rPr>
        <w:t>–</w:t>
      </w:r>
      <w:r w:rsidRPr="0024209E">
        <w:rPr>
          <w:rFonts w:ascii="Times New Roman" w:eastAsia="Calibri" w:hAnsi="Times New Roman" w:cs="Times New Roman"/>
          <w:sz w:val="28"/>
          <w:szCs w:val="28"/>
          <w:lang w:eastAsia="ru-RU"/>
        </w:rPr>
        <w:t xml:space="preserve"> </w:t>
      </w:r>
      <w:r w:rsidR="005854E3">
        <w:rPr>
          <w:rFonts w:ascii="Times New Roman" w:eastAsia="Calibri" w:hAnsi="Times New Roman" w:cs="Times New Roman"/>
          <w:sz w:val="28"/>
          <w:szCs w:val="28"/>
          <w:lang w:eastAsia="ru-RU"/>
        </w:rPr>
        <w:t>98-70-46</w:t>
      </w:r>
      <w:r w:rsidRPr="0024209E">
        <w:rPr>
          <w:rFonts w:ascii="Times New Roman" w:eastAsia="Calibri" w:hAnsi="Times New Roman" w:cs="Times New Roman"/>
          <w:sz w:val="28"/>
          <w:szCs w:val="28"/>
          <w:lang w:eastAsia="ru-RU"/>
        </w:rPr>
        <w:t>.</w:t>
      </w:r>
    </w:p>
    <w:p w:rsidR="0024209E" w:rsidRPr="0024209E" w:rsidRDefault="0024209E" w:rsidP="00EE3FAA">
      <w:pPr>
        <w:widowControl w:val="0"/>
        <w:spacing w:after="0" w:line="240" w:lineRule="auto"/>
        <w:ind w:firstLine="709"/>
        <w:jc w:val="both"/>
        <w:rPr>
          <w:rFonts w:ascii="Times New Roman" w:eastAsia="Calibri" w:hAnsi="Times New Roman" w:cs="Times New Roman"/>
          <w:sz w:val="28"/>
          <w:szCs w:val="28"/>
          <w:lang w:eastAsia="ru-RU"/>
        </w:rPr>
      </w:pPr>
    </w:p>
    <w:p w:rsidR="00EE3FAA" w:rsidRPr="007C007E" w:rsidRDefault="00EE3FAA" w:rsidP="00EE3FAA">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Гранты предоставляются </w:t>
      </w:r>
      <w:proofErr w:type="gramStart"/>
      <w:r w:rsidRPr="007C007E">
        <w:rPr>
          <w:rFonts w:ascii="Times New Roman" w:hAnsi="Times New Roman" w:cs="Times New Roman"/>
          <w:sz w:val="28"/>
          <w:szCs w:val="28"/>
        </w:rPr>
        <w:t>в целях финансового обеспечения мероприятий при осуществлении деятельности по обращению с животными без владельцев</w:t>
      </w:r>
      <w:proofErr w:type="gramEnd"/>
      <w:r w:rsidRPr="007C007E">
        <w:rPr>
          <w:rFonts w:ascii="Times New Roman" w:hAnsi="Times New Roman" w:cs="Times New Roman"/>
          <w:sz w:val="28"/>
          <w:szCs w:val="28"/>
        </w:rPr>
        <w:t xml:space="preserve"> и делятся по следующим видам мероприятий:</w:t>
      </w:r>
    </w:p>
    <w:p w:rsidR="00EE3FAA" w:rsidRPr="007C007E" w:rsidRDefault="00EE3FAA" w:rsidP="00EE3FAA">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1. </w:t>
      </w:r>
      <w:proofErr w:type="gramStart"/>
      <w:r w:rsidRPr="007C007E">
        <w:rPr>
          <w:rFonts w:ascii="Times New Roman" w:hAnsi="Times New Roman" w:cs="Times New Roman"/>
          <w:sz w:val="28"/>
          <w:szCs w:val="28"/>
        </w:rPr>
        <w:t>Устройство помещений для временного содержания животных, отлов животных, содержание отловленного животного, умерщвление отловленного животного, кастрация (стерилизация) животного, маркирование (мечение) животного, возврат животного на прежние места обитания.</w:t>
      </w:r>
      <w:proofErr w:type="gramEnd"/>
    </w:p>
    <w:p w:rsidR="00EE3FAA" w:rsidRPr="007C007E" w:rsidRDefault="00EE3FAA" w:rsidP="00EE3FAA">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2. Оказание ветеринарных услуг (кастрация и стерилизация), маркирование (мечение)  животных по обращениям некоммерческих организаций, волонтеров, иных лиц, осуществляющих на добровольной </w:t>
      </w:r>
      <w:r>
        <w:rPr>
          <w:rFonts w:ascii="Times New Roman" w:hAnsi="Times New Roman" w:cs="Times New Roman"/>
          <w:sz w:val="28"/>
          <w:szCs w:val="28"/>
        </w:rPr>
        <w:t xml:space="preserve">                     </w:t>
      </w:r>
      <w:r w:rsidRPr="007C007E">
        <w:rPr>
          <w:rFonts w:ascii="Times New Roman" w:hAnsi="Times New Roman" w:cs="Times New Roman"/>
          <w:sz w:val="28"/>
          <w:szCs w:val="28"/>
        </w:rPr>
        <w:t>и безвозмездной основе деятельность по обращению</w:t>
      </w:r>
      <w:r>
        <w:rPr>
          <w:rFonts w:ascii="Times New Roman" w:hAnsi="Times New Roman" w:cs="Times New Roman"/>
          <w:sz w:val="28"/>
          <w:szCs w:val="28"/>
        </w:rPr>
        <w:t xml:space="preserve"> </w:t>
      </w:r>
      <w:r w:rsidRPr="007C007E">
        <w:rPr>
          <w:rFonts w:ascii="Times New Roman" w:hAnsi="Times New Roman" w:cs="Times New Roman"/>
          <w:sz w:val="28"/>
          <w:szCs w:val="28"/>
        </w:rPr>
        <w:t>с животными без владельцев.</w:t>
      </w:r>
    </w:p>
    <w:p w:rsidR="00EE3FAA" w:rsidRPr="007C007E" w:rsidRDefault="00EE3FAA" w:rsidP="00EE3FAA">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3. Информационная и просветительская деятельность в сфере обращения с животными без владельцев, в том числе в целях передачи таких животных новым  владельцам.</w:t>
      </w:r>
    </w:p>
    <w:p w:rsidR="00EE3FAA" w:rsidRDefault="00EE3FAA" w:rsidP="0024209E">
      <w:pPr>
        <w:widowControl w:val="0"/>
        <w:spacing w:after="0" w:line="240" w:lineRule="auto"/>
        <w:ind w:firstLine="540"/>
        <w:jc w:val="both"/>
        <w:rPr>
          <w:rFonts w:ascii="Times New Roman" w:eastAsia="Calibri" w:hAnsi="Times New Roman" w:cs="Times New Roman"/>
          <w:sz w:val="28"/>
          <w:szCs w:val="28"/>
          <w:lang w:eastAsia="ru-RU"/>
        </w:rPr>
      </w:pPr>
    </w:p>
    <w:p w:rsidR="0024209E" w:rsidRDefault="0024209E" w:rsidP="0024209E">
      <w:pPr>
        <w:widowControl w:val="0"/>
        <w:spacing w:after="0" w:line="240" w:lineRule="auto"/>
        <w:ind w:firstLine="540"/>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8"/>
          <w:szCs w:val="28"/>
          <w:lang w:eastAsia="ru-RU"/>
        </w:rPr>
        <w:t xml:space="preserve">Результатом предоставления гранта является проведение победителем конкурса мероприятий </w:t>
      </w:r>
      <w:proofErr w:type="gramStart"/>
      <w:r w:rsidRPr="0024209E">
        <w:rPr>
          <w:rFonts w:ascii="Times New Roman" w:eastAsia="Calibri" w:hAnsi="Times New Roman" w:cs="Times New Roman"/>
          <w:sz w:val="28"/>
          <w:szCs w:val="28"/>
          <w:lang w:eastAsia="ru-RU"/>
        </w:rPr>
        <w:t>при осуществлении деятельности по обращению с животными без владельцев до первого декабря</w:t>
      </w:r>
      <w:proofErr w:type="gramEnd"/>
      <w:r w:rsidRPr="0024209E">
        <w:rPr>
          <w:rFonts w:ascii="Times New Roman" w:eastAsia="Calibri" w:hAnsi="Times New Roman" w:cs="Times New Roman"/>
          <w:sz w:val="28"/>
          <w:szCs w:val="28"/>
          <w:lang w:eastAsia="ru-RU"/>
        </w:rPr>
        <w:t xml:space="preserve"> года, в котором предоставлен грант</w:t>
      </w:r>
      <w:r w:rsidRPr="0024209E">
        <w:rPr>
          <w:rFonts w:ascii="Times New Roman" w:eastAsia="Calibri" w:hAnsi="Times New Roman" w:cs="Times New Roman"/>
          <w:sz w:val="24"/>
          <w:szCs w:val="24"/>
          <w:lang w:eastAsia="ru-RU"/>
        </w:rPr>
        <w:t>.</w:t>
      </w:r>
    </w:p>
    <w:p w:rsidR="004652A2" w:rsidRDefault="004652A2" w:rsidP="0024209E">
      <w:pPr>
        <w:widowControl w:val="0"/>
        <w:spacing w:after="0" w:line="240" w:lineRule="auto"/>
        <w:ind w:firstLine="540"/>
        <w:jc w:val="both"/>
        <w:rPr>
          <w:rFonts w:ascii="Times New Roman" w:eastAsia="Calibri" w:hAnsi="Times New Roman" w:cs="Times New Roman"/>
          <w:sz w:val="24"/>
          <w:szCs w:val="24"/>
          <w:lang w:eastAsia="ru-RU"/>
        </w:rPr>
      </w:pPr>
    </w:p>
    <w:p w:rsidR="0024209E" w:rsidRPr="0024209E" w:rsidRDefault="00902B3B" w:rsidP="0024209E">
      <w:pPr>
        <w:widowControl w:val="0"/>
        <w:spacing w:after="0" w:line="240" w:lineRule="auto"/>
        <w:ind w:firstLine="540"/>
        <w:jc w:val="both"/>
        <w:rPr>
          <w:rFonts w:ascii="Times New Roman" w:eastAsia="Calibri" w:hAnsi="Times New Roman" w:cs="Times New Roman"/>
          <w:sz w:val="28"/>
          <w:szCs w:val="28"/>
          <w:lang w:eastAsia="ru-RU"/>
        </w:rPr>
      </w:pPr>
      <w:r w:rsidRPr="00902B3B">
        <w:rPr>
          <w:rFonts w:ascii="Times New Roman" w:eastAsia="Calibri" w:hAnsi="Times New Roman" w:cs="Times New Roman"/>
          <w:sz w:val="28"/>
          <w:szCs w:val="28"/>
          <w:lang w:eastAsia="ru-RU"/>
        </w:rPr>
        <w:t>П</w:t>
      </w:r>
      <w:r w:rsidR="0024209E" w:rsidRPr="0024209E">
        <w:rPr>
          <w:rFonts w:ascii="Times New Roman" w:eastAsia="Calibri" w:hAnsi="Times New Roman" w:cs="Times New Roman"/>
          <w:sz w:val="28"/>
          <w:szCs w:val="28"/>
          <w:lang w:eastAsia="ru-RU"/>
        </w:rPr>
        <w:t xml:space="preserve">роведение конкурса на предоставление гранта обеспечивается в информационно-телекоммуникационной сети "Интернет" на официальном портале города Оренбурга в разделе Деятельность/Жилищно-коммунальное хозяйство (далее - единый портал). Объявление о проведении конкурса и конкурсная документация </w:t>
      </w:r>
      <w:proofErr w:type="gramStart"/>
      <w:r w:rsidR="0024209E" w:rsidRPr="0024209E">
        <w:rPr>
          <w:rFonts w:ascii="Times New Roman" w:eastAsia="Calibri" w:hAnsi="Times New Roman" w:cs="Times New Roman"/>
          <w:sz w:val="28"/>
          <w:szCs w:val="28"/>
          <w:lang w:eastAsia="ru-RU"/>
        </w:rPr>
        <w:t>доступны</w:t>
      </w:r>
      <w:proofErr w:type="gramEnd"/>
      <w:r w:rsidR="0024209E" w:rsidRPr="0024209E">
        <w:rPr>
          <w:rFonts w:ascii="Times New Roman" w:eastAsia="Calibri" w:hAnsi="Times New Roman" w:cs="Times New Roman"/>
          <w:sz w:val="28"/>
          <w:szCs w:val="28"/>
          <w:lang w:eastAsia="ru-RU"/>
        </w:rPr>
        <w:t xml:space="preserve"> по ссылке:</w:t>
      </w:r>
    </w:p>
    <w:p w:rsidR="0024209E" w:rsidRPr="0024209E" w:rsidRDefault="003A498B" w:rsidP="0024209E">
      <w:pPr>
        <w:widowControl w:val="0"/>
        <w:spacing w:after="0" w:line="240" w:lineRule="auto"/>
        <w:ind w:firstLine="540"/>
        <w:jc w:val="both"/>
        <w:rPr>
          <w:rFonts w:ascii="Times New Roman" w:eastAsia="Calibri" w:hAnsi="Times New Roman" w:cs="Times New Roman"/>
          <w:sz w:val="28"/>
          <w:szCs w:val="28"/>
          <w:lang w:eastAsia="ru-RU"/>
        </w:rPr>
      </w:pPr>
      <w:hyperlink r:id="rId5">
        <w:r w:rsidR="0024209E" w:rsidRPr="0024209E">
          <w:rPr>
            <w:rFonts w:ascii="Times New Roman" w:eastAsia="Calibri" w:hAnsi="Times New Roman" w:cs="Times New Roman"/>
            <w:color w:val="1155CC"/>
            <w:sz w:val="28"/>
            <w:szCs w:val="28"/>
            <w:u w:val="single"/>
            <w:lang w:eastAsia="ru-RU"/>
          </w:rPr>
          <w:t>Деятельность / Официальный портал города Оренбурга (orenburg.ru)</w:t>
        </w:r>
      </w:hyperlink>
    </w:p>
    <w:p w:rsidR="00902B3B" w:rsidRDefault="00902B3B" w:rsidP="0024209E">
      <w:pPr>
        <w:widowControl w:val="0"/>
        <w:spacing w:after="0" w:line="240" w:lineRule="auto"/>
        <w:ind w:firstLine="540"/>
        <w:jc w:val="both"/>
        <w:rPr>
          <w:rFonts w:ascii="Times New Roman" w:eastAsia="Calibri" w:hAnsi="Times New Roman" w:cs="Times New Roman"/>
          <w:sz w:val="24"/>
          <w:szCs w:val="24"/>
          <w:lang w:eastAsia="ru-RU"/>
        </w:rPr>
      </w:pPr>
      <w:bookmarkStart w:id="1" w:name="kix.grfouzp3dmp4" w:colFirst="0" w:colLast="0"/>
      <w:bookmarkEnd w:id="1"/>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Требования, которым должны соответствовать участники конкурса на первое число месяца, предшествующего месяцу, в котором планируется проведение конкурса:</w:t>
      </w:r>
    </w:p>
    <w:p w:rsidR="00EE3FAA" w:rsidRDefault="00EE3FAA" w:rsidP="0024209E">
      <w:pPr>
        <w:widowControl w:val="0"/>
        <w:spacing w:after="0" w:line="240" w:lineRule="auto"/>
        <w:ind w:firstLine="540"/>
        <w:jc w:val="both"/>
        <w:rPr>
          <w:rFonts w:ascii="Times New Roman" w:eastAsia="Calibri" w:hAnsi="Times New Roman" w:cs="Times New Roman"/>
          <w:sz w:val="28"/>
          <w:szCs w:val="28"/>
          <w:lang w:eastAsia="ru-RU"/>
        </w:rPr>
      </w:pPr>
      <w:bookmarkStart w:id="2" w:name="kix.bcfhvlfbywls" w:colFirst="0" w:colLast="0"/>
      <w:bookmarkStart w:id="3" w:name="kix.9p1qxym0l581" w:colFirst="0" w:colLast="0"/>
      <w:bookmarkEnd w:id="2"/>
      <w:bookmarkEnd w:id="3"/>
    </w:p>
    <w:p w:rsidR="00EE3FAA" w:rsidRPr="007C007E" w:rsidRDefault="00EE3FAA" w:rsidP="00EE3FAA">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1) у участника конкурса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EE3FAA" w:rsidRPr="007C007E" w:rsidRDefault="00EE3FAA" w:rsidP="00EE3FAA">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2) у участника конкурса должна отсутствовать просроченная задолженность</w:t>
      </w:r>
      <w:r>
        <w:rPr>
          <w:rFonts w:ascii="Times New Roman" w:hAnsi="Times New Roman" w:cs="Times New Roman"/>
          <w:sz w:val="28"/>
          <w:szCs w:val="28"/>
        </w:rPr>
        <w:t xml:space="preserve"> п</w:t>
      </w:r>
      <w:r w:rsidRPr="007C007E">
        <w:rPr>
          <w:rFonts w:ascii="Times New Roman" w:hAnsi="Times New Roman" w:cs="Times New Roman"/>
          <w:sz w:val="28"/>
          <w:szCs w:val="28"/>
        </w:rPr>
        <w:t xml:space="preserve">о возврату в бюджет города Оренбурга субсидий, бюджетных инвестиций, </w:t>
      </w:r>
      <w:proofErr w:type="gramStart"/>
      <w:r w:rsidRPr="007C007E">
        <w:rPr>
          <w:rFonts w:ascii="Times New Roman" w:hAnsi="Times New Roman" w:cs="Times New Roman"/>
          <w:sz w:val="28"/>
          <w:szCs w:val="28"/>
        </w:rPr>
        <w:t>предоставленных</w:t>
      </w:r>
      <w:proofErr w:type="gramEnd"/>
      <w:r w:rsidRPr="007C007E">
        <w:rPr>
          <w:rFonts w:ascii="Times New Roman" w:hAnsi="Times New Roman" w:cs="Times New Roman"/>
          <w:sz w:val="28"/>
          <w:szCs w:val="28"/>
        </w:rPr>
        <w:t xml:space="preserve"> в том числе в соответствии </w:t>
      </w:r>
      <w:r>
        <w:rPr>
          <w:rFonts w:ascii="Times New Roman" w:hAnsi="Times New Roman" w:cs="Times New Roman"/>
          <w:sz w:val="28"/>
          <w:szCs w:val="28"/>
        </w:rPr>
        <w:t xml:space="preserve">                       </w:t>
      </w:r>
      <w:r w:rsidRPr="007C007E">
        <w:rPr>
          <w:rFonts w:ascii="Times New Roman" w:hAnsi="Times New Roman" w:cs="Times New Roman"/>
          <w:sz w:val="28"/>
          <w:szCs w:val="28"/>
        </w:rPr>
        <w:t>с иными правовыми актами, а также иная просроченная (неурегулированная) задолженность по денежным обязательствам перед муниципальным образованием «город Оренбург»;</w:t>
      </w:r>
    </w:p>
    <w:p w:rsidR="00EE3FAA" w:rsidRPr="007C007E" w:rsidRDefault="00EE3FAA" w:rsidP="00EE3FAA">
      <w:pPr>
        <w:pStyle w:val="ConsPlusNormal"/>
        <w:ind w:firstLine="709"/>
        <w:jc w:val="both"/>
        <w:rPr>
          <w:rFonts w:ascii="Times New Roman" w:hAnsi="Times New Roman" w:cs="Times New Roman"/>
          <w:sz w:val="28"/>
          <w:szCs w:val="28"/>
        </w:rPr>
      </w:pPr>
      <w:proofErr w:type="gramStart"/>
      <w:r w:rsidRPr="007C007E">
        <w:rPr>
          <w:rFonts w:ascii="Times New Roman" w:hAnsi="Times New Roman" w:cs="Times New Roman"/>
          <w:sz w:val="28"/>
          <w:szCs w:val="28"/>
        </w:rPr>
        <w:t xml:space="preserve">3) участник конкурса – юридическое лицо не должно находиться </w:t>
      </w:r>
      <w:r>
        <w:rPr>
          <w:rFonts w:ascii="Times New Roman" w:hAnsi="Times New Roman" w:cs="Times New Roman"/>
          <w:sz w:val="28"/>
          <w:szCs w:val="28"/>
        </w:rPr>
        <w:t xml:space="preserve">                    </w:t>
      </w:r>
      <w:r w:rsidRPr="007C007E">
        <w:rPr>
          <w:rFonts w:ascii="Times New Roman" w:hAnsi="Times New Roman" w:cs="Times New Roman"/>
          <w:sz w:val="28"/>
          <w:szCs w:val="28"/>
        </w:rPr>
        <w:t>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него не введена процедура банкротства, деятельность участника конкурса</w:t>
      </w:r>
      <w:r>
        <w:rPr>
          <w:rFonts w:ascii="Times New Roman" w:hAnsi="Times New Roman" w:cs="Times New Roman"/>
          <w:sz w:val="28"/>
          <w:szCs w:val="28"/>
        </w:rPr>
        <w:t xml:space="preserve"> не </w:t>
      </w:r>
      <w:r w:rsidRPr="007C007E">
        <w:rPr>
          <w:rFonts w:ascii="Times New Roman" w:hAnsi="Times New Roman" w:cs="Times New Roman"/>
          <w:sz w:val="28"/>
          <w:szCs w:val="28"/>
        </w:rPr>
        <w:t xml:space="preserve">приостановлена в порядке, предусмотренном законодательством Российской Федерации, </w:t>
      </w:r>
      <w:r>
        <w:rPr>
          <w:rFonts w:ascii="Times New Roman" w:hAnsi="Times New Roman" w:cs="Times New Roman"/>
          <w:sz w:val="28"/>
          <w:szCs w:val="28"/>
        </w:rPr>
        <w:t xml:space="preserve">                 </w:t>
      </w:r>
      <w:r w:rsidRPr="007C007E">
        <w:rPr>
          <w:rFonts w:ascii="Times New Roman" w:hAnsi="Times New Roman" w:cs="Times New Roman"/>
          <w:sz w:val="28"/>
          <w:szCs w:val="28"/>
        </w:rPr>
        <w:t>а участники конкурса – индивидуальные предприниматели не должны прекратить деятельность в качестве индивидуального предпринимателя;</w:t>
      </w:r>
      <w:proofErr w:type="gramEnd"/>
    </w:p>
    <w:p w:rsidR="00EE3FAA" w:rsidRPr="007C007E" w:rsidRDefault="00EE3FAA" w:rsidP="00EE3FAA">
      <w:pPr>
        <w:pStyle w:val="ConsPlusNormal"/>
        <w:ind w:firstLine="709"/>
        <w:jc w:val="both"/>
        <w:rPr>
          <w:rFonts w:ascii="Times New Roman" w:hAnsi="Times New Roman" w:cs="Times New Roman"/>
          <w:sz w:val="28"/>
          <w:szCs w:val="28"/>
        </w:rPr>
      </w:pPr>
      <w:proofErr w:type="gramStart"/>
      <w:r w:rsidRPr="007C007E">
        <w:rPr>
          <w:rFonts w:ascii="Times New Roman" w:hAnsi="Times New Roman" w:cs="Times New Roman"/>
          <w:sz w:val="28"/>
          <w:szCs w:val="28"/>
        </w:rPr>
        <w:t>4)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 и о физическом лице – производителе товаров, работ, услуг, являющихся участниками отбора;</w:t>
      </w:r>
      <w:proofErr w:type="gramEnd"/>
    </w:p>
    <w:p w:rsidR="00EE3FAA" w:rsidRPr="007C007E" w:rsidRDefault="00EE3FAA" w:rsidP="00EE3FAA">
      <w:pPr>
        <w:pStyle w:val="ConsPlusNormal"/>
        <w:ind w:firstLine="709"/>
        <w:jc w:val="both"/>
        <w:rPr>
          <w:rFonts w:ascii="Times New Roman" w:hAnsi="Times New Roman" w:cs="Times New Roman"/>
          <w:sz w:val="28"/>
          <w:szCs w:val="28"/>
        </w:rPr>
      </w:pPr>
      <w:proofErr w:type="gramStart"/>
      <w:r w:rsidRPr="007C007E">
        <w:rPr>
          <w:rFonts w:ascii="Times New Roman" w:hAnsi="Times New Roman" w:cs="Times New Roman"/>
          <w:sz w:val="28"/>
          <w:szCs w:val="28"/>
        </w:rPr>
        <w:t>5) участник конкурса не должен являться иностранным юридическим лицом, в том числе местом регистрации которого является государство или территория, включенные</w:t>
      </w:r>
      <w:r>
        <w:rPr>
          <w:rFonts w:ascii="Times New Roman" w:hAnsi="Times New Roman" w:cs="Times New Roman"/>
          <w:sz w:val="28"/>
          <w:szCs w:val="28"/>
        </w:rPr>
        <w:t xml:space="preserve"> </w:t>
      </w:r>
      <w:r w:rsidRPr="007C007E">
        <w:rPr>
          <w:rFonts w:ascii="Times New Roman" w:hAnsi="Times New Roman" w:cs="Times New Roman"/>
          <w:sz w:val="28"/>
          <w:szCs w:val="28"/>
        </w:rPr>
        <w:t>в утверждаемый Министерством финансов Российской Федерации перечень государств</w:t>
      </w:r>
      <w:r>
        <w:rPr>
          <w:rFonts w:ascii="Times New Roman" w:hAnsi="Times New Roman" w:cs="Times New Roman"/>
          <w:sz w:val="28"/>
          <w:szCs w:val="28"/>
        </w:rPr>
        <w:t xml:space="preserve"> </w:t>
      </w:r>
      <w:r w:rsidRPr="007C007E">
        <w:rPr>
          <w:rFonts w:ascii="Times New Roman" w:hAnsi="Times New Roman" w:cs="Times New Roman"/>
          <w:sz w:val="28"/>
          <w:szCs w:val="28"/>
        </w:rPr>
        <w:t>и территорий, используемых для промежуточного (</w:t>
      </w:r>
      <w:proofErr w:type="spellStart"/>
      <w:r w:rsidRPr="007C007E">
        <w:rPr>
          <w:rFonts w:ascii="Times New Roman" w:hAnsi="Times New Roman" w:cs="Times New Roman"/>
          <w:sz w:val="28"/>
          <w:szCs w:val="28"/>
        </w:rPr>
        <w:t>офшорного</w:t>
      </w:r>
      <w:proofErr w:type="spellEnd"/>
      <w:r w:rsidRPr="007C007E">
        <w:rPr>
          <w:rFonts w:ascii="Times New Roman" w:hAnsi="Times New Roman" w:cs="Times New Roman"/>
          <w:sz w:val="28"/>
          <w:szCs w:val="28"/>
        </w:rPr>
        <w:t xml:space="preserve">) владения активами в Российской Федерации (далее – </w:t>
      </w:r>
      <w:proofErr w:type="spellStart"/>
      <w:r w:rsidRPr="007C007E">
        <w:rPr>
          <w:rFonts w:ascii="Times New Roman" w:hAnsi="Times New Roman" w:cs="Times New Roman"/>
          <w:sz w:val="28"/>
          <w:szCs w:val="28"/>
        </w:rPr>
        <w:t>офшорные</w:t>
      </w:r>
      <w:proofErr w:type="spellEnd"/>
      <w:r w:rsidRPr="007C007E">
        <w:rPr>
          <w:rFonts w:ascii="Times New Roman" w:hAnsi="Times New Roman" w:cs="Times New Roman"/>
          <w:sz w:val="28"/>
          <w:szCs w:val="28"/>
        </w:rPr>
        <w:t xml:space="preserve"> компании), а также российским юридическим лицом, </w:t>
      </w:r>
      <w:r>
        <w:rPr>
          <w:rFonts w:ascii="Times New Roman" w:hAnsi="Times New Roman" w:cs="Times New Roman"/>
          <w:sz w:val="28"/>
          <w:szCs w:val="28"/>
        </w:rPr>
        <w:t xml:space="preserve">                 </w:t>
      </w:r>
      <w:r w:rsidRPr="007C007E">
        <w:rPr>
          <w:rFonts w:ascii="Times New Roman" w:hAnsi="Times New Roman" w:cs="Times New Roman"/>
          <w:sz w:val="28"/>
          <w:szCs w:val="28"/>
        </w:rPr>
        <w:t>в уставном (складочном) капитале которого доля прямого или косвенного (через третьих лиц) участия</w:t>
      </w:r>
      <w:proofErr w:type="gramEnd"/>
      <w:r w:rsidRPr="007C007E">
        <w:rPr>
          <w:rFonts w:ascii="Times New Roman" w:hAnsi="Times New Roman" w:cs="Times New Roman"/>
          <w:sz w:val="28"/>
          <w:szCs w:val="28"/>
        </w:rPr>
        <w:t xml:space="preserve"> </w:t>
      </w:r>
      <w:proofErr w:type="spellStart"/>
      <w:r w:rsidRPr="007C007E">
        <w:rPr>
          <w:rFonts w:ascii="Times New Roman" w:hAnsi="Times New Roman" w:cs="Times New Roman"/>
          <w:sz w:val="28"/>
          <w:szCs w:val="28"/>
        </w:rPr>
        <w:t>офшорных</w:t>
      </w:r>
      <w:proofErr w:type="spellEnd"/>
      <w:r w:rsidRPr="007C007E">
        <w:rPr>
          <w:rFonts w:ascii="Times New Roman" w:hAnsi="Times New Roman" w:cs="Times New Roman"/>
          <w:sz w:val="28"/>
          <w:szCs w:val="28"/>
        </w:rPr>
        <w:t xml:space="preserve"> компаний в совокупности превышает 25 процентов (если иное не предусмотрено законодательством Российской Федерации);</w:t>
      </w:r>
    </w:p>
    <w:p w:rsidR="00EE3FAA" w:rsidRPr="007C007E" w:rsidRDefault="00EE3FAA" w:rsidP="00EE3FAA">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6) участник конкурса не должен получать средства бюджета города Оренбурга на основании иных муниципальных правовых актов на </w:t>
      </w:r>
      <w:r w:rsidR="00BC2AE1">
        <w:rPr>
          <w:rFonts w:ascii="Times New Roman" w:hAnsi="Times New Roman" w:cs="Times New Roman"/>
          <w:sz w:val="28"/>
          <w:szCs w:val="28"/>
        </w:rPr>
        <w:t xml:space="preserve">аналогичные </w:t>
      </w:r>
      <w:r w:rsidRPr="007C007E">
        <w:rPr>
          <w:rFonts w:ascii="Times New Roman" w:hAnsi="Times New Roman" w:cs="Times New Roman"/>
          <w:sz w:val="28"/>
          <w:szCs w:val="28"/>
        </w:rPr>
        <w:t>цели;</w:t>
      </w:r>
    </w:p>
    <w:p w:rsidR="00EE3FAA" w:rsidRPr="007C007E" w:rsidRDefault="00EE3FAA" w:rsidP="00EE3FAA">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7) участник конкурса не должен находиться в перечне организаций </w:t>
      </w:r>
      <w:r>
        <w:rPr>
          <w:rFonts w:ascii="Times New Roman" w:hAnsi="Times New Roman" w:cs="Times New Roman"/>
          <w:sz w:val="28"/>
          <w:szCs w:val="28"/>
        </w:rPr>
        <w:t xml:space="preserve">                 </w:t>
      </w:r>
      <w:r w:rsidRPr="007C007E">
        <w:rPr>
          <w:rFonts w:ascii="Times New Roman" w:hAnsi="Times New Roman" w:cs="Times New Roman"/>
          <w:sz w:val="28"/>
          <w:szCs w:val="28"/>
        </w:rPr>
        <w:t>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EE3FAA" w:rsidRPr="007C007E" w:rsidRDefault="00EE3FAA" w:rsidP="00EE3FAA">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8) участник конкурса осуществляет деятельность по обращению </w:t>
      </w:r>
      <w:r>
        <w:rPr>
          <w:rFonts w:ascii="Times New Roman" w:hAnsi="Times New Roman" w:cs="Times New Roman"/>
          <w:sz w:val="28"/>
          <w:szCs w:val="28"/>
        </w:rPr>
        <w:t xml:space="preserve">                        </w:t>
      </w:r>
      <w:r w:rsidRPr="007C007E">
        <w:rPr>
          <w:rFonts w:ascii="Times New Roman" w:hAnsi="Times New Roman" w:cs="Times New Roman"/>
          <w:sz w:val="28"/>
          <w:szCs w:val="28"/>
        </w:rPr>
        <w:lastRenderedPageBreak/>
        <w:t>с животными</w:t>
      </w:r>
      <w:r>
        <w:rPr>
          <w:rFonts w:ascii="Times New Roman" w:hAnsi="Times New Roman" w:cs="Times New Roman"/>
          <w:sz w:val="28"/>
          <w:szCs w:val="28"/>
        </w:rPr>
        <w:t xml:space="preserve"> </w:t>
      </w:r>
      <w:r w:rsidRPr="007C007E">
        <w:rPr>
          <w:rFonts w:ascii="Times New Roman" w:hAnsi="Times New Roman" w:cs="Times New Roman"/>
          <w:sz w:val="28"/>
          <w:szCs w:val="28"/>
        </w:rPr>
        <w:t>в соответствии с учредительными документами на территории муниципального образования «город Оренбург» (для вида мероприятий, предусмотренных пунктом 1);</w:t>
      </w:r>
    </w:p>
    <w:p w:rsidR="00EE3FAA" w:rsidRPr="007C007E" w:rsidRDefault="00EE3FAA" w:rsidP="00EE3FAA">
      <w:pPr>
        <w:pStyle w:val="ConsPlusNormal"/>
        <w:ind w:firstLine="709"/>
        <w:jc w:val="both"/>
        <w:rPr>
          <w:rFonts w:ascii="Times New Roman" w:hAnsi="Times New Roman" w:cs="Times New Roman"/>
          <w:sz w:val="28"/>
          <w:szCs w:val="28"/>
        </w:rPr>
      </w:pPr>
      <w:proofErr w:type="gramStart"/>
      <w:r w:rsidRPr="007C007E">
        <w:rPr>
          <w:rFonts w:ascii="Times New Roman" w:hAnsi="Times New Roman" w:cs="Times New Roman"/>
          <w:sz w:val="28"/>
          <w:szCs w:val="28"/>
        </w:rPr>
        <w:t xml:space="preserve">9) у участника конкурса имеется приют для животных (право пользования таким приютом в течение всего срока проведения мероприятий), соответствующий требованиям </w:t>
      </w:r>
      <w:hyperlink r:id="rId6">
        <w:r w:rsidRPr="007C007E">
          <w:rPr>
            <w:rFonts w:ascii="Times New Roman" w:hAnsi="Times New Roman" w:cs="Times New Roman"/>
            <w:sz w:val="28"/>
            <w:szCs w:val="28"/>
          </w:rPr>
          <w:t>Правил</w:t>
        </w:r>
      </w:hyperlink>
      <w:r w:rsidRPr="007C007E">
        <w:rPr>
          <w:rFonts w:ascii="Times New Roman" w:hAnsi="Times New Roman" w:cs="Times New Roman"/>
          <w:sz w:val="28"/>
          <w:szCs w:val="28"/>
        </w:rPr>
        <w:t xml:space="preserve"> организации деятельности приютов для животных и нормам содержания животных в них на территории Оренбургской области, утвержденных постановлением Правительства Оренбургской области от 13.03.2020 № 176-пп, либо здание, строение, сооружение, в котором возможно размещение такого приюта. </w:t>
      </w:r>
      <w:proofErr w:type="gramEnd"/>
    </w:p>
    <w:p w:rsidR="00EE3FAA" w:rsidRPr="007C007E" w:rsidRDefault="00EE3FAA" w:rsidP="00EE3FAA">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Удаленность приюта должна составлять не более 300 километров </w:t>
      </w:r>
      <w:r>
        <w:rPr>
          <w:rFonts w:ascii="Times New Roman" w:hAnsi="Times New Roman" w:cs="Times New Roman"/>
          <w:sz w:val="28"/>
          <w:szCs w:val="28"/>
        </w:rPr>
        <w:t xml:space="preserve">                    </w:t>
      </w:r>
      <w:r w:rsidRPr="007C007E">
        <w:rPr>
          <w:rFonts w:ascii="Times New Roman" w:hAnsi="Times New Roman" w:cs="Times New Roman"/>
          <w:sz w:val="28"/>
          <w:szCs w:val="28"/>
        </w:rPr>
        <w:t>от территории муниципального образования «город Оренбург» (для вида мероприятий, предусмотренных пунктом 1);</w:t>
      </w:r>
    </w:p>
    <w:p w:rsidR="00EE3FAA" w:rsidRPr="007C007E" w:rsidRDefault="00EE3FAA" w:rsidP="00EE3FAA">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10) у участника конкурса имеется опыт работы в сфере деятельности </w:t>
      </w:r>
      <w:r>
        <w:rPr>
          <w:rFonts w:ascii="Times New Roman" w:hAnsi="Times New Roman" w:cs="Times New Roman"/>
          <w:sz w:val="28"/>
          <w:szCs w:val="28"/>
        </w:rPr>
        <w:t xml:space="preserve">   </w:t>
      </w:r>
      <w:r w:rsidRPr="007C007E">
        <w:rPr>
          <w:rFonts w:ascii="Times New Roman" w:hAnsi="Times New Roman" w:cs="Times New Roman"/>
          <w:sz w:val="28"/>
          <w:szCs w:val="28"/>
        </w:rPr>
        <w:t>по обращению</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с животными не менее шести месяцев </w:t>
      </w:r>
      <w:proofErr w:type="gramStart"/>
      <w:r w:rsidRPr="007C007E">
        <w:rPr>
          <w:rFonts w:ascii="Times New Roman" w:hAnsi="Times New Roman" w:cs="Times New Roman"/>
          <w:sz w:val="28"/>
          <w:szCs w:val="28"/>
        </w:rPr>
        <w:t>с даты</w:t>
      </w:r>
      <w:proofErr w:type="gramEnd"/>
      <w:r w:rsidRPr="007C007E">
        <w:rPr>
          <w:rFonts w:ascii="Times New Roman" w:hAnsi="Times New Roman" w:cs="Times New Roman"/>
          <w:sz w:val="28"/>
          <w:szCs w:val="28"/>
        </w:rPr>
        <w:t xml:space="preserve"> государственной регистрации в качестве юридического лица, индивидуального предпринимателя (для вида мероприятий, предусмотренных пунктом 1);</w:t>
      </w:r>
    </w:p>
    <w:p w:rsidR="00EE3FAA" w:rsidRPr="007C007E" w:rsidRDefault="00EE3FAA" w:rsidP="00EE3FAA">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12) у участника конкурса имеются оборудованные помещения                                                и квалифицированные специалисты для оказания ветеринарных услуг (для вида мероприятий, предусмотренных пунктом 2). </w:t>
      </w:r>
    </w:p>
    <w:p w:rsidR="00EE3FAA" w:rsidRDefault="00EE3FAA" w:rsidP="0024209E">
      <w:pPr>
        <w:widowControl w:val="0"/>
        <w:spacing w:after="0" w:line="240" w:lineRule="auto"/>
        <w:ind w:firstLine="540"/>
        <w:jc w:val="both"/>
        <w:rPr>
          <w:rFonts w:ascii="Times New Roman" w:eastAsia="Calibri" w:hAnsi="Times New Roman" w:cs="Times New Roman"/>
          <w:sz w:val="28"/>
          <w:szCs w:val="28"/>
          <w:lang w:eastAsia="ru-RU"/>
        </w:rPr>
      </w:pPr>
    </w:p>
    <w:p w:rsidR="00C51017" w:rsidRPr="007C007E" w:rsidRDefault="00C51017" w:rsidP="00C51017">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Заявка на участие в конкурсе включает в себя:</w:t>
      </w:r>
    </w:p>
    <w:p w:rsidR="00C51017" w:rsidRPr="007C007E" w:rsidRDefault="00C51017" w:rsidP="00C51017">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1) сведения и документы об участнике конкурса:</w:t>
      </w:r>
    </w:p>
    <w:p w:rsidR="00C51017" w:rsidRPr="007C007E" w:rsidRDefault="00C51017" w:rsidP="00C51017">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наименование, организационно-правовую форму, место нахождения, почтовый адрес </w:t>
      </w:r>
      <w:r>
        <w:rPr>
          <w:rFonts w:ascii="Times New Roman" w:hAnsi="Times New Roman" w:cs="Times New Roman"/>
          <w:sz w:val="28"/>
          <w:szCs w:val="28"/>
        </w:rPr>
        <w:t xml:space="preserve">– </w:t>
      </w:r>
      <w:r w:rsidRPr="007C007E">
        <w:rPr>
          <w:rFonts w:ascii="Times New Roman" w:hAnsi="Times New Roman" w:cs="Times New Roman"/>
          <w:sz w:val="28"/>
          <w:szCs w:val="28"/>
        </w:rPr>
        <w:t>для юридического лица;</w:t>
      </w:r>
    </w:p>
    <w:p w:rsidR="00C51017" w:rsidRPr="007C007E" w:rsidRDefault="00C51017" w:rsidP="00C51017">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ФИО, место нахождения, почтовый адрес </w:t>
      </w:r>
      <w:r>
        <w:rPr>
          <w:rFonts w:ascii="Times New Roman" w:hAnsi="Times New Roman" w:cs="Times New Roman"/>
          <w:sz w:val="28"/>
          <w:szCs w:val="28"/>
        </w:rPr>
        <w:t xml:space="preserve">– </w:t>
      </w:r>
      <w:r w:rsidRPr="007C007E">
        <w:rPr>
          <w:rFonts w:ascii="Times New Roman" w:hAnsi="Times New Roman" w:cs="Times New Roman"/>
          <w:sz w:val="28"/>
          <w:szCs w:val="28"/>
        </w:rPr>
        <w:t>для физического лица;</w:t>
      </w:r>
    </w:p>
    <w:p w:rsidR="00C51017" w:rsidRPr="007C007E" w:rsidRDefault="00C51017" w:rsidP="00C51017">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номер телефона;</w:t>
      </w:r>
    </w:p>
    <w:p w:rsidR="00C51017" w:rsidRPr="007C007E" w:rsidRDefault="00C51017" w:rsidP="00C51017">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документ, подтверждающий полномочия участника конкурса, </w:t>
      </w:r>
      <w:r>
        <w:rPr>
          <w:rFonts w:ascii="Times New Roman" w:hAnsi="Times New Roman" w:cs="Times New Roman"/>
          <w:sz w:val="28"/>
          <w:szCs w:val="28"/>
        </w:rPr>
        <w:t xml:space="preserve">                       </w:t>
      </w:r>
      <w:r w:rsidRPr="007C007E">
        <w:rPr>
          <w:rFonts w:ascii="Times New Roman" w:hAnsi="Times New Roman" w:cs="Times New Roman"/>
          <w:sz w:val="28"/>
          <w:szCs w:val="28"/>
        </w:rPr>
        <w:t>а в случае подписания заявки и прилагаемых к ней документов представителем участника конкурса, действующим на основании доверенности,</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 также доверенность на осуществление соответствующих действий, подписанная руководителем и скрепленная печатью участника конкурса;</w:t>
      </w:r>
    </w:p>
    <w:p w:rsidR="00C51017" w:rsidRPr="007C007E" w:rsidRDefault="00C51017" w:rsidP="00C51017">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2) документы, подтверждающие соответствие участника конкурса установленным требованиям для участия в конкурсе, или заверенные </w:t>
      </w:r>
      <w:r>
        <w:rPr>
          <w:rFonts w:ascii="Times New Roman" w:hAnsi="Times New Roman" w:cs="Times New Roman"/>
          <w:sz w:val="28"/>
          <w:szCs w:val="28"/>
        </w:rPr>
        <w:t xml:space="preserve">                        </w:t>
      </w:r>
      <w:r w:rsidRPr="007C007E">
        <w:rPr>
          <w:rFonts w:ascii="Times New Roman" w:hAnsi="Times New Roman" w:cs="Times New Roman"/>
          <w:sz w:val="28"/>
          <w:szCs w:val="28"/>
        </w:rPr>
        <w:t>в установленном порядке копии таких документов:</w:t>
      </w:r>
    </w:p>
    <w:p w:rsidR="00C51017" w:rsidRPr="007C007E" w:rsidRDefault="00C51017" w:rsidP="00C51017">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копии учредительных документов участника конкурса с внесенными изменениями</w:t>
      </w:r>
      <w:r>
        <w:rPr>
          <w:rFonts w:ascii="Times New Roman" w:hAnsi="Times New Roman" w:cs="Times New Roman"/>
          <w:sz w:val="28"/>
          <w:szCs w:val="28"/>
        </w:rPr>
        <w:t xml:space="preserve"> и</w:t>
      </w:r>
      <w:r w:rsidRPr="007C007E">
        <w:rPr>
          <w:rFonts w:ascii="Times New Roman" w:hAnsi="Times New Roman" w:cs="Times New Roman"/>
          <w:sz w:val="28"/>
          <w:szCs w:val="28"/>
        </w:rPr>
        <w:t xml:space="preserve"> дополнениями, заверенные подписью руководителя (уполномоченного представителя) и печатью </w:t>
      </w:r>
      <w:r>
        <w:rPr>
          <w:rFonts w:ascii="Times New Roman" w:hAnsi="Times New Roman" w:cs="Times New Roman"/>
          <w:sz w:val="28"/>
          <w:szCs w:val="28"/>
        </w:rPr>
        <w:t xml:space="preserve">– </w:t>
      </w:r>
      <w:r w:rsidRPr="007C007E">
        <w:rPr>
          <w:rFonts w:ascii="Times New Roman" w:hAnsi="Times New Roman" w:cs="Times New Roman"/>
          <w:sz w:val="28"/>
          <w:szCs w:val="28"/>
        </w:rPr>
        <w:t>для юридических лиц;</w:t>
      </w:r>
    </w:p>
    <w:p w:rsidR="00C51017" w:rsidRPr="007C007E" w:rsidRDefault="00C51017" w:rsidP="00C51017">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копия паспорта </w:t>
      </w:r>
      <w:r>
        <w:rPr>
          <w:rFonts w:ascii="Times New Roman" w:hAnsi="Times New Roman" w:cs="Times New Roman"/>
          <w:sz w:val="28"/>
          <w:szCs w:val="28"/>
        </w:rPr>
        <w:t xml:space="preserve">– </w:t>
      </w:r>
      <w:r w:rsidRPr="007C007E">
        <w:rPr>
          <w:rFonts w:ascii="Times New Roman" w:hAnsi="Times New Roman" w:cs="Times New Roman"/>
          <w:sz w:val="28"/>
          <w:szCs w:val="28"/>
        </w:rPr>
        <w:t>для физических лиц;</w:t>
      </w:r>
    </w:p>
    <w:p w:rsidR="00C51017" w:rsidRPr="007C007E" w:rsidRDefault="00C51017" w:rsidP="00C51017">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согласие на публикацию (размещение) на едином портале информации об участнике конкурса, о подаваемой участником конкурса заявке и иной информации об участнике конкурса, связанной с конкурсом;</w:t>
      </w:r>
    </w:p>
    <w:p w:rsidR="00C51017" w:rsidRPr="007C007E" w:rsidRDefault="00C51017" w:rsidP="00C51017">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копии материалов и (или) ссылки на материалы о деятельности участника конкурса, размещенные в информационно-телекоммуникационной сети «Интернет», средствах массовой информации, за год, предшествующий </w:t>
      </w:r>
      <w:r w:rsidRPr="007C007E">
        <w:rPr>
          <w:rFonts w:ascii="Times New Roman" w:hAnsi="Times New Roman" w:cs="Times New Roman"/>
          <w:sz w:val="28"/>
          <w:szCs w:val="28"/>
        </w:rPr>
        <w:lastRenderedPageBreak/>
        <w:t>участию в конкурсе, документы об участии в иных конкурсах, связанных</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 с выполнением мероприятий по обращению</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с животными без владельцев </w:t>
      </w:r>
      <w:r>
        <w:rPr>
          <w:rFonts w:ascii="Times New Roman" w:hAnsi="Times New Roman" w:cs="Times New Roman"/>
          <w:sz w:val="28"/>
          <w:szCs w:val="28"/>
        </w:rPr>
        <w:t xml:space="preserve"> </w:t>
      </w:r>
      <w:r w:rsidRPr="007C007E">
        <w:rPr>
          <w:rFonts w:ascii="Times New Roman" w:hAnsi="Times New Roman" w:cs="Times New Roman"/>
          <w:sz w:val="28"/>
          <w:szCs w:val="28"/>
        </w:rPr>
        <w:t>(при наличии);</w:t>
      </w:r>
    </w:p>
    <w:p w:rsidR="00C51017" w:rsidRPr="007C007E" w:rsidRDefault="003A498B" w:rsidP="00C51017">
      <w:pPr>
        <w:pStyle w:val="ConsPlusNormal"/>
        <w:ind w:firstLine="709"/>
        <w:jc w:val="both"/>
        <w:rPr>
          <w:rFonts w:ascii="Times New Roman" w:hAnsi="Times New Roman" w:cs="Times New Roman"/>
          <w:sz w:val="28"/>
          <w:szCs w:val="28"/>
        </w:rPr>
      </w:pPr>
      <w:hyperlink w:anchor="P351">
        <w:r w:rsidR="00C51017" w:rsidRPr="007C007E">
          <w:rPr>
            <w:rFonts w:ascii="Times New Roman" w:hAnsi="Times New Roman" w:cs="Times New Roman"/>
            <w:sz w:val="28"/>
            <w:szCs w:val="28"/>
          </w:rPr>
          <w:t>смету</w:t>
        </w:r>
      </w:hyperlink>
      <w:r w:rsidR="00C51017" w:rsidRPr="007C007E">
        <w:rPr>
          <w:rFonts w:ascii="Times New Roman" w:hAnsi="Times New Roman" w:cs="Times New Roman"/>
          <w:sz w:val="28"/>
          <w:szCs w:val="28"/>
        </w:rPr>
        <w:t xml:space="preserve"> расходов </w:t>
      </w:r>
      <w:proofErr w:type="gramStart"/>
      <w:r w:rsidR="00C51017" w:rsidRPr="007C007E">
        <w:rPr>
          <w:rFonts w:ascii="Times New Roman" w:hAnsi="Times New Roman" w:cs="Times New Roman"/>
          <w:sz w:val="28"/>
          <w:szCs w:val="28"/>
        </w:rPr>
        <w:t>на проведение мероприятий при осуществлении деятельности по обращению с животными без владельцев</w:t>
      </w:r>
      <w:proofErr w:type="gramEnd"/>
      <w:r w:rsidR="00C51017" w:rsidRPr="007C007E">
        <w:rPr>
          <w:rFonts w:ascii="Times New Roman" w:hAnsi="Times New Roman" w:cs="Times New Roman"/>
          <w:sz w:val="28"/>
          <w:szCs w:val="28"/>
        </w:rPr>
        <w:t xml:space="preserve"> по </w:t>
      </w:r>
      <w:r w:rsidR="00C51017">
        <w:rPr>
          <w:rFonts w:ascii="Times New Roman" w:hAnsi="Times New Roman" w:cs="Times New Roman"/>
          <w:sz w:val="28"/>
          <w:szCs w:val="28"/>
        </w:rPr>
        <w:t xml:space="preserve">установленной </w:t>
      </w:r>
      <w:r w:rsidR="00C51017" w:rsidRPr="007C007E">
        <w:rPr>
          <w:rFonts w:ascii="Times New Roman" w:hAnsi="Times New Roman" w:cs="Times New Roman"/>
          <w:sz w:val="28"/>
          <w:szCs w:val="28"/>
        </w:rPr>
        <w:t>форме (в соответствии с видом мероприятий,</w:t>
      </w:r>
      <w:r w:rsidR="00C51017">
        <w:rPr>
          <w:rFonts w:ascii="Times New Roman" w:hAnsi="Times New Roman" w:cs="Times New Roman"/>
          <w:sz w:val="28"/>
          <w:szCs w:val="28"/>
        </w:rPr>
        <w:t xml:space="preserve"> </w:t>
      </w:r>
      <w:r w:rsidR="00C51017" w:rsidRPr="007C007E">
        <w:rPr>
          <w:rFonts w:ascii="Times New Roman" w:hAnsi="Times New Roman" w:cs="Times New Roman"/>
          <w:sz w:val="28"/>
          <w:szCs w:val="28"/>
        </w:rPr>
        <w:t xml:space="preserve"> на которые подается заявка);</w:t>
      </w:r>
    </w:p>
    <w:p w:rsidR="00C51017" w:rsidRPr="007C007E" w:rsidRDefault="00C51017" w:rsidP="00C51017">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проект о реализации мероприятий, указанных в </w:t>
      </w:r>
      <w:hyperlink w:anchor="P53">
        <w:r w:rsidRPr="007C007E">
          <w:rPr>
            <w:rFonts w:ascii="Times New Roman" w:hAnsi="Times New Roman" w:cs="Times New Roman"/>
            <w:sz w:val="28"/>
            <w:szCs w:val="28"/>
          </w:rPr>
          <w:t>пункте 1</w:t>
        </w:r>
      </w:hyperlink>
      <w:r w:rsidRPr="007C007E">
        <w:rPr>
          <w:rFonts w:ascii="Times New Roman" w:hAnsi="Times New Roman" w:cs="Times New Roman"/>
          <w:sz w:val="28"/>
          <w:szCs w:val="28"/>
        </w:rPr>
        <w:t>, включающий общую информацию о проекте, срок реализации проекта, описание деятельности, направленной на реализацию проекта, сведения о социально-экономическом эффекте от реализации проекта;</w:t>
      </w:r>
    </w:p>
    <w:p w:rsidR="00C51017" w:rsidRPr="007C007E" w:rsidRDefault="00C51017" w:rsidP="00C51017">
      <w:pPr>
        <w:pStyle w:val="ConsPlusNormal"/>
        <w:ind w:firstLine="709"/>
        <w:jc w:val="both"/>
        <w:rPr>
          <w:rFonts w:ascii="Times New Roman" w:hAnsi="Times New Roman" w:cs="Times New Roman"/>
          <w:sz w:val="28"/>
          <w:szCs w:val="28"/>
        </w:rPr>
      </w:pPr>
      <w:proofErr w:type="gramStart"/>
      <w:r w:rsidRPr="007C007E">
        <w:rPr>
          <w:rFonts w:ascii="Times New Roman" w:hAnsi="Times New Roman" w:cs="Times New Roman"/>
          <w:sz w:val="28"/>
          <w:szCs w:val="28"/>
        </w:rPr>
        <w:t xml:space="preserve">документальное подтверждение наличия у участника конкурса приюта для животных (права пользования таким приютом в течение всего срока проведения мероприятий), соответствующего требованиям </w:t>
      </w:r>
      <w:hyperlink r:id="rId7">
        <w:r w:rsidRPr="007C007E">
          <w:rPr>
            <w:rFonts w:ascii="Times New Roman" w:hAnsi="Times New Roman" w:cs="Times New Roman"/>
            <w:sz w:val="28"/>
            <w:szCs w:val="28"/>
          </w:rPr>
          <w:t>Правил</w:t>
        </w:r>
      </w:hyperlink>
      <w:r w:rsidRPr="007C007E">
        <w:rPr>
          <w:rFonts w:ascii="Times New Roman" w:hAnsi="Times New Roman" w:cs="Times New Roman"/>
          <w:sz w:val="28"/>
          <w:szCs w:val="28"/>
        </w:rPr>
        <w:t xml:space="preserve"> организации деятельности приютов для животных и нормам содержания животных в них на территории Оренбургской области, утвержденных постановлением Правительства Оренбургской области от 13.03.2020                         № 176-пп</w:t>
      </w:r>
      <w:r>
        <w:rPr>
          <w:rFonts w:ascii="Times New Roman" w:hAnsi="Times New Roman" w:cs="Times New Roman"/>
          <w:sz w:val="28"/>
          <w:szCs w:val="28"/>
        </w:rPr>
        <w:t>,</w:t>
      </w:r>
      <w:r w:rsidRPr="007C007E">
        <w:rPr>
          <w:rFonts w:ascii="Times New Roman" w:hAnsi="Times New Roman" w:cs="Times New Roman"/>
          <w:sz w:val="28"/>
          <w:szCs w:val="28"/>
        </w:rPr>
        <w:t xml:space="preserve"> либо здания (строения, сооружения), в котором возможно размещение такого приюта на расстоянии не более 300</w:t>
      </w:r>
      <w:proofErr w:type="gramEnd"/>
      <w:r w:rsidRPr="007C007E">
        <w:rPr>
          <w:rFonts w:ascii="Times New Roman" w:hAnsi="Times New Roman" w:cs="Times New Roman"/>
          <w:sz w:val="28"/>
          <w:szCs w:val="28"/>
        </w:rPr>
        <w:t xml:space="preserve"> километров от территории муниципального образования «город Оренбург»  (для вида мероприятий, предусмотренных пунктом 1);</w:t>
      </w:r>
    </w:p>
    <w:p w:rsidR="00C51017" w:rsidRPr="007C007E" w:rsidRDefault="00C51017" w:rsidP="00C51017">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информацию о наличии ветеринарного кабинета в приюте либо договор на оказание ветеринарных услуг (для вида мероприятий, предусмотренных пунктом 2);</w:t>
      </w:r>
    </w:p>
    <w:p w:rsidR="00C51017" w:rsidRPr="007C007E" w:rsidRDefault="00C51017" w:rsidP="00C51017">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презентацию информационно-просветительской деятельности, планируемой</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к реализации в рамках вида мероприятий, предусмотренных пунктом 3, содержащую информацию о количестве животных без владельцев, подлежащих передаче владельцам по результатам информационно-просветительской деятельности, на любом носителе </w:t>
      </w:r>
      <w:r>
        <w:rPr>
          <w:rFonts w:ascii="Times New Roman" w:hAnsi="Times New Roman" w:cs="Times New Roman"/>
          <w:sz w:val="28"/>
          <w:szCs w:val="28"/>
        </w:rPr>
        <w:t xml:space="preserve">                     </w:t>
      </w:r>
      <w:r w:rsidRPr="007C007E">
        <w:rPr>
          <w:rFonts w:ascii="Times New Roman" w:hAnsi="Times New Roman" w:cs="Times New Roman"/>
          <w:sz w:val="28"/>
          <w:szCs w:val="28"/>
        </w:rPr>
        <w:t>и в любо</w:t>
      </w:r>
      <w:r>
        <w:rPr>
          <w:rFonts w:ascii="Times New Roman" w:hAnsi="Times New Roman" w:cs="Times New Roman"/>
          <w:sz w:val="28"/>
          <w:szCs w:val="28"/>
        </w:rPr>
        <w:t>м удобном для участника формате;</w:t>
      </w:r>
      <w:r w:rsidRPr="007C007E">
        <w:rPr>
          <w:rFonts w:ascii="Times New Roman" w:hAnsi="Times New Roman" w:cs="Times New Roman"/>
          <w:sz w:val="28"/>
          <w:szCs w:val="28"/>
        </w:rPr>
        <w:t xml:space="preserve"> </w:t>
      </w:r>
    </w:p>
    <w:p w:rsidR="00C51017" w:rsidRPr="007C007E" w:rsidRDefault="00C51017" w:rsidP="00C51017">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согласие органа, осуществляющего функции и полномочия учредителя в отношении участника конкурса, на участие в конкурсе, оформленное </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в свободной форме на бланке указанного органа (для участников конкурса, являющихся бюджетными или автономными учреждениями); </w:t>
      </w:r>
    </w:p>
    <w:p w:rsidR="00C51017" w:rsidRPr="007C007E" w:rsidRDefault="00C51017" w:rsidP="00C51017">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согласие на обработку персональных данных физических лиц, указанных</w:t>
      </w:r>
      <w:r>
        <w:rPr>
          <w:rFonts w:ascii="Times New Roman" w:hAnsi="Times New Roman" w:cs="Times New Roman"/>
          <w:sz w:val="28"/>
          <w:szCs w:val="28"/>
        </w:rPr>
        <w:t xml:space="preserve"> </w:t>
      </w:r>
      <w:r w:rsidRPr="007C007E">
        <w:rPr>
          <w:rFonts w:ascii="Times New Roman" w:hAnsi="Times New Roman" w:cs="Times New Roman"/>
          <w:sz w:val="28"/>
          <w:szCs w:val="28"/>
        </w:rPr>
        <w:t>в вышеперечисленных документах.</w:t>
      </w:r>
    </w:p>
    <w:p w:rsidR="00EE3FAA" w:rsidRDefault="00EE3FAA" w:rsidP="0024209E">
      <w:pPr>
        <w:widowControl w:val="0"/>
        <w:spacing w:after="0" w:line="240" w:lineRule="auto"/>
        <w:ind w:firstLine="540"/>
        <w:jc w:val="both"/>
        <w:rPr>
          <w:rFonts w:ascii="Times New Roman" w:eastAsia="Calibri" w:hAnsi="Times New Roman" w:cs="Times New Roman"/>
          <w:sz w:val="28"/>
          <w:szCs w:val="28"/>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Для участия в конкурсе заинтересованное лицо подает заявку. Документы на участие в конкурсе представляются в УЖКХ лично (нарочно) или по почте по адресу: 4600</w:t>
      </w:r>
      <w:r w:rsidR="005854E3">
        <w:rPr>
          <w:rFonts w:ascii="Times New Roman" w:eastAsia="Calibri" w:hAnsi="Times New Roman" w:cs="Times New Roman"/>
          <w:sz w:val="28"/>
          <w:szCs w:val="28"/>
          <w:lang w:eastAsia="ru-RU"/>
        </w:rPr>
        <w:t>06</w:t>
      </w:r>
      <w:r w:rsidRPr="0024209E">
        <w:rPr>
          <w:rFonts w:ascii="Times New Roman" w:eastAsia="Calibri" w:hAnsi="Times New Roman" w:cs="Times New Roman"/>
          <w:sz w:val="28"/>
          <w:szCs w:val="28"/>
          <w:lang w:eastAsia="ru-RU"/>
        </w:rPr>
        <w:t xml:space="preserve">, г. Оренбург, ул. </w:t>
      </w:r>
      <w:r w:rsidR="005854E3">
        <w:rPr>
          <w:rFonts w:ascii="Times New Roman" w:eastAsia="Calibri" w:hAnsi="Times New Roman" w:cs="Times New Roman"/>
          <w:sz w:val="28"/>
          <w:szCs w:val="28"/>
          <w:lang w:eastAsia="ru-RU"/>
        </w:rPr>
        <w:t>Терешковой, д. 39</w:t>
      </w:r>
      <w:r w:rsidRPr="0024209E">
        <w:rPr>
          <w:rFonts w:ascii="Times New Roman" w:eastAsia="Calibri" w:hAnsi="Times New Roman" w:cs="Times New Roman"/>
          <w:sz w:val="28"/>
          <w:szCs w:val="28"/>
          <w:lang w:eastAsia="ru-RU"/>
        </w:rPr>
        <w:t>.</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5A0876">
        <w:rPr>
          <w:rFonts w:ascii="Times New Roman" w:eastAsia="Calibri" w:hAnsi="Times New Roman" w:cs="Times New Roman"/>
          <w:sz w:val="28"/>
          <w:szCs w:val="28"/>
          <w:lang w:eastAsia="ru-RU"/>
        </w:rPr>
        <w:t xml:space="preserve">Заинтересованное лицо подает заявку на участие в конкурсе в письменной форме. </w:t>
      </w:r>
      <w:r w:rsidR="005A0876" w:rsidRPr="005A0876">
        <w:rPr>
          <w:rFonts w:ascii="Times New Roman" w:hAnsi="Times New Roman" w:cs="Times New Roman"/>
          <w:sz w:val="28"/>
          <w:szCs w:val="28"/>
        </w:rPr>
        <w:t>Одно</w:t>
      </w:r>
      <w:r w:rsidR="005A0876" w:rsidRPr="007C007E">
        <w:rPr>
          <w:rFonts w:ascii="Times New Roman" w:hAnsi="Times New Roman" w:cs="Times New Roman"/>
          <w:sz w:val="28"/>
          <w:szCs w:val="28"/>
        </w:rPr>
        <w:t xml:space="preserve"> лицо вправе подать в рамках одного вида мероприятий, предусмотренных конкурсом только одну заявку. </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proofErr w:type="gramStart"/>
      <w:r w:rsidRPr="0024209E">
        <w:rPr>
          <w:rFonts w:ascii="Times New Roman" w:eastAsia="Calibri" w:hAnsi="Times New Roman" w:cs="Times New Roman"/>
          <w:sz w:val="28"/>
          <w:szCs w:val="28"/>
          <w:lang w:eastAsia="ru-RU"/>
        </w:rPr>
        <w:t>Каждая заявка, поступившая в сроки проведения конкурса  регистрируется</w:t>
      </w:r>
      <w:proofErr w:type="gramEnd"/>
      <w:r w:rsidRPr="0024209E">
        <w:rPr>
          <w:rFonts w:ascii="Times New Roman" w:eastAsia="Calibri" w:hAnsi="Times New Roman" w:cs="Times New Roman"/>
          <w:sz w:val="28"/>
          <w:szCs w:val="28"/>
          <w:lang w:eastAsia="ru-RU"/>
        </w:rPr>
        <w:t xml:space="preserve"> УЖКХ в журнале заявок (указывается наименование, организационно-правовая форма, ФИО, дата, время и регистрационный номер заявки). По требованию участника конкурса УЖКХ предоставляет для </w:t>
      </w:r>
      <w:r w:rsidRPr="0024209E">
        <w:rPr>
          <w:rFonts w:ascii="Times New Roman" w:eastAsia="Calibri" w:hAnsi="Times New Roman" w:cs="Times New Roman"/>
          <w:sz w:val="28"/>
          <w:szCs w:val="28"/>
          <w:lang w:eastAsia="ru-RU"/>
        </w:rPr>
        <w:lastRenderedPageBreak/>
        <w:t>ознакомления журнал заявок, а также выдает расписку о получении такой заявки.</w:t>
      </w:r>
    </w:p>
    <w:p w:rsidR="00902B3B" w:rsidRDefault="00902B3B" w:rsidP="0024209E">
      <w:pPr>
        <w:widowControl w:val="0"/>
        <w:spacing w:after="0" w:line="240" w:lineRule="auto"/>
        <w:ind w:firstLine="540"/>
        <w:jc w:val="both"/>
        <w:rPr>
          <w:rFonts w:ascii="Times New Roman" w:eastAsia="Calibri" w:hAnsi="Times New Roman" w:cs="Times New Roman"/>
          <w:sz w:val="24"/>
          <w:szCs w:val="24"/>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Участник конкурса вправе изменить или отозвать заявку </w:t>
      </w:r>
      <w:proofErr w:type="gramStart"/>
      <w:r w:rsidRPr="0024209E">
        <w:rPr>
          <w:rFonts w:ascii="Times New Roman" w:eastAsia="Calibri" w:hAnsi="Times New Roman" w:cs="Times New Roman"/>
          <w:sz w:val="28"/>
          <w:szCs w:val="28"/>
          <w:lang w:eastAsia="ru-RU"/>
        </w:rPr>
        <w:t>на участие в конкурсе в любое время непосредственно до начала процедуры вскрытия конвертов с заявками</w:t>
      </w:r>
      <w:proofErr w:type="gramEnd"/>
      <w:r w:rsidRPr="0024209E">
        <w:rPr>
          <w:rFonts w:ascii="Times New Roman" w:eastAsia="Calibri" w:hAnsi="Times New Roman" w:cs="Times New Roman"/>
          <w:sz w:val="28"/>
          <w:szCs w:val="28"/>
          <w:lang w:eastAsia="ru-RU"/>
        </w:rPr>
        <w:t xml:space="preserve"> на участие в конкурсе.</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Участник конкурса, отозвавший заявку, вправе повторно представить заявку в течение срока их приема.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Обращение об изменении заявки, об отзыве заявки, о повторном предоставлении заявки подается в письменной форме в УЖКХ лично (нарочно) или по почте по адресу: 4600</w:t>
      </w:r>
      <w:r w:rsidR="005A0876">
        <w:rPr>
          <w:rFonts w:ascii="Times New Roman" w:eastAsia="Calibri" w:hAnsi="Times New Roman" w:cs="Times New Roman"/>
          <w:sz w:val="28"/>
          <w:szCs w:val="28"/>
          <w:lang w:eastAsia="ru-RU"/>
        </w:rPr>
        <w:t>06</w:t>
      </w:r>
      <w:r w:rsidRPr="0024209E">
        <w:rPr>
          <w:rFonts w:ascii="Times New Roman" w:eastAsia="Calibri" w:hAnsi="Times New Roman" w:cs="Times New Roman"/>
          <w:sz w:val="28"/>
          <w:szCs w:val="28"/>
          <w:lang w:eastAsia="ru-RU"/>
        </w:rPr>
        <w:t xml:space="preserve">, г. Оренбург, ул. </w:t>
      </w:r>
      <w:r w:rsidR="005A0876">
        <w:rPr>
          <w:rFonts w:ascii="Times New Roman" w:eastAsia="Calibri" w:hAnsi="Times New Roman" w:cs="Times New Roman"/>
          <w:sz w:val="28"/>
          <w:szCs w:val="28"/>
          <w:lang w:eastAsia="ru-RU"/>
        </w:rPr>
        <w:t xml:space="preserve">Терешковой,                </w:t>
      </w:r>
      <w:r w:rsidRPr="0024209E">
        <w:rPr>
          <w:rFonts w:ascii="Times New Roman" w:eastAsia="Calibri" w:hAnsi="Times New Roman" w:cs="Times New Roman"/>
          <w:sz w:val="28"/>
          <w:szCs w:val="28"/>
          <w:lang w:eastAsia="ru-RU"/>
        </w:rPr>
        <w:t xml:space="preserve"> д. </w:t>
      </w:r>
      <w:r w:rsidR="005A0876">
        <w:rPr>
          <w:rFonts w:ascii="Times New Roman" w:eastAsia="Calibri" w:hAnsi="Times New Roman" w:cs="Times New Roman"/>
          <w:sz w:val="28"/>
          <w:szCs w:val="28"/>
          <w:lang w:eastAsia="ru-RU"/>
        </w:rPr>
        <w:t>39</w:t>
      </w:r>
      <w:r w:rsidRPr="0024209E">
        <w:rPr>
          <w:rFonts w:ascii="Times New Roman" w:eastAsia="Calibri" w:hAnsi="Times New Roman" w:cs="Times New Roman"/>
          <w:sz w:val="28"/>
          <w:szCs w:val="28"/>
          <w:lang w:eastAsia="ru-RU"/>
        </w:rPr>
        <w:t xml:space="preserve">, регистрируется в журнале заявок. Возврат отозванных заявок осуществляется под подпись участника в журнале заявок, либо по почте по адресу участника конкурса, указанному в обращении об отзыве заявки. </w:t>
      </w:r>
    </w:p>
    <w:p w:rsidR="0024209E" w:rsidRDefault="0024209E" w:rsidP="0024209E">
      <w:pPr>
        <w:widowControl w:val="0"/>
        <w:spacing w:after="0" w:line="240" w:lineRule="auto"/>
        <w:ind w:firstLine="540"/>
        <w:jc w:val="both"/>
        <w:rPr>
          <w:rFonts w:ascii="Times New Roman" w:eastAsia="Calibri" w:hAnsi="Times New Roman" w:cs="Times New Roman"/>
          <w:sz w:val="24"/>
          <w:szCs w:val="24"/>
          <w:lang w:eastAsia="ru-RU"/>
        </w:rPr>
      </w:pPr>
    </w:p>
    <w:p w:rsidR="005A0876" w:rsidRPr="007C007E" w:rsidRDefault="005A0876" w:rsidP="005A0876">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Конкурсная комиссия оценивает заявки на соответствие требованиям, установленным конкурсной документацией, а также</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на соответствие участников конкурса </w:t>
      </w:r>
      <w:r w:rsidR="00BC2AE1">
        <w:rPr>
          <w:rFonts w:ascii="Times New Roman" w:hAnsi="Times New Roman" w:cs="Times New Roman"/>
          <w:sz w:val="28"/>
          <w:szCs w:val="28"/>
        </w:rPr>
        <w:t xml:space="preserve">установленным </w:t>
      </w:r>
      <w:r w:rsidRPr="007C007E">
        <w:rPr>
          <w:rFonts w:ascii="Times New Roman" w:hAnsi="Times New Roman" w:cs="Times New Roman"/>
          <w:sz w:val="28"/>
          <w:szCs w:val="28"/>
        </w:rPr>
        <w:t>требованиям.</w:t>
      </w:r>
    </w:p>
    <w:p w:rsidR="005A0876" w:rsidRPr="007C007E" w:rsidRDefault="005A0876" w:rsidP="005A0876">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Конкурсная комиссия проверяет представленные </w:t>
      </w:r>
      <w:proofErr w:type="gramStart"/>
      <w:r w:rsidRPr="007C007E">
        <w:rPr>
          <w:rFonts w:ascii="Times New Roman" w:hAnsi="Times New Roman" w:cs="Times New Roman"/>
          <w:sz w:val="28"/>
          <w:szCs w:val="28"/>
        </w:rPr>
        <w:t>документы</w:t>
      </w:r>
      <w:proofErr w:type="gramEnd"/>
      <w:r w:rsidRPr="007C007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на соответствие </w:t>
      </w:r>
      <w:r w:rsidR="00BC2AE1">
        <w:rPr>
          <w:rFonts w:ascii="Times New Roman" w:hAnsi="Times New Roman" w:cs="Times New Roman"/>
          <w:sz w:val="28"/>
          <w:szCs w:val="28"/>
        </w:rPr>
        <w:t xml:space="preserve">установленным </w:t>
      </w:r>
      <w:r w:rsidRPr="007C007E">
        <w:rPr>
          <w:rFonts w:ascii="Times New Roman" w:hAnsi="Times New Roman" w:cs="Times New Roman"/>
          <w:sz w:val="28"/>
          <w:szCs w:val="28"/>
        </w:rPr>
        <w:t xml:space="preserve">требованиям и организует выезд </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в приют для животных с целью подтверждения сведений, представленных </w:t>
      </w:r>
      <w:r>
        <w:rPr>
          <w:rFonts w:ascii="Times New Roman" w:hAnsi="Times New Roman" w:cs="Times New Roman"/>
          <w:sz w:val="28"/>
          <w:szCs w:val="28"/>
        </w:rPr>
        <w:t xml:space="preserve">               </w:t>
      </w:r>
      <w:r w:rsidRPr="007C007E">
        <w:rPr>
          <w:rFonts w:ascii="Times New Roman" w:hAnsi="Times New Roman" w:cs="Times New Roman"/>
          <w:sz w:val="28"/>
          <w:szCs w:val="28"/>
        </w:rPr>
        <w:t>в заявке (для вида мероприятий, предусмотренных пунктом 1); либо в ветеринарную клинику (для вида мероприятий, предусмотренных пунктом 2).</w:t>
      </w:r>
      <w:r>
        <w:rPr>
          <w:rFonts w:ascii="Times New Roman" w:hAnsi="Times New Roman" w:cs="Times New Roman"/>
          <w:sz w:val="28"/>
          <w:szCs w:val="28"/>
        </w:rPr>
        <w:t xml:space="preserve"> К</w:t>
      </w:r>
      <w:r w:rsidRPr="007C007E">
        <w:rPr>
          <w:rFonts w:ascii="Times New Roman" w:hAnsi="Times New Roman" w:cs="Times New Roman"/>
          <w:sz w:val="28"/>
          <w:szCs w:val="28"/>
        </w:rPr>
        <w:t xml:space="preserve">онкурсная комиссия рассматривает презентацию (для вида мероприятий, предусмотренных пунктом 3). </w:t>
      </w:r>
    </w:p>
    <w:p w:rsidR="005A0876" w:rsidRDefault="005A0876" w:rsidP="005A0876">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По результату проверки заявок на соответствие требованиям конкурсная комиссия принимает решение о допуске либо </w:t>
      </w:r>
      <w:proofErr w:type="gramStart"/>
      <w:r w:rsidRPr="007C007E">
        <w:rPr>
          <w:rFonts w:ascii="Times New Roman" w:hAnsi="Times New Roman" w:cs="Times New Roman"/>
          <w:sz w:val="28"/>
          <w:szCs w:val="28"/>
        </w:rPr>
        <w:t>об отказе в допуске</w:t>
      </w:r>
      <w:r>
        <w:rPr>
          <w:rFonts w:ascii="Times New Roman" w:hAnsi="Times New Roman" w:cs="Times New Roman"/>
          <w:sz w:val="28"/>
          <w:szCs w:val="28"/>
        </w:rPr>
        <w:t xml:space="preserve"> </w:t>
      </w:r>
      <w:r w:rsidRPr="007C007E">
        <w:rPr>
          <w:rFonts w:ascii="Times New Roman" w:hAnsi="Times New Roman" w:cs="Times New Roman"/>
          <w:sz w:val="28"/>
          <w:szCs w:val="28"/>
        </w:rPr>
        <w:t>к участию в конкурсе по</w:t>
      </w:r>
      <w:r>
        <w:rPr>
          <w:rFonts w:ascii="Times New Roman" w:hAnsi="Times New Roman" w:cs="Times New Roman"/>
          <w:sz w:val="28"/>
          <w:szCs w:val="28"/>
        </w:rPr>
        <w:t xml:space="preserve"> следующим </w:t>
      </w:r>
      <w:r w:rsidRPr="007C007E">
        <w:rPr>
          <w:rFonts w:ascii="Times New Roman" w:hAnsi="Times New Roman" w:cs="Times New Roman"/>
          <w:sz w:val="28"/>
          <w:szCs w:val="28"/>
        </w:rPr>
        <w:t xml:space="preserve"> основаниям</w:t>
      </w:r>
      <w:proofErr w:type="gramEnd"/>
      <w:r>
        <w:rPr>
          <w:rFonts w:ascii="Times New Roman" w:hAnsi="Times New Roman" w:cs="Times New Roman"/>
          <w:sz w:val="28"/>
          <w:szCs w:val="28"/>
        </w:rPr>
        <w:t>:</w:t>
      </w:r>
    </w:p>
    <w:p w:rsidR="005A0876" w:rsidRPr="007C007E" w:rsidRDefault="005A0876" w:rsidP="005A0876">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несоответствие участника конкурса </w:t>
      </w:r>
      <w:r>
        <w:rPr>
          <w:rFonts w:ascii="Times New Roman" w:hAnsi="Times New Roman" w:cs="Times New Roman"/>
          <w:sz w:val="28"/>
          <w:szCs w:val="28"/>
        </w:rPr>
        <w:t xml:space="preserve">установленным </w:t>
      </w:r>
      <w:r w:rsidRPr="007C007E">
        <w:rPr>
          <w:rFonts w:ascii="Times New Roman" w:hAnsi="Times New Roman" w:cs="Times New Roman"/>
          <w:sz w:val="28"/>
          <w:szCs w:val="28"/>
        </w:rPr>
        <w:t>требованиям;</w:t>
      </w:r>
    </w:p>
    <w:p w:rsidR="005A0876" w:rsidRPr="007C007E" w:rsidRDefault="005A0876" w:rsidP="005A0876">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несоответствие представленной участником конкурса заявки </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и документов требованиям к заявкам, установленным в объявлении </w:t>
      </w:r>
      <w:r>
        <w:rPr>
          <w:rFonts w:ascii="Times New Roman" w:hAnsi="Times New Roman" w:cs="Times New Roman"/>
          <w:sz w:val="28"/>
          <w:szCs w:val="28"/>
        </w:rPr>
        <w:t xml:space="preserve">                          </w:t>
      </w:r>
      <w:r w:rsidRPr="007C007E">
        <w:rPr>
          <w:rFonts w:ascii="Times New Roman" w:hAnsi="Times New Roman" w:cs="Times New Roman"/>
          <w:sz w:val="28"/>
          <w:szCs w:val="28"/>
        </w:rPr>
        <w:t>о проведении конкурса;</w:t>
      </w:r>
    </w:p>
    <w:p w:rsidR="005A0876" w:rsidRPr="007C007E" w:rsidRDefault="005A0876" w:rsidP="005A0876">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недостоверность представленной участником конкурса информации, </w:t>
      </w:r>
      <w:r>
        <w:rPr>
          <w:rFonts w:ascii="Times New Roman" w:hAnsi="Times New Roman" w:cs="Times New Roman"/>
          <w:sz w:val="28"/>
          <w:szCs w:val="28"/>
        </w:rPr>
        <w:t xml:space="preserve">                    </w:t>
      </w:r>
      <w:r w:rsidRPr="007C007E">
        <w:rPr>
          <w:rFonts w:ascii="Times New Roman" w:hAnsi="Times New Roman" w:cs="Times New Roman"/>
          <w:sz w:val="28"/>
          <w:szCs w:val="28"/>
        </w:rPr>
        <w:t>в том числе информации о месте нахождения и адресе юридического лица;</w:t>
      </w:r>
    </w:p>
    <w:p w:rsidR="005A0876" w:rsidRPr="007C007E" w:rsidRDefault="005A0876" w:rsidP="005A0876">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подача участником конкурса заявки после даты и (или) времени, определенных для подачи заявок.</w:t>
      </w:r>
    </w:p>
    <w:p w:rsidR="005A0876" w:rsidRPr="007C007E" w:rsidRDefault="005A0876" w:rsidP="005A0876">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Конкурсная комиссия оформляет протокол рассмотрения заявок, который подписывается присутствующими на заседании членами комиссии</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 в день окончания рассмотрения заявок на участие в конкурсе.</w:t>
      </w:r>
    </w:p>
    <w:p w:rsidR="005A0876" w:rsidRPr="007C007E" w:rsidRDefault="005A0876" w:rsidP="005A0876">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Участнику конкурса, не допущенному к участию в конкурсе, УЖКХ направляется уведомление о принятом решении конкурсной комиссии </w:t>
      </w:r>
      <w:r>
        <w:rPr>
          <w:rFonts w:ascii="Times New Roman" w:hAnsi="Times New Roman" w:cs="Times New Roman"/>
          <w:sz w:val="28"/>
          <w:szCs w:val="28"/>
        </w:rPr>
        <w:t xml:space="preserve">                   </w:t>
      </w:r>
      <w:r w:rsidRPr="007C007E">
        <w:rPr>
          <w:rFonts w:ascii="Times New Roman" w:hAnsi="Times New Roman" w:cs="Times New Roman"/>
          <w:sz w:val="28"/>
          <w:szCs w:val="28"/>
        </w:rPr>
        <w:t>не позднее 1 рабочего дня, следующего за днем подписания протокола рассмотрения заявок.</w:t>
      </w:r>
    </w:p>
    <w:p w:rsidR="005A0876" w:rsidRPr="007C007E" w:rsidRDefault="005A0876" w:rsidP="005A0876">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Срок рассмотрения заявок на соответствие </w:t>
      </w:r>
      <w:r w:rsidR="00BC2AE1">
        <w:rPr>
          <w:rFonts w:ascii="Times New Roman" w:hAnsi="Times New Roman" w:cs="Times New Roman"/>
          <w:sz w:val="28"/>
          <w:szCs w:val="28"/>
        </w:rPr>
        <w:t xml:space="preserve">установленным </w:t>
      </w:r>
      <w:r w:rsidRPr="007C007E">
        <w:rPr>
          <w:rFonts w:ascii="Times New Roman" w:hAnsi="Times New Roman" w:cs="Times New Roman"/>
          <w:sz w:val="28"/>
          <w:szCs w:val="28"/>
        </w:rPr>
        <w:t xml:space="preserve">требованиям составляет 7 рабочих дней </w:t>
      </w:r>
      <w:proofErr w:type="gramStart"/>
      <w:r w:rsidRPr="007C007E">
        <w:rPr>
          <w:rFonts w:ascii="Times New Roman" w:hAnsi="Times New Roman" w:cs="Times New Roman"/>
          <w:sz w:val="28"/>
          <w:szCs w:val="28"/>
        </w:rPr>
        <w:t>с даты начала</w:t>
      </w:r>
      <w:proofErr w:type="gramEnd"/>
      <w:r w:rsidRPr="007C007E">
        <w:rPr>
          <w:rFonts w:ascii="Times New Roman" w:hAnsi="Times New Roman" w:cs="Times New Roman"/>
          <w:sz w:val="28"/>
          <w:szCs w:val="28"/>
        </w:rPr>
        <w:t xml:space="preserve"> процедуры вскрытия конвертов с заявками.</w:t>
      </w:r>
    </w:p>
    <w:p w:rsidR="0098736F" w:rsidRDefault="0098736F" w:rsidP="005A0876">
      <w:pPr>
        <w:pStyle w:val="ConsPlusNormal"/>
        <w:ind w:firstLine="709"/>
        <w:jc w:val="both"/>
        <w:rPr>
          <w:rFonts w:ascii="Times New Roman" w:hAnsi="Times New Roman" w:cs="Times New Roman"/>
          <w:sz w:val="28"/>
          <w:szCs w:val="28"/>
        </w:rPr>
      </w:pPr>
    </w:p>
    <w:p w:rsidR="005A0876" w:rsidRPr="007C007E" w:rsidRDefault="005A0876" w:rsidP="005A0876">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Конкурсная комиссия в течение 5 рабочих дней со дня рассмотрения заявок оценивает их и определяет победителя конкурса на основании показателей и критериев, указанных в таблице.</w:t>
      </w:r>
    </w:p>
    <w:p w:rsidR="005A0876" w:rsidRPr="007C007E" w:rsidRDefault="005A0876" w:rsidP="005A0876">
      <w:pPr>
        <w:pStyle w:val="ConsPlusNormal"/>
        <w:jc w:val="both"/>
        <w:rPr>
          <w:rFonts w:ascii="Times New Roman" w:hAnsi="Times New Roman" w:cs="Times New Roman"/>
          <w:sz w:val="28"/>
          <w:szCs w:val="28"/>
        </w:rPr>
      </w:pPr>
    </w:p>
    <w:p w:rsidR="005A0876" w:rsidRPr="007C007E" w:rsidRDefault="005A0876" w:rsidP="005A0876">
      <w:pPr>
        <w:pStyle w:val="ConsPlusNormal"/>
        <w:jc w:val="center"/>
        <w:rPr>
          <w:rFonts w:ascii="Times New Roman" w:hAnsi="Times New Roman" w:cs="Times New Roman"/>
          <w:sz w:val="28"/>
          <w:szCs w:val="28"/>
        </w:rPr>
      </w:pPr>
      <w:r w:rsidRPr="007C007E">
        <w:rPr>
          <w:rFonts w:ascii="Times New Roman" w:hAnsi="Times New Roman" w:cs="Times New Roman"/>
          <w:sz w:val="28"/>
          <w:szCs w:val="28"/>
        </w:rPr>
        <w:t xml:space="preserve">Показатели и критерии оценки конкурсной комиссией заявок </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на участие в конкурсе по виду мероприятий 1 устройство помещений </w:t>
      </w:r>
      <w:r>
        <w:rPr>
          <w:rFonts w:ascii="Times New Roman" w:hAnsi="Times New Roman" w:cs="Times New Roman"/>
          <w:sz w:val="28"/>
          <w:szCs w:val="28"/>
        </w:rPr>
        <w:t xml:space="preserve">                </w:t>
      </w:r>
      <w:r w:rsidRPr="007C007E">
        <w:rPr>
          <w:rFonts w:ascii="Times New Roman" w:hAnsi="Times New Roman" w:cs="Times New Roman"/>
          <w:sz w:val="28"/>
          <w:szCs w:val="28"/>
        </w:rPr>
        <w:t>для временного содержания животных, отлов животных, содержание отловленного животного, умерщвление отловленного животного, кастрация (стерилизация) животного, маркирование (мечение) животного, возврат животного на прежние места обитания</w:t>
      </w:r>
    </w:p>
    <w:p w:rsidR="005A0876" w:rsidRPr="007C007E" w:rsidRDefault="005A0876" w:rsidP="005A0876">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3969"/>
        <w:gridCol w:w="3118"/>
        <w:gridCol w:w="1418"/>
      </w:tblGrid>
      <w:tr w:rsidR="005A0876" w:rsidRPr="007C007E" w:rsidTr="005A0876">
        <w:tc>
          <w:tcPr>
            <w:tcW w:w="913" w:type="dxa"/>
          </w:tcPr>
          <w:p w:rsidR="005A0876" w:rsidRPr="007C007E" w:rsidRDefault="005A0876" w:rsidP="005A0876">
            <w:pPr>
              <w:pStyle w:val="ConsPlusNormal"/>
              <w:ind w:left="-207" w:hanging="66"/>
              <w:jc w:val="center"/>
              <w:rPr>
                <w:rFonts w:ascii="Times New Roman" w:hAnsi="Times New Roman" w:cs="Times New Roman"/>
                <w:sz w:val="28"/>
                <w:szCs w:val="28"/>
              </w:rPr>
            </w:pPr>
            <w:r w:rsidRPr="007C007E">
              <w:rPr>
                <w:rFonts w:ascii="Times New Roman" w:hAnsi="Times New Roman" w:cs="Times New Roman"/>
                <w:sz w:val="28"/>
                <w:szCs w:val="28"/>
              </w:rPr>
              <w:t xml:space="preserve">   №</w:t>
            </w:r>
          </w:p>
          <w:p w:rsidR="005A0876" w:rsidRPr="007C007E" w:rsidRDefault="005A0876" w:rsidP="005A0876">
            <w:pPr>
              <w:pStyle w:val="ConsPlusNormal"/>
              <w:ind w:left="-207" w:hanging="66"/>
              <w:jc w:val="center"/>
              <w:rPr>
                <w:rFonts w:ascii="Times New Roman" w:hAnsi="Times New Roman" w:cs="Times New Roman"/>
                <w:sz w:val="28"/>
                <w:szCs w:val="28"/>
              </w:rPr>
            </w:pPr>
            <w:r w:rsidRPr="007C007E">
              <w:rPr>
                <w:rFonts w:ascii="Times New Roman" w:hAnsi="Times New Roman" w:cs="Times New Roman"/>
                <w:sz w:val="28"/>
                <w:szCs w:val="28"/>
              </w:rPr>
              <w:t xml:space="preserve">  </w:t>
            </w:r>
            <w:proofErr w:type="spellStart"/>
            <w:proofErr w:type="gramStart"/>
            <w:r w:rsidRPr="007C007E">
              <w:rPr>
                <w:rFonts w:ascii="Times New Roman" w:hAnsi="Times New Roman" w:cs="Times New Roman"/>
                <w:sz w:val="28"/>
                <w:szCs w:val="28"/>
              </w:rPr>
              <w:t>п</w:t>
            </w:r>
            <w:proofErr w:type="spellEnd"/>
            <w:proofErr w:type="gramEnd"/>
            <w:r w:rsidRPr="007C007E">
              <w:rPr>
                <w:rFonts w:ascii="Times New Roman" w:hAnsi="Times New Roman" w:cs="Times New Roman"/>
                <w:sz w:val="28"/>
                <w:szCs w:val="28"/>
              </w:rPr>
              <w:t>/</w:t>
            </w:r>
            <w:proofErr w:type="spellStart"/>
            <w:r w:rsidRPr="007C007E">
              <w:rPr>
                <w:rFonts w:ascii="Times New Roman" w:hAnsi="Times New Roman" w:cs="Times New Roman"/>
                <w:sz w:val="28"/>
                <w:szCs w:val="28"/>
              </w:rPr>
              <w:t>п</w:t>
            </w:r>
            <w:proofErr w:type="spellEnd"/>
          </w:p>
        </w:tc>
        <w:tc>
          <w:tcPr>
            <w:tcW w:w="3969" w:type="dxa"/>
          </w:tcPr>
          <w:p w:rsidR="005A0876" w:rsidRPr="007C007E" w:rsidRDefault="005A0876" w:rsidP="005A0876">
            <w:pPr>
              <w:pStyle w:val="ConsPlusNormal"/>
              <w:ind w:firstLine="114"/>
              <w:jc w:val="center"/>
              <w:rPr>
                <w:rFonts w:ascii="Times New Roman" w:hAnsi="Times New Roman" w:cs="Times New Roman"/>
                <w:sz w:val="28"/>
                <w:szCs w:val="28"/>
              </w:rPr>
            </w:pPr>
            <w:r w:rsidRPr="007C007E">
              <w:rPr>
                <w:rFonts w:ascii="Times New Roman" w:hAnsi="Times New Roman" w:cs="Times New Roman"/>
                <w:sz w:val="28"/>
                <w:szCs w:val="28"/>
              </w:rPr>
              <w:t>Наименование показателя</w:t>
            </w:r>
          </w:p>
        </w:tc>
        <w:tc>
          <w:tcPr>
            <w:tcW w:w="31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Критерий</w:t>
            </w:r>
          </w:p>
        </w:tc>
        <w:tc>
          <w:tcPr>
            <w:tcW w:w="14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Баллы по критерию</w:t>
            </w:r>
          </w:p>
        </w:tc>
      </w:tr>
      <w:tr w:rsidR="005A0876" w:rsidRPr="007C007E" w:rsidTr="005A0876">
        <w:tc>
          <w:tcPr>
            <w:tcW w:w="913" w:type="dxa"/>
            <w:vMerge w:val="restart"/>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1.</w:t>
            </w:r>
          </w:p>
        </w:tc>
        <w:tc>
          <w:tcPr>
            <w:tcW w:w="3969"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Место расположения здания, строения и сооружения,</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 в котором предполагается устройство помещений</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 для содержания животных</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 без владельцев</w:t>
            </w: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расстояние от жилых домов и социально значимых объектов                    от 150 м до 1 000 м</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2</w:t>
            </w:r>
          </w:p>
        </w:tc>
      </w:tr>
      <w:tr w:rsidR="005A0876" w:rsidRPr="007C007E" w:rsidTr="005A0876">
        <w:tc>
          <w:tcPr>
            <w:tcW w:w="913" w:type="dxa"/>
            <w:vMerge/>
          </w:tcPr>
          <w:p w:rsidR="005A0876" w:rsidRPr="007C007E" w:rsidRDefault="005A0876" w:rsidP="005A0876">
            <w:pPr>
              <w:pStyle w:val="ConsPlusNormal"/>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расстояние от жилых домов и социально значимых объектов более 1 000 м</w:t>
            </w:r>
          </w:p>
        </w:tc>
        <w:tc>
          <w:tcPr>
            <w:tcW w:w="1418" w:type="dxa"/>
            <w:vAlign w:val="center"/>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5</w:t>
            </w:r>
          </w:p>
        </w:tc>
      </w:tr>
      <w:tr w:rsidR="005A0876" w:rsidRPr="007C007E" w:rsidTr="005A0876">
        <w:tc>
          <w:tcPr>
            <w:tcW w:w="913" w:type="dxa"/>
            <w:vMerge w:val="restart"/>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2.</w:t>
            </w:r>
          </w:p>
        </w:tc>
        <w:tc>
          <w:tcPr>
            <w:tcW w:w="3969"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Размер собственного вклада заявителя в реализацию мероприятий по устройству помещений для временного содержания животных, отлову животных, содержанию отловленного животного, умерщвлению отловленного животного, кастрации (стерилизации) животного, маркированию (</w:t>
            </w:r>
            <w:proofErr w:type="spellStart"/>
            <w:r w:rsidRPr="007C007E">
              <w:rPr>
                <w:rFonts w:ascii="Times New Roman" w:hAnsi="Times New Roman" w:cs="Times New Roman"/>
                <w:sz w:val="28"/>
                <w:szCs w:val="28"/>
              </w:rPr>
              <w:t>мечени</w:t>
            </w:r>
            <w:proofErr w:type="spellEnd"/>
            <w:r w:rsidRPr="007C007E">
              <w:rPr>
                <w:rFonts w:ascii="Times New Roman" w:hAnsi="Times New Roman" w:cs="Times New Roman"/>
                <w:sz w:val="28"/>
                <w:szCs w:val="28"/>
                <w:lang w:val="en-US"/>
              </w:rPr>
              <w:t>ю</w:t>
            </w:r>
            <w:r w:rsidRPr="007C007E">
              <w:rPr>
                <w:rFonts w:ascii="Times New Roman" w:hAnsi="Times New Roman" w:cs="Times New Roman"/>
                <w:sz w:val="28"/>
                <w:szCs w:val="28"/>
              </w:rPr>
              <w:t>) животного, возврат</w:t>
            </w:r>
            <w:r w:rsidRPr="007C007E">
              <w:rPr>
                <w:rFonts w:ascii="Times New Roman" w:hAnsi="Times New Roman" w:cs="Times New Roman"/>
                <w:sz w:val="28"/>
                <w:szCs w:val="28"/>
                <w:lang w:val="en-US"/>
              </w:rPr>
              <w:t>у</w:t>
            </w:r>
            <w:r w:rsidRPr="007C007E">
              <w:rPr>
                <w:rFonts w:ascii="Times New Roman" w:hAnsi="Times New Roman" w:cs="Times New Roman"/>
                <w:sz w:val="28"/>
                <w:szCs w:val="28"/>
              </w:rPr>
              <w:t xml:space="preserve"> животного                     на прежние места обитания</w:t>
            </w: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50 % и более</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8</w:t>
            </w:r>
          </w:p>
        </w:tc>
      </w:tr>
      <w:tr w:rsidR="005A0876" w:rsidRPr="007C007E" w:rsidTr="005A0876">
        <w:tc>
          <w:tcPr>
            <w:tcW w:w="913" w:type="dxa"/>
            <w:vMerge/>
          </w:tcPr>
          <w:p w:rsidR="005A0876" w:rsidRPr="007C007E" w:rsidRDefault="005A0876" w:rsidP="005A0876">
            <w:pPr>
              <w:pStyle w:val="ConsPlusNormal"/>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 40 % до 50 %</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7</w:t>
            </w:r>
          </w:p>
        </w:tc>
      </w:tr>
      <w:tr w:rsidR="005A0876" w:rsidRPr="007C007E" w:rsidTr="005A0876">
        <w:tc>
          <w:tcPr>
            <w:tcW w:w="913" w:type="dxa"/>
            <w:vMerge/>
          </w:tcPr>
          <w:p w:rsidR="005A0876" w:rsidRPr="007C007E" w:rsidRDefault="005A0876" w:rsidP="005A0876">
            <w:pPr>
              <w:pStyle w:val="ConsPlusNormal"/>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 20 % до 40 %</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6</w:t>
            </w:r>
          </w:p>
        </w:tc>
      </w:tr>
      <w:tr w:rsidR="005A0876" w:rsidRPr="007C007E" w:rsidTr="005A0876">
        <w:tc>
          <w:tcPr>
            <w:tcW w:w="913" w:type="dxa"/>
            <w:vMerge/>
          </w:tcPr>
          <w:p w:rsidR="005A0876" w:rsidRPr="007C007E" w:rsidRDefault="005A0876" w:rsidP="005A0876">
            <w:pPr>
              <w:pStyle w:val="ConsPlusNormal"/>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от 10 % до 20 % </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5</w:t>
            </w:r>
          </w:p>
        </w:tc>
      </w:tr>
      <w:tr w:rsidR="005A0876" w:rsidRPr="007C007E" w:rsidTr="005A0876">
        <w:tc>
          <w:tcPr>
            <w:tcW w:w="913" w:type="dxa"/>
            <w:vMerge/>
          </w:tcPr>
          <w:p w:rsidR="005A0876" w:rsidRPr="007C007E" w:rsidRDefault="005A0876" w:rsidP="005A0876">
            <w:pPr>
              <w:pStyle w:val="ConsPlusNormal"/>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 1% до 10%</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3</w:t>
            </w:r>
          </w:p>
        </w:tc>
      </w:tr>
      <w:tr w:rsidR="005A0876" w:rsidRPr="007C007E" w:rsidTr="005A0876">
        <w:tc>
          <w:tcPr>
            <w:tcW w:w="913" w:type="dxa"/>
            <w:vMerge/>
          </w:tcPr>
          <w:p w:rsidR="005A0876" w:rsidRPr="007C007E" w:rsidRDefault="005A0876" w:rsidP="005A0876">
            <w:pPr>
              <w:pStyle w:val="ConsPlusNormal"/>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не предусматривается </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0</w:t>
            </w:r>
          </w:p>
        </w:tc>
      </w:tr>
      <w:tr w:rsidR="005A0876" w:rsidRPr="007C007E" w:rsidTr="005A0876">
        <w:tc>
          <w:tcPr>
            <w:tcW w:w="913" w:type="dxa"/>
            <w:vMerge w:val="restart"/>
          </w:tcPr>
          <w:p w:rsidR="005A0876" w:rsidRPr="007C007E" w:rsidRDefault="005A0876" w:rsidP="005A0876">
            <w:pPr>
              <w:pStyle w:val="ConsPlusNormal"/>
              <w:ind w:left="-710"/>
              <w:jc w:val="center"/>
              <w:rPr>
                <w:rFonts w:ascii="Times New Roman" w:hAnsi="Times New Roman" w:cs="Times New Roman"/>
                <w:sz w:val="28"/>
                <w:szCs w:val="28"/>
              </w:rPr>
            </w:pPr>
            <w:r w:rsidRPr="007C007E">
              <w:rPr>
                <w:rFonts w:ascii="Times New Roman" w:hAnsi="Times New Roman" w:cs="Times New Roman"/>
                <w:sz w:val="28"/>
                <w:szCs w:val="28"/>
              </w:rPr>
              <w:t>3.</w:t>
            </w:r>
          </w:p>
        </w:tc>
        <w:tc>
          <w:tcPr>
            <w:tcW w:w="3969"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Количество мест </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в обустроенных помещениях  для временного содержания животных   </w:t>
            </w:r>
          </w:p>
        </w:tc>
        <w:tc>
          <w:tcPr>
            <w:tcW w:w="3118" w:type="dxa"/>
          </w:tcPr>
          <w:p w:rsidR="005A0876" w:rsidRPr="007C007E" w:rsidRDefault="005A0876" w:rsidP="005A0876">
            <w:pPr>
              <w:pStyle w:val="ConsPlusNormal"/>
              <w:ind w:firstLine="0"/>
              <w:jc w:val="both"/>
              <w:rPr>
                <w:rFonts w:ascii="Times New Roman" w:hAnsi="Times New Roman" w:cs="Times New Roman"/>
                <w:sz w:val="28"/>
                <w:szCs w:val="28"/>
              </w:rPr>
            </w:pPr>
            <w:r w:rsidRPr="007C007E">
              <w:rPr>
                <w:rFonts w:ascii="Times New Roman" w:hAnsi="Times New Roman" w:cs="Times New Roman"/>
                <w:sz w:val="28"/>
                <w:szCs w:val="28"/>
              </w:rPr>
              <w:t>101 и более</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10</w:t>
            </w:r>
          </w:p>
        </w:tc>
      </w:tr>
      <w:tr w:rsidR="005A0876" w:rsidRPr="007C007E" w:rsidTr="005A0876">
        <w:tc>
          <w:tcPr>
            <w:tcW w:w="913" w:type="dxa"/>
            <w:vMerge/>
          </w:tcPr>
          <w:p w:rsidR="005A0876" w:rsidRPr="007C007E" w:rsidRDefault="005A0876" w:rsidP="005A0876">
            <w:pPr>
              <w:pStyle w:val="ConsPlusNormal"/>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jc w:val="both"/>
              <w:rPr>
                <w:rFonts w:ascii="Times New Roman" w:hAnsi="Times New Roman" w:cs="Times New Roman"/>
                <w:sz w:val="28"/>
                <w:szCs w:val="28"/>
              </w:rPr>
            </w:pPr>
            <w:r w:rsidRPr="007C007E">
              <w:rPr>
                <w:rFonts w:ascii="Times New Roman" w:hAnsi="Times New Roman" w:cs="Times New Roman"/>
                <w:sz w:val="28"/>
                <w:szCs w:val="28"/>
              </w:rPr>
              <w:t>91–100</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9</w:t>
            </w:r>
          </w:p>
        </w:tc>
      </w:tr>
      <w:tr w:rsidR="005A0876" w:rsidRPr="007C007E" w:rsidTr="005A0876">
        <w:tc>
          <w:tcPr>
            <w:tcW w:w="913" w:type="dxa"/>
            <w:vMerge/>
          </w:tcPr>
          <w:p w:rsidR="005A0876" w:rsidRPr="007C007E" w:rsidRDefault="005A0876" w:rsidP="005A0876">
            <w:pPr>
              <w:pStyle w:val="ConsPlusNormal"/>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jc w:val="both"/>
              <w:rPr>
                <w:rFonts w:ascii="Times New Roman" w:hAnsi="Times New Roman" w:cs="Times New Roman"/>
                <w:sz w:val="28"/>
                <w:szCs w:val="28"/>
              </w:rPr>
            </w:pPr>
            <w:r w:rsidRPr="007C007E">
              <w:rPr>
                <w:rFonts w:ascii="Times New Roman" w:hAnsi="Times New Roman" w:cs="Times New Roman"/>
                <w:sz w:val="28"/>
                <w:szCs w:val="28"/>
              </w:rPr>
              <w:t>81–90</w:t>
            </w:r>
          </w:p>
        </w:tc>
        <w:tc>
          <w:tcPr>
            <w:tcW w:w="1418" w:type="dxa"/>
          </w:tcPr>
          <w:p w:rsidR="005A0876"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8</w:t>
            </w:r>
          </w:p>
          <w:p w:rsidR="0098736F" w:rsidRDefault="0098736F" w:rsidP="005A0876">
            <w:pPr>
              <w:pStyle w:val="ConsPlusNormal"/>
              <w:ind w:firstLine="0"/>
              <w:jc w:val="center"/>
              <w:rPr>
                <w:rFonts w:ascii="Times New Roman" w:hAnsi="Times New Roman" w:cs="Times New Roman"/>
                <w:sz w:val="28"/>
                <w:szCs w:val="28"/>
              </w:rPr>
            </w:pPr>
          </w:p>
          <w:p w:rsidR="0098736F" w:rsidRDefault="0098736F" w:rsidP="005A0876">
            <w:pPr>
              <w:pStyle w:val="ConsPlusNormal"/>
              <w:ind w:firstLine="0"/>
              <w:jc w:val="center"/>
              <w:rPr>
                <w:rFonts w:ascii="Times New Roman" w:hAnsi="Times New Roman" w:cs="Times New Roman"/>
                <w:sz w:val="28"/>
                <w:szCs w:val="28"/>
              </w:rPr>
            </w:pPr>
          </w:p>
          <w:p w:rsidR="0098736F" w:rsidRPr="007C007E" w:rsidRDefault="0098736F" w:rsidP="005A0876">
            <w:pPr>
              <w:pStyle w:val="ConsPlusNormal"/>
              <w:ind w:firstLine="0"/>
              <w:jc w:val="center"/>
              <w:rPr>
                <w:rFonts w:ascii="Times New Roman" w:hAnsi="Times New Roman" w:cs="Times New Roman"/>
                <w:sz w:val="28"/>
                <w:szCs w:val="28"/>
              </w:rPr>
            </w:pPr>
          </w:p>
        </w:tc>
      </w:tr>
      <w:tr w:rsidR="005A0876" w:rsidRPr="007C007E" w:rsidTr="005A0876">
        <w:tc>
          <w:tcPr>
            <w:tcW w:w="913" w:type="dxa"/>
          </w:tcPr>
          <w:p w:rsidR="005A0876" w:rsidRPr="007C007E" w:rsidRDefault="005A0876" w:rsidP="005A0876">
            <w:pPr>
              <w:pStyle w:val="ConsPlusNormal"/>
              <w:ind w:left="-207" w:hanging="66"/>
              <w:jc w:val="center"/>
              <w:rPr>
                <w:rFonts w:ascii="Times New Roman" w:hAnsi="Times New Roman" w:cs="Times New Roman"/>
                <w:sz w:val="28"/>
                <w:szCs w:val="28"/>
              </w:rPr>
            </w:pPr>
            <w:r w:rsidRPr="007C007E">
              <w:rPr>
                <w:rFonts w:ascii="Times New Roman" w:hAnsi="Times New Roman" w:cs="Times New Roman"/>
                <w:sz w:val="28"/>
                <w:szCs w:val="28"/>
              </w:rPr>
              <w:lastRenderedPageBreak/>
              <w:t xml:space="preserve">   №</w:t>
            </w:r>
          </w:p>
          <w:p w:rsidR="005A0876" w:rsidRPr="007C007E" w:rsidRDefault="005A0876" w:rsidP="005A0876">
            <w:pPr>
              <w:pStyle w:val="ConsPlusNormal"/>
              <w:ind w:left="-207" w:hanging="66"/>
              <w:jc w:val="center"/>
              <w:rPr>
                <w:rFonts w:ascii="Times New Roman" w:hAnsi="Times New Roman" w:cs="Times New Roman"/>
                <w:sz w:val="28"/>
                <w:szCs w:val="28"/>
              </w:rPr>
            </w:pPr>
            <w:r w:rsidRPr="007C007E">
              <w:rPr>
                <w:rFonts w:ascii="Times New Roman" w:hAnsi="Times New Roman" w:cs="Times New Roman"/>
                <w:sz w:val="28"/>
                <w:szCs w:val="28"/>
              </w:rPr>
              <w:t xml:space="preserve">  </w:t>
            </w:r>
            <w:proofErr w:type="spellStart"/>
            <w:proofErr w:type="gramStart"/>
            <w:r w:rsidRPr="007C007E">
              <w:rPr>
                <w:rFonts w:ascii="Times New Roman" w:hAnsi="Times New Roman" w:cs="Times New Roman"/>
                <w:sz w:val="28"/>
                <w:szCs w:val="28"/>
              </w:rPr>
              <w:t>п</w:t>
            </w:r>
            <w:proofErr w:type="spellEnd"/>
            <w:proofErr w:type="gramEnd"/>
            <w:r w:rsidRPr="007C007E">
              <w:rPr>
                <w:rFonts w:ascii="Times New Roman" w:hAnsi="Times New Roman" w:cs="Times New Roman"/>
                <w:sz w:val="28"/>
                <w:szCs w:val="28"/>
              </w:rPr>
              <w:t>/</w:t>
            </w:r>
            <w:proofErr w:type="spellStart"/>
            <w:r w:rsidRPr="007C007E">
              <w:rPr>
                <w:rFonts w:ascii="Times New Roman" w:hAnsi="Times New Roman" w:cs="Times New Roman"/>
                <w:sz w:val="28"/>
                <w:szCs w:val="28"/>
              </w:rPr>
              <w:t>п</w:t>
            </w:r>
            <w:proofErr w:type="spellEnd"/>
          </w:p>
        </w:tc>
        <w:tc>
          <w:tcPr>
            <w:tcW w:w="3969" w:type="dxa"/>
          </w:tcPr>
          <w:p w:rsidR="005A0876" w:rsidRPr="007C007E" w:rsidRDefault="005A0876" w:rsidP="005A0876">
            <w:pPr>
              <w:pStyle w:val="ConsPlusNormal"/>
              <w:ind w:firstLine="114"/>
              <w:jc w:val="center"/>
              <w:rPr>
                <w:rFonts w:ascii="Times New Roman" w:hAnsi="Times New Roman" w:cs="Times New Roman"/>
                <w:sz w:val="28"/>
                <w:szCs w:val="28"/>
              </w:rPr>
            </w:pPr>
            <w:r w:rsidRPr="007C007E">
              <w:rPr>
                <w:rFonts w:ascii="Times New Roman" w:hAnsi="Times New Roman" w:cs="Times New Roman"/>
                <w:sz w:val="28"/>
                <w:szCs w:val="28"/>
              </w:rPr>
              <w:t>Наименование показателя</w:t>
            </w:r>
          </w:p>
        </w:tc>
        <w:tc>
          <w:tcPr>
            <w:tcW w:w="31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Критерий</w:t>
            </w:r>
          </w:p>
        </w:tc>
        <w:tc>
          <w:tcPr>
            <w:tcW w:w="14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Баллы по критерию</w:t>
            </w:r>
          </w:p>
        </w:tc>
      </w:tr>
      <w:tr w:rsidR="005A0876" w:rsidRPr="007C007E" w:rsidTr="005A0876">
        <w:tc>
          <w:tcPr>
            <w:tcW w:w="913" w:type="dxa"/>
            <w:vMerge w:val="restart"/>
          </w:tcPr>
          <w:p w:rsidR="005A0876" w:rsidRPr="007C007E" w:rsidRDefault="005A0876" w:rsidP="005A0876">
            <w:pPr>
              <w:pStyle w:val="ConsPlusNormal"/>
              <w:rPr>
                <w:rFonts w:ascii="Times New Roman" w:hAnsi="Times New Roman" w:cs="Times New Roman"/>
                <w:sz w:val="28"/>
                <w:szCs w:val="28"/>
              </w:rPr>
            </w:pPr>
          </w:p>
        </w:tc>
        <w:tc>
          <w:tcPr>
            <w:tcW w:w="3969" w:type="dxa"/>
            <w:vMerge w:val="restart"/>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jc w:val="both"/>
              <w:rPr>
                <w:rFonts w:ascii="Times New Roman" w:hAnsi="Times New Roman" w:cs="Times New Roman"/>
                <w:sz w:val="28"/>
                <w:szCs w:val="28"/>
              </w:rPr>
            </w:pPr>
            <w:r w:rsidRPr="007C007E">
              <w:rPr>
                <w:rFonts w:ascii="Times New Roman" w:hAnsi="Times New Roman" w:cs="Times New Roman"/>
                <w:sz w:val="28"/>
                <w:szCs w:val="28"/>
              </w:rPr>
              <w:t>71–80</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7</w:t>
            </w:r>
          </w:p>
        </w:tc>
      </w:tr>
      <w:tr w:rsidR="005A0876" w:rsidRPr="007C007E" w:rsidTr="005A0876">
        <w:tc>
          <w:tcPr>
            <w:tcW w:w="913" w:type="dxa"/>
            <w:vMerge/>
          </w:tcPr>
          <w:p w:rsidR="005A0876" w:rsidRPr="007C007E" w:rsidRDefault="005A0876" w:rsidP="005A0876">
            <w:pPr>
              <w:pStyle w:val="ConsPlusNormal"/>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jc w:val="both"/>
              <w:rPr>
                <w:rFonts w:ascii="Times New Roman" w:hAnsi="Times New Roman" w:cs="Times New Roman"/>
                <w:sz w:val="28"/>
                <w:szCs w:val="28"/>
              </w:rPr>
            </w:pPr>
            <w:r w:rsidRPr="007C007E">
              <w:rPr>
                <w:rFonts w:ascii="Times New Roman" w:hAnsi="Times New Roman" w:cs="Times New Roman"/>
                <w:sz w:val="28"/>
                <w:szCs w:val="28"/>
              </w:rPr>
              <w:t>61–70</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6</w:t>
            </w:r>
          </w:p>
        </w:tc>
      </w:tr>
      <w:tr w:rsidR="005A0876" w:rsidRPr="007C007E" w:rsidTr="005A0876">
        <w:tc>
          <w:tcPr>
            <w:tcW w:w="913" w:type="dxa"/>
            <w:vMerge/>
          </w:tcPr>
          <w:p w:rsidR="005A0876" w:rsidRPr="007C007E" w:rsidRDefault="005A0876" w:rsidP="005A0876">
            <w:pPr>
              <w:pStyle w:val="ConsPlusNormal"/>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jc w:val="both"/>
              <w:rPr>
                <w:rFonts w:ascii="Times New Roman" w:hAnsi="Times New Roman" w:cs="Times New Roman"/>
                <w:sz w:val="28"/>
                <w:szCs w:val="28"/>
              </w:rPr>
            </w:pPr>
            <w:r w:rsidRPr="007C007E">
              <w:rPr>
                <w:rFonts w:ascii="Times New Roman" w:hAnsi="Times New Roman" w:cs="Times New Roman"/>
                <w:sz w:val="28"/>
                <w:szCs w:val="28"/>
              </w:rPr>
              <w:t>51–60</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5</w:t>
            </w:r>
          </w:p>
        </w:tc>
      </w:tr>
      <w:tr w:rsidR="005A0876" w:rsidRPr="007C007E" w:rsidTr="005A0876">
        <w:tc>
          <w:tcPr>
            <w:tcW w:w="913" w:type="dxa"/>
            <w:vMerge/>
          </w:tcPr>
          <w:p w:rsidR="005A0876" w:rsidRPr="007C007E" w:rsidRDefault="005A0876" w:rsidP="005A0876">
            <w:pPr>
              <w:pStyle w:val="ConsPlusNormal"/>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jc w:val="both"/>
              <w:rPr>
                <w:rFonts w:ascii="Times New Roman" w:hAnsi="Times New Roman" w:cs="Times New Roman"/>
                <w:sz w:val="28"/>
                <w:szCs w:val="28"/>
              </w:rPr>
            </w:pPr>
            <w:r w:rsidRPr="007C007E">
              <w:rPr>
                <w:rFonts w:ascii="Times New Roman" w:hAnsi="Times New Roman" w:cs="Times New Roman"/>
                <w:sz w:val="28"/>
                <w:szCs w:val="28"/>
              </w:rPr>
              <w:t>41–50</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4</w:t>
            </w:r>
          </w:p>
        </w:tc>
      </w:tr>
      <w:tr w:rsidR="005A0876" w:rsidRPr="007C007E" w:rsidTr="005A0876">
        <w:tc>
          <w:tcPr>
            <w:tcW w:w="913" w:type="dxa"/>
            <w:vMerge/>
          </w:tcPr>
          <w:p w:rsidR="005A0876" w:rsidRPr="007C007E" w:rsidRDefault="005A0876" w:rsidP="005A0876">
            <w:pPr>
              <w:pStyle w:val="ConsPlusNormal"/>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jc w:val="both"/>
              <w:rPr>
                <w:rFonts w:ascii="Times New Roman" w:hAnsi="Times New Roman" w:cs="Times New Roman"/>
                <w:sz w:val="28"/>
                <w:szCs w:val="28"/>
              </w:rPr>
            </w:pPr>
            <w:r w:rsidRPr="007C007E">
              <w:rPr>
                <w:rFonts w:ascii="Times New Roman" w:hAnsi="Times New Roman" w:cs="Times New Roman"/>
                <w:sz w:val="28"/>
                <w:szCs w:val="28"/>
              </w:rPr>
              <w:t>31– 40</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3</w:t>
            </w:r>
          </w:p>
        </w:tc>
      </w:tr>
      <w:tr w:rsidR="005A0876" w:rsidRPr="007C007E" w:rsidTr="005A0876">
        <w:tc>
          <w:tcPr>
            <w:tcW w:w="913" w:type="dxa"/>
            <w:vMerge/>
          </w:tcPr>
          <w:p w:rsidR="005A0876" w:rsidRPr="007C007E" w:rsidRDefault="005A0876" w:rsidP="005A0876">
            <w:pPr>
              <w:pStyle w:val="ConsPlusNormal"/>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jc w:val="both"/>
              <w:rPr>
                <w:rFonts w:ascii="Times New Roman" w:hAnsi="Times New Roman" w:cs="Times New Roman"/>
                <w:sz w:val="28"/>
                <w:szCs w:val="28"/>
              </w:rPr>
            </w:pPr>
            <w:r w:rsidRPr="007C007E">
              <w:rPr>
                <w:rFonts w:ascii="Times New Roman" w:hAnsi="Times New Roman" w:cs="Times New Roman"/>
                <w:sz w:val="28"/>
                <w:szCs w:val="28"/>
                <w:lang w:val="en-US"/>
              </w:rPr>
              <w:t>2</w:t>
            </w:r>
            <w:r w:rsidRPr="007C007E">
              <w:rPr>
                <w:rFonts w:ascii="Times New Roman" w:hAnsi="Times New Roman" w:cs="Times New Roman"/>
                <w:sz w:val="28"/>
                <w:szCs w:val="28"/>
              </w:rPr>
              <w:t>1–30</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2</w:t>
            </w:r>
          </w:p>
        </w:tc>
      </w:tr>
      <w:tr w:rsidR="005A0876" w:rsidRPr="007C007E" w:rsidTr="005A0876">
        <w:tc>
          <w:tcPr>
            <w:tcW w:w="913" w:type="dxa"/>
            <w:vMerge/>
          </w:tcPr>
          <w:p w:rsidR="005A0876" w:rsidRPr="007C007E" w:rsidRDefault="005A0876" w:rsidP="005A0876">
            <w:pPr>
              <w:pStyle w:val="ConsPlusNormal"/>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jc w:val="both"/>
              <w:rPr>
                <w:rFonts w:ascii="Times New Roman" w:hAnsi="Times New Roman" w:cs="Times New Roman"/>
                <w:sz w:val="28"/>
                <w:szCs w:val="28"/>
              </w:rPr>
            </w:pPr>
            <w:r w:rsidRPr="007C007E">
              <w:rPr>
                <w:rFonts w:ascii="Times New Roman" w:hAnsi="Times New Roman" w:cs="Times New Roman"/>
                <w:sz w:val="28"/>
                <w:szCs w:val="28"/>
                <w:lang w:val="en-US"/>
              </w:rPr>
              <w:t>20</w:t>
            </w:r>
            <w:r w:rsidRPr="007C007E">
              <w:rPr>
                <w:rFonts w:ascii="Times New Roman" w:hAnsi="Times New Roman" w:cs="Times New Roman"/>
                <w:sz w:val="28"/>
                <w:szCs w:val="28"/>
              </w:rPr>
              <w:t xml:space="preserve"> и менее</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0</w:t>
            </w:r>
          </w:p>
        </w:tc>
      </w:tr>
      <w:tr w:rsidR="005A0876" w:rsidRPr="007C007E" w:rsidTr="005A0876">
        <w:tc>
          <w:tcPr>
            <w:tcW w:w="913" w:type="dxa"/>
            <w:vMerge w:val="restart"/>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4.</w:t>
            </w:r>
          </w:p>
        </w:tc>
        <w:tc>
          <w:tcPr>
            <w:tcW w:w="3969"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Наличие ветеринарного кабинета на территории приюта (планирование расходов </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на обустройство кабинета) </w:t>
            </w:r>
          </w:p>
        </w:tc>
        <w:tc>
          <w:tcPr>
            <w:tcW w:w="3118" w:type="dxa"/>
          </w:tcPr>
          <w:p w:rsidR="005A0876" w:rsidRPr="007C007E" w:rsidRDefault="005A0876" w:rsidP="005A0876">
            <w:pPr>
              <w:pStyle w:val="ConsPlusNormal"/>
              <w:ind w:firstLine="0"/>
              <w:jc w:val="both"/>
              <w:rPr>
                <w:rFonts w:ascii="Times New Roman" w:hAnsi="Times New Roman" w:cs="Times New Roman"/>
                <w:sz w:val="28"/>
                <w:szCs w:val="28"/>
              </w:rPr>
            </w:pPr>
            <w:r w:rsidRPr="007C007E">
              <w:rPr>
                <w:rFonts w:ascii="Times New Roman" w:hAnsi="Times New Roman" w:cs="Times New Roman"/>
                <w:sz w:val="28"/>
                <w:szCs w:val="28"/>
              </w:rPr>
              <w:t>ветеринарный кабинет имеется</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5</w:t>
            </w:r>
          </w:p>
        </w:tc>
      </w:tr>
      <w:tr w:rsidR="005A0876" w:rsidRPr="007C007E" w:rsidTr="005A0876">
        <w:tc>
          <w:tcPr>
            <w:tcW w:w="913" w:type="dxa"/>
            <w:vMerge/>
          </w:tcPr>
          <w:p w:rsidR="005A0876" w:rsidRPr="007C007E" w:rsidRDefault="005A0876" w:rsidP="005A0876">
            <w:pPr>
              <w:pStyle w:val="ConsPlusNormal"/>
              <w:jc w:val="center"/>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jc w:val="both"/>
              <w:rPr>
                <w:rFonts w:ascii="Times New Roman" w:hAnsi="Times New Roman" w:cs="Times New Roman"/>
                <w:sz w:val="28"/>
                <w:szCs w:val="28"/>
              </w:rPr>
            </w:pPr>
            <w:r w:rsidRPr="007C007E">
              <w:rPr>
                <w:rFonts w:ascii="Times New Roman" w:hAnsi="Times New Roman" w:cs="Times New Roman"/>
                <w:sz w:val="28"/>
                <w:szCs w:val="28"/>
              </w:rPr>
              <w:t>планируется обустройство ветеринарного кабинета</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3</w:t>
            </w:r>
          </w:p>
        </w:tc>
      </w:tr>
      <w:tr w:rsidR="005A0876" w:rsidRPr="007C007E" w:rsidTr="005A0876">
        <w:tc>
          <w:tcPr>
            <w:tcW w:w="913" w:type="dxa"/>
            <w:vMerge/>
          </w:tcPr>
          <w:p w:rsidR="005A0876" w:rsidRPr="007C007E" w:rsidRDefault="005A0876" w:rsidP="005A0876">
            <w:pPr>
              <w:pStyle w:val="ConsPlusNormal"/>
              <w:jc w:val="center"/>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ветеринарные услуги оказываются по договору </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1</w:t>
            </w:r>
          </w:p>
        </w:tc>
      </w:tr>
      <w:tr w:rsidR="005A0876" w:rsidRPr="007C007E" w:rsidTr="005A0876">
        <w:tc>
          <w:tcPr>
            <w:tcW w:w="913" w:type="dxa"/>
            <w:vMerge w:val="restart"/>
          </w:tcPr>
          <w:p w:rsidR="005A0876" w:rsidRPr="007C007E" w:rsidRDefault="005A0876" w:rsidP="005A0876">
            <w:pPr>
              <w:pStyle w:val="ConsPlusNormal"/>
              <w:tabs>
                <w:tab w:val="left" w:pos="230"/>
              </w:tabs>
              <w:ind w:right="-62" w:firstLine="0"/>
              <w:jc w:val="center"/>
              <w:rPr>
                <w:rFonts w:ascii="Times New Roman" w:hAnsi="Times New Roman" w:cs="Times New Roman"/>
                <w:sz w:val="28"/>
                <w:szCs w:val="28"/>
              </w:rPr>
            </w:pPr>
            <w:r w:rsidRPr="007C007E">
              <w:rPr>
                <w:rFonts w:ascii="Times New Roman" w:hAnsi="Times New Roman" w:cs="Times New Roman"/>
                <w:sz w:val="28"/>
                <w:szCs w:val="28"/>
              </w:rPr>
              <w:t>5.</w:t>
            </w:r>
          </w:p>
        </w:tc>
        <w:tc>
          <w:tcPr>
            <w:tcW w:w="3969"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Опыт работы по обращению                         с животными  </w:t>
            </w: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более 1 года</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3</w:t>
            </w:r>
          </w:p>
        </w:tc>
      </w:tr>
      <w:tr w:rsidR="005A0876" w:rsidRPr="007C007E" w:rsidTr="005A0876">
        <w:tc>
          <w:tcPr>
            <w:tcW w:w="913" w:type="dxa"/>
            <w:vMerge/>
          </w:tcPr>
          <w:p w:rsidR="005A0876" w:rsidRPr="007C007E" w:rsidRDefault="005A0876" w:rsidP="005A0876">
            <w:pPr>
              <w:pStyle w:val="ConsPlusNormal"/>
              <w:tabs>
                <w:tab w:val="left" w:pos="230"/>
              </w:tabs>
              <w:ind w:right="-62"/>
              <w:jc w:val="center"/>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от 6 месяцев до 1 года </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1</w:t>
            </w:r>
          </w:p>
        </w:tc>
      </w:tr>
      <w:tr w:rsidR="005A0876" w:rsidRPr="007C007E" w:rsidTr="005A0876">
        <w:tc>
          <w:tcPr>
            <w:tcW w:w="913" w:type="dxa"/>
            <w:vMerge w:val="restart"/>
          </w:tcPr>
          <w:p w:rsidR="005A0876" w:rsidRPr="007C007E" w:rsidRDefault="005A0876" w:rsidP="005A0876">
            <w:pPr>
              <w:pStyle w:val="ConsPlusNormal"/>
              <w:tabs>
                <w:tab w:val="left" w:pos="230"/>
              </w:tabs>
              <w:ind w:right="-62" w:firstLine="0"/>
              <w:jc w:val="center"/>
              <w:rPr>
                <w:rFonts w:ascii="Times New Roman" w:hAnsi="Times New Roman" w:cs="Times New Roman"/>
                <w:sz w:val="28"/>
                <w:szCs w:val="28"/>
              </w:rPr>
            </w:pPr>
            <w:r w:rsidRPr="007C007E">
              <w:rPr>
                <w:rFonts w:ascii="Times New Roman" w:hAnsi="Times New Roman" w:cs="Times New Roman"/>
                <w:sz w:val="28"/>
                <w:szCs w:val="28"/>
              </w:rPr>
              <w:t>6.</w:t>
            </w:r>
          </w:p>
        </w:tc>
        <w:tc>
          <w:tcPr>
            <w:tcW w:w="3969"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Реалистичность бюджета проекта и обоснованность планируемых расходов </w:t>
            </w:r>
            <w:r>
              <w:rPr>
                <w:rFonts w:ascii="Times New Roman" w:hAnsi="Times New Roman" w:cs="Times New Roman"/>
                <w:sz w:val="28"/>
                <w:szCs w:val="28"/>
              </w:rPr>
              <w:t xml:space="preserve">                     </w:t>
            </w:r>
            <w:r w:rsidRPr="007C007E">
              <w:rPr>
                <w:rFonts w:ascii="Times New Roman" w:hAnsi="Times New Roman" w:cs="Times New Roman"/>
                <w:sz w:val="28"/>
                <w:szCs w:val="28"/>
              </w:rPr>
              <w:t>на реализацию проекта</w:t>
            </w: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расходы обоснованы                    и подтверждены документально</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3</w:t>
            </w:r>
          </w:p>
        </w:tc>
      </w:tr>
      <w:tr w:rsidR="005A0876" w:rsidRPr="007C007E" w:rsidTr="005A0876">
        <w:tc>
          <w:tcPr>
            <w:tcW w:w="913" w:type="dxa"/>
            <w:vMerge/>
          </w:tcPr>
          <w:p w:rsidR="005A0876" w:rsidRPr="007C007E" w:rsidRDefault="005A0876" w:rsidP="005A0876">
            <w:pPr>
              <w:pStyle w:val="ConsPlusNormal"/>
              <w:tabs>
                <w:tab w:val="left" w:pos="230"/>
              </w:tabs>
              <w:ind w:right="-62"/>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расходы документально не подтверждены</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0</w:t>
            </w:r>
          </w:p>
        </w:tc>
      </w:tr>
      <w:tr w:rsidR="005A0876" w:rsidRPr="007C007E" w:rsidTr="005A0876">
        <w:tc>
          <w:tcPr>
            <w:tcW w:w="913" w:type="dxa"/>
            <w:vMerge w:val="restart"/>
          </w:tcPr>
          <w:p w:rsidR="005A0876" w:rsidRPr="007C007E" w:rsidRDefault="005A0876" w:rsidP="005A0876">
            <w:pPr>
              <w:pStyle w:val="ConsPlusNormal"/>
              <w:tabs>
                <w:tab w:val="left" w:pos="230"/>
              </w:tabs>
              <w:ind w:right="-62" w:firstLine="0"/>
              <w:jc w:val="center"/>
              <w:rPr>
                <w:rFonts w:ascii="Times New Roman" w:hAnsi="Times New Roman" w:cs="Times New Roman"/>
                <w:sz w:val="28"/>
                <w:szCs w:val="28"/>
              </w:rPr>
            </w:pPr>
            <w:r w:rsidRPr="007C007E">
              <w:rPr>
                <w:rFonts w:ascii="Times New Roman" w:hAnsi="Times New Roman" w:cs="Times New Roman"/>
                <w:sz w:val="28"/>
                <w:szCs w:val="28"/>
              </w:rPr>
              <w:t>7.</w:t>
            </w:r>
          </w:p>
        </w:tc>
        <w:tc>
          <w:tcPr>
            <w:tcW w:w="3969"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Информационная открытость организации</w:t>
            </w: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информация об организации размещена в общем доступе в сети Интернет</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1</w:t>
            </w:r>
          </w:p>
        </w:tc>
      </w:tr>
      <w:tr w:rsidR="005A0876" w:rsidRPr="007C007E" w:rsidTr="005A0876">
        <w:tc>
          <w:tcPr>
            <w:tcW w:w="913" w:type="dxa"/>
            <w:vMerge/>
          </w:tcPr>
          <w:p w:rsidR="005A0876" w:rsidRPr="007C007E" w:rsidRDefault="005A0876" w:rsidP="005A0876">
            <w:pPr>
              <w:pStyle w:val="ConsPlusNormal"/>
              <w:tabs>
                <w:tab w:val="left" w:pos="230"/>
              </w:tabs>
              <w:ind w:right="-62"/>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информация об организации в общем доступе в сети Интернет отсутствует</w:t>
            </w:r>
          </w:p>
          <w:p w:rsidR="005A0876" w:rsidRDefault="005A0876" w:rsidP="005A0876">
            <w:pPr>
              <w:pStyle w:val="ConsPlusNormal"/>
              <w:ind w:firstLine="0"/>
              <w:rPr>
                <w:rFonts w:ascii="Times New Roman" w:hAnsi="Times New Roman" w:cs="Times New Roman"/>
                <w:sz w:val="28"/>
                <w:szCs w:val="28"/>
              </w:rPr>
            </w:pPr>
          </w:p>
          <w:p w:rsidR="0098736F" w:rsidRPr="007C007E" w:rsidRDefault="0098736F" w:rsidP="005A0876">
            <w:pPr>
              <w:pStyle w:val="ConsPlusNormal"/>
              <w:ind w:firstLine="0"/>
              <w:rPr>
                <w:rFonts w:ascii="Times New Roman" w:hAnsi="Times New Roman" w:cs="Times New Roman"/>
                <w:sz w:val="28"/>
                <w:szCs w:val="28"/>
              </w:rPr>
            </w:pP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0</w:t>
            </w:r>
          </w:p>
        </w:tc>
      </w:tr>
      <w:tr w:rsidR="005A0876" w:rsidRPr="007C007E" w:rsidTr="005A0876">
        <w:tc>
          <w:tcPr>
            <w:tcW w:w="913" w:type="dxa"/>
          </w:tcPr>
          <w:p w:rsidR="005A0876" w:rsidRPr="007C007E" w:rsidRDefault="005A0876" w:rsidP="005A0876">
            <w:pPr>
              <w:pStyle w:val="ConsPlusNormal"/>
              <w:ind w:left="-207" w:hanging="66"/>
              <w:jc w:val="center"/>
              <w:rPr>
                <w:rFonts w:ascii="Times New Roman" w:hAnsi="Times New Roman" w:cs="Times New Roman"/>
                <w:sz w:val="28"/>
                <w:szCs w:val="28"/>
              </w:rPr>
            </w:pPr>
            <w:r w:rsidRPr="007C007E">
              <w:rPr>
                <w:rFonts w:ascii="Times New Roman" w:hAnsi="Times New Roman" w:cs="Times New Roman"/>
                <w:sz w:val="28"/>
                <w:szCs w:val="28"/>
              </w:rPr>
              <w:lastRenderedPageBreak/>
              <w:t xml:space="preserve">   №</w:t>
            </w:r>
          </w:p>
          <w:p w:rsidR="005A0876" w:rsidRPr="007C007E" w:rsidRDefault="005A0876" w:rsidP="005A0876">
            <w:pPr>
              <w:pStyle w:val="ConsPlusNormal"/>
              <w:ind w:left="-207" w:hanging="66"/>
              <w:jc w:val="center"/>
              <w:rPr>
                <w:rFonts w:ascii="Times New Roman" w:hAnsi="Times New Roman" w:cs="Times New Roman"/>
                <w:sz w:val="28"/>
                <w:szCs w:val="28"/>
              </w:rPr>
            </w:pPr>
            <w:r w:rsidRPr="007C007E">
              <w:rPr>
                <w:rFonts w:ascii="Times New Roman" w:hAnsi="Times New Roman" w:cs="Times New Roman"/>
                <w:sz w:val="28"/>
                <w:szCs w:val="28"/>
              </w:rPr>
              <w:t xml:space="preserve">  </w:t>
            </w:r>
            <w:proofErr w:type="spellStart"/>
            <w:proofErr w:type="gramStart"/>
            <w:r w:rsidRPr="007C007E">
              <w:rPr>
                <w:rFonts w:ascii="Times New Roman" w:hAnsi="Times New Roman" w:cs="Times New Roman"/>
                <w:sz w:val="28"/>
                <w:szCs w:val="28"/>
              </w:rPr>
              <w:t>п</w:t>
            </w:r>
            <w:proofErr w:type="spellEnd"/>
            <w:proofErr w:type="gramEnd"/>
            <w:r w:rsidRPr="007C007E">
              <w:rPr>
                <w:rFonts w:ascii="Times New Roman" w:hAnsi="Times New Roman" w:cs="Times New Roman"/>
                <w:sz w:val="28"/>
                <w:szCs w:val="28"/>
              </w:rPr>
              <w:t>/</w:t>
            </w:r>
            <w:proofErr w:type="spellStart"/>
            <w:r w:rsidRPr="007C007E">
              <w:rPr>
                <w:rFonts w:ascii="Times New Roman" w:hAnsi="Times New Roman" w:cs="Times New Roman"/>
                <w:sz w:val="28"/>
                <w:szCs w:val="28"/>
              </w:rPr>
              <w:t>п</w:t>
            </w:r>
            <w:proofErr w:type="spellEnd"/>
          </w:p>
        </w:tc>
        <w:tc>
          <w:tcPr>
            <w:tcW w:w="3969" w:type="dxa"/>
          </w:tcPr>
          <w:p w:rsidR="005A0876" w:rsidRPr="007C007E" w:rsidRDefault="005A0876" w:rsidP="005A0876">
            <w:pPr>
              <w:pStyle w:val="ConsPlusNormal"/>
              <w:ind w:firstLine="114"/>
              <w:jc w:val="center"/>
              <w:rPr>
                <w:rFonts w:ascii="Times New Roman" w:hAnsi="Times New Roman" w:cs="Times New Roman"/>
                <w:sz w:val="28"/>
                <w:szCs w:val="28"/>
              </w:rPr>
            </w:pPr>
            <w:r w:rsidRPr="007C007E">
              <w:rPr>
                <w:rFonts w:ascii="Times New Roman" w:hAnsi="Times New Roman" w:cs="Times New Roman"/>
                <w:sz w:val="28"/>
                <w:szCs w:val="28"/>
              </w:rPr>
              <w:t>Наименование показателя</w:t>
            </w:r>
          </w:p>
        </w:tc>
        <w:tc>
          <w:tcPr>
            <w:tcW w:w="31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Критерий</w:t>
            </w:r>
          </w:p>
        </w:tc>
        <w:tc>
          <w:tcPr>
            <w:tcW w:w="14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Баллы по критерию</w:t>
            </w:r>
          </w:p>
        </w:tc>
      </w:tr>
      <w:tr w:rsidR="005A0876" w:rsidRPr="007C007E" w:rsidTr="005A0876">
        <w:tc>
          <w:tcPr>
            <w:tcW w:w="913" w:type="dxa"/>
            <w:vMerge w:val="restart"/>
          </w:tcPr>
          <w:p w:rsidR="005A0876" w:rsidRPr="007C007E" w:rsidRDefault="005A0876" w:rsidP="005A0876">
            <w:pPr>
              <w:pStyle w:val="ConsPlusNormal"/>
              <w:tabs>
                <w:tab w:val="left" w:pos="230"/>
              </w:tabs>
              <w:ind w:right="-62" w:firstLine="0"/>
              <w:jc w:val="center"/>
              <w:rPr>
                <w:rFonts w:ascii="Times New Roman" w:hAnsi="Times New Roman" w:cs="Times New Roman"/>
                <w:sz w:val="28"/>
                <w:szCs w:val="28"/>
              </w:rPr>
            </w:pPr>
            <w:r w:rsidRPr="007C007E">
              <w:rPr>
                <w:rFonts w:ascii="Times New Roman" w:hAnsi="Times New Roman" w:cs="Times New Roman"/>
                <w:sz w:val="28"/>
                <w:szCs w:val="28"/>
              </w:rPr>
              <w:t>8.</w:t>
            </w:r>
          </w:p>
        </w:tc>
        <w:tc>
          <w:tcPr>
            <w:tcW w:w="3969"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Отсутствие замечаний, предписаний, административных штрафов за нарушение ветеринарно-санитарных правил за период с 1 января года, предшествующего году проведения конкурса до даты объявления конкурса на грант  </w:t>
            </w: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отсутствуют</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4</w:t>
            </w:r>
          </w:p>
        </w:tc>
      </w:tr>
      <w:tr w:rsidR="005A0876" w:rsidRPr="007C007E" w:rsidTr="005A0876">
        <w:tc>
          <w:tcPr>
            <w:tcW w:w="913" w:type="dxa"/>
            <w:vMerge/>
          </w:tcPr>
          <w:p w:rsidR="005A0876" w:rsidRPr="007C007E" w:rsidRDefault="005A0876" w:rsidP="005A0876">
            <w:pPr>
              <w:pStyle w:val="ConsPlusNormal"/>
              <w:jc w:val="center"/>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tabs>
                <w:tab w:val="left" w:pos="2066"/>
              </w:tabs>
              <w:ind w:firstLine="0"/>
              <w:rPr>
                <w:rFonts w:ascii="Times New Roman" w:hAnsi="Times New Roman" w:cs="Times New Roman"/>
                <w:sz w:val="28"/>
                <w:szCs w:val="28"/>
              </w:rPr>
            </w:pPr>
            <w:r w:rsidRPr="007C007E">
              <w:rPr>
                <w:rFonts w:ascii="Times New Roman" w:hAnsi="Times New Roman" w:cs="Times New Roman"/>
                <w:sz w:val="28"/>
                <w:szCs w:val="28"/>
              </w:rPr>
              <w:t>1 замечание, устранено участником</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1</w:t>
            </w:r>
          </w:p>
        </w:tc>
      </w:tr>
      <w:tr w:rsidR="005A0876" w:rsidRPr="007C007E" w:rsidTr="005A0876">
        <w:tc>
          <w:tcPr>
            <w:tcW w:w="913" w:type="dxa"/>
            <w:vMerge/>
          </w:tcPr>
          <w:p w:rsidR="005A0876" w:rsidRPr="007C007E" w:rsidRDefault="005A0876" w:rsidP="005A0876">
            <w:pPr>
              <w:pStyle w:val="ConsPlusNormal"/>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2 и более замечаний, предписаний, административных штрафов</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0</w:t>
            </w:r>
          </w:p>
        </w:tc>
      </w:tr>
    </w:tbl>
    <w:p w:rsidR="005A0876" w:rsidRPr="007C007E" w:rsidRDefault="005A0876" w:rsidP="005A0876">
      <w:pPr>
        <w:pStyle w:val="ConsPlusNormal"/>
        <w:spacing w:before="220"/>
        <w:ind w:firstLine="540"/>
        <w:jc w:val="center"/>
        <w:rPr>
          <w:rFonts w:ascii="Times New Roman" w:hAnsi="Times New Roman" w:cs="Times New Roman"/>
          <w:sz w:val="28"/>
          <w:szCs w:val="28"/>
        </w:rPr>
      </w:pPr>
      <w:r w:rsidRPr="007C007E">
        <w:rPr>
          <w:rFonts w:ascii="Times New Roman" w:hAnsi="Times New Roman" w:cs="Times New Roman"/>
          <w:sz w:val="28"/>
          <w:szCs w:val="28"/>
        </w:rPr>
        <w:t xml:space="preserve">Показатели и критерии оценки конкурсной комиссией заявок на участие в конкурсе по виду мероприятий 2 оказание ветеринарных услуг  (кастрация и стерилизация), маркирование (мечение)  животных </w:t>
      </w:r>
      <w:r>
        <w:rPr>
          <w:rFonts w:ascii="Times New Roman" w:hAnsi="Times New Roman" w:cs="Times New Roman"/>
          <w:sz w:val="28"/>
          <w:szCs w:val="28"/>
        </w:rPr>
        <w:t xml:space="preserve"> </w:t>
      </w:r>
      <w:r w:rsidRPr="007C007E">
        <w:rPr>
          <w:rFonts w:ascii="Times New Roman" w:hAnsi="Times New Roman" w:cs="Times New Roman"/>
          <w:sz w:val="28"/>
          <w:szCs w:val="28"/>
        </w:rPr>
        <w:t>по обращениям некоммерческих организаций, волонтеров, иных лиц, осуществляющих на добровольной и безвозмездной основе деятельность</w:t>
      </w:r>
      <w:r>
        <w:rPr>
          <w:rFonts w:ascii="Times New Roman" w:hAnsi="Times New Roman" w:cs="Times New Roman"/>
          <w:sz w:val="28"/>
          <w:szCs w:val="28"/>
        </w:rPr>
        <w:t xml:space="preserve"> </w:t>
      </w:r>
      <w:r w:rsidRPr="007C007E">
        <w:rPr>
          <w:rFonts w:ascii="Times New Roman" w:hAnsi="Times New Roman" w:cs="Times New Roman"/>
          <w:sz w:val="28"/>
          <w:szCs w:val="28"/>
        </w:rPr>
        <w:t>по обращению с животными без владельцев</w:t>
      </w:r>
    </w:p>
    <w:p w:rsidR="005A0876" w:rsidRPr="007C007E" w:rsidRDefault="005A0876" w:rsidP="005A0876">
      <w:pPr>
        <w:pStyle w:val="ConsPlusNormal"/>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3969"/>
        <w:gridCol w:w="3118"/>
        <w:gridCol w:w="1418"/>
      </w:tblGrid>
      <w:tr w:rsidR="005A0876" w:rsidRPr="007C007E" w:rsidTr="005A0876">
        <w:tc>
          <w:tcPr>
            <w:tcW w:w="913"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w:t>
            </w:r>
          </w:p>
          <w:p w:rsidR="005A0876" w:rsidRPr="007C007E" w:rsidRDefault="005A0876" w:rsidP="005A0876">
            <w:pPr>
              <w:pStyle w:val="ConsPlusNormal"/>
              <w:ind w:firstLine="0"/>
              <w:jc w:val="center"/>
              <w:rPr>
                <w:rFonts w:ascii="Times New Roman" w:hAnsi="Times New Roman" w:cs="Times New Roman"/>
                <w:sz w:val="28"/>
                <w:szCs w:val="28"/>
              </w:rPr>
            </w:pPr>
            <w:proofErr w:type="spellStart"/>
            <w:proofErr w:type="gramStart"/>
            <w:r w:rsidRPr="007C007E">
              <w:rPr>
                <w:rFonts w:ascii="Times New Roman" w:hAnsi="Times New Roman" w:cs="Times New Roman"/>
                <w:sz w:val="28"/>
                <w:szCs w:val="28"/>
              </w:rPr>
              <w:t>п</w:t>
            </w:r>
            <w:proofErr w:type="spellEnd"/>
            <w:proofErr w:type="gramEnd"/>
            <w:r w:rsidRPr="007C007E">
              <w:rPr>
                <w:rFonts w:ascii="Times New Roman" w:hAnsi="Times New Roman" w:cs="Times New Roman"/>
                <w:sz w:val="28"/>
                <w:szCs w:val="28"/>
              </w:rPr>
              <w:t>/</w:t>
            </w:r>
            <w:proofErr w:type="spellStart"/>
            <w:r w:rsidRPr="007C007E">
              <w:rPr>
                <w:rFonts w:ascii="Times New Roman" w:hAnsi="Times New Roman" w:cs="Times New Roman"/>
                <w:sz w:val="28"/>
                <w:szCs w:val="28"/>
              </w:rPr>
              <w:t>п</w:t>
            </w:r>
            <w:proofErr w:type="spellEnd"/>
          </w:p>
        </w:tc>
        <w:tc>
          <w:tcPr>
            <w:tcW w:w="3969"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Наименование показателя</w:t>
            </w:r>
          </w:p>
        </w:tc>
        <w:tc>
          <w:tcPr>
            <w:tcW w:w="31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Критерий</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Баллы по критерию</w:t>
            </w:r>
          </w:p>
        </w:tc>
      </w:tr>
      <w:tr w:rsidR="005A0876" w:rsidRPr="007C007E" w:rsidTr="005A0876">
        <w:tc>
          <w:tcPr>
            <w:tcW w:w="913" w:type="dxa"/>
            <w:vMerge w:val="restart"/>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1.</w:t>
            </w:r>
          </w:p>
        </w:tc>
        <w:tc>
          <w:tcPr>
            <w:tcW w:w="3969"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Размер собственного вклада организации в реализацию мероприятий по оказанию ветеринарных услуг </w:t>
            </w: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50 % и более</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8</w:t>
            </w:r>
          </w:p>
        </w:tc>
      </w:tr>
      <w:tr w:rsidR="005A0876" w:rsidRPr="007C007E" w:rsidTr="005A0876">
        <w:tc>
          <w:tcPr>
            <w:tcW w:w="913" w:type="dxa"/>
            <w:vMerge/>
          </w:tcPr>
          <w:p w:rsidR="005A0876" w:rsidRPr="007C007E" w:rsidRDefault="005A0876" w:rsidP="005A0876">
            <w:pPr>
              <w:pStyle w:val="ConsPlusNormal"/>
              <w:ind w:firstLine="0"/>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 40 % до 50 %</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7</w:t>
            </w:r>
          </w:p>
        </w:tc>
      </w:tr>
      <w:tr w:rsidR="005A0876" w:rsidRPr="007C007E" w:rsidTr="005A0876">
        <w:tc>
          <w:tcPr>
            <w:tcW w:w="913" w:type="dxa"/>
            <w:vMerge/>
          </w:tcPr>
          <w:p w:rsidR="005A0876" w:rsidRPr="007C007E" w:rsidRDefault="005A0876" w:rsidP="005A0876">
            <w:pPr>
              <w:pStyle w:val="ConsPlusNormal"/>
              <w:ind w:firstLine="0"/>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 20 % до 40 %</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6</w:t>
            </w:r>
          </w:p>
        </w:tc>
      </w:tr>
      <w:tr w:rsidR="005A0876" w:rsidRPr="007C007E" w:rsidTr="005A0876">
        <w:tc>
          <w:tcPr>
            <w:tcW w:w="913" w:type="dxa"/>
            <w:vMerge/>
          </w:tcPr>
          <w:p w:rsidR="005A0876" w:rsidRPr="007C007E" w:rsidRDefault="005A0876" w:rsidP="005A0876">
            <w:pPr>
              <w:pStyle w:val="ConsPlusNormal"/>
              <w:ind w:firstLine="0"/>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от 10 % до 20 % </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5</w:t>
            </w:r>
          </w:p>
        </w:tc>
      </w:tr>
      <w:tr w:rsidR="005A0876" w:rsidRPr="007C007E" w:rsidTr="005A0876">
        <w:tc>
          <w:tcPr>
            <w:tcW w:w="913" w:type="dxa"/>
            <w:vMerge/>
          </w:tcPr>
          <w:p w:rsidR="005A0876" w:rsidRPr="007C007E" w:rsidRDefault="005A0876" w:rsidP="005A0876">
            <w:pPr>
              <w:pStyle w:val="ConsPlusNormal"/>
              <w:ind w:firstLine="0"/>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 1% до 10%</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3</w:t>
            </w:r>
          </w:p>
        </w:tc>
      </w:tr>
      <w:tr w:rsidR="005A0876" w:rsidRPr="007C007E" w:rsidTr="005A0876">
        <w:tc>
          <w:tcPr>
            <w:tcW w:w="913" w:type="dxa"/>
            <w:vMerge/>
          </w:tcPr>
          <w:p w:rsidR="005A0876" w:rsidRPr="007C007E" w:rsidRDefault="005A0876" w:rsidP="005A0876">
            <w:pPr>
              <w:pStyle w:val="ConsPlusNormal"/>
              <w:ind w:firstLine="0"/>
              <w:jc w:val="center"/>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не предусматривается </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0</w:t>
            </w:r>
          </w:p>
        </w:tc>
      </w:tr>
      <w:tr w:rsidR="005A0876" w:rsidRPr="007C007E" w:rsidTr="005A0876">
        <w:tc>
          <w:tcPr>
            <w:tcW w:w="913" w:type="dxa"/>
            <w:vMerge w:val="restart"/>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2.</w:t>
            </w:r>
          </w:p>
        </w:tc>
        <w:tc>
          <w:tcPr>
            <w:tcW w:w="3969"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Количество животных, медицинское обслуживание (кастрация и стерилизация) которых осуществляется в рамках  реализации проекта  </w:t>
            </w: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500 и более</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10</w:t>
            </w:r>
          </w:p>
        </w:tc>
      </w:tr>
      <w:tr w:rsidR="005A0876" w:rsidRPr="007C007E" w:rsidTr="005A0876">
        <w:tc>
          <w:tcPr>
            <w:tcW w:w="913" w:type="dxa"/>
            <w:vMerge/>
          </w:tcPr>
          <w:p w:rsidR="005A0876" w:rsidRPr="007C007E" w:rsidRDefault="005A0876" w:rsidP="005A0876">
            <w:pPr>
              <w:pStyle w:val="ConsPlusNormal"/>
              <w:ind w:firstLine="0"/>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400–499</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9</w:t>
            </w:r>
          </w:p>
        </w:tc>
      </w:tr>
      <w:tr w:rsidR="005A0876" w:rsidRPr="007C007E" w:rsidTr="005A0876">
        <w:tc>
          <w:tcPr>
            <w:tcW w:w="913" w:type="dxa"/>
            <w:vMerge/>
          </w:tcPr>
          <w:p w:rsidR="005A0876" w:rsidRPr="007C007E" w:rsidRDefault="005A0876" w:rsidP="005A0876">
            <w:pPr>
              <w:pStyle w:val="ConsPlusNormal"/>
              <w:ind w:firstLine="0"/>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300–399</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7</w:t>
            </w:r>
          </w:p>
        </w:tc>
      </w:tr>
      <w:tr w:rsidR="005A0876" w:rsidRPr="007C007E" w:rsidTr="005A0876">
        <w:tc>
          <w:tcPr>
            <w:tcW w:w="913" w:type="dxa"/>
            <w:vMerge/>
          </w:tcPr>
          <w:p w:rsidR="005A0876" w:rsidRPr="007C007E" w:rsidRDefault="005A0876" w:rsidP="005A0876">
            <w:pPr>
              <w:pStyle w:val="ConsPlusNormal"/>
              <w:ind w:firstLine="0"/>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200–299</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5</w:t>
            </w:r>
          </w:p>
        </w:tc>
      </w:tr>
      <w:tr w:rsidR="005A0876" w:rsidRPr="007C007E" w:rsidTr="005A0876">
        <w:tc>
          <w:tcPr>
            <w:tcW w:w="913" w:type="dxa"/>
            <w:vMerge/>
          </w:tcPr>
          <w:p w:rsidR="005A0876" w:rsidRPr="007C007E" w:rsidRDefault="005A0876" w:rsidP="005A0876">
            <w:pPr>
              <w:pStyle w:val="ConsPlusNormal"/>
              <w:ind w:firstLine="0"/>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100–199</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2</w:t>
            </w:r>
          </w:p>
        </w:tc>
      </w:tr>
      <w:tr w:rsidR="005A0876" w:rsidRPr="007C007E" w:rsidTr="005A0876">
        <w:tc>
          <w:tcPr>
            <w:tcW w:w="913" w:type="dxa"/>
            <w:vMerge/>
          </w:tcPr>
          <w:p w:rsidR="005A0876" w:rsidRPr="007C007E" w:rsidRDefault="005A0876" w:rsidP="005A0876">
            <w:pPr>
              <w:pStyle w:val="ConsPlusNormal"/>
              <w:ind w:firstLine="0"/>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До 99</w:t>
            </w:r>
          </w:p>
          <w:p w:rsidR="005A0876" w:rsidRDefault="005A0876" w:rsidP="005A0876">
            <w:pPr>
              <w:pStyle w:val="ConsPlusNormal"/>
              <w:ind w:firstLine="0"/>
              <w:rPr>
                <w:rFonts w:ascii="Times New Roman" w:hAnsi="Times New Roman" w:cs="Times New Roman"/>
                <w:sz w:val="28"/>
                <w:szCs w:val="28"/>
              </w:rPr>
            </w:pPr>
          </w:p>
          <w:p w:rsidR="005A0876" w:rsidRDefault="005A0876" w:rsidP="005A0876">
            <w:pPr>
              <w:pStyle w:val="ConsPlusNormal"/>
              <w:ind w:firstLine="0"/>
              <w:rPr>
                <w:rFonts w:ascii="Times New Roman" w:hAnsi="Times New Roman" w:cs="Times New Roman"/>
                <w:sz w:val="28"/>
                <w:szCs w:val="28"/>
              </w:rPr>
            </w:pPr>
          </w:p>
          <w:p w:rsidR="0098736F" w:rsidRPr="007C007E" w:rsidRDefault="0098736F" w:rsidP="005A0876">
            <w:pPr>
              <w:pStyle w:val="ConsPlusNormal"/>
              <w:ind w:firstLine="0"/>
              <w:rPr>
                <w:rFonts w:ascii="Times New Roman" w:hAnsi="Times New Roman" w:cs="Times New Roman"/>
                <w:sz w:val="28"/>
                <w:szCs w:val="28"/>
              </w:rPr>
            </w:pP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0</w:t>
            </w:r>
          </w:p>
        </w:tc>
      </w:tr>
      <w:tr w:rsidR="005A0876" w:rsidRPr="007C007E" w:rsidTr="005A0876">
        <w:tc>
          <w:tcPr>
            <w:tcW w:w="913"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lastRenderedPageBreak/>
              <w:t>№</w:t>
            </w:r>
          </w:p>
          <w:p w:rsidR="005A0876" w:rsidRPr="007C007E" w:rsidRDefault="005A0876" w:rsidP="005A0876">
            <w:pPr>
              <w:pStyle w:val="ConsPlusNormal"/>
              <w:ind w:firstLine="0"/>
              <w:jc w:val="center"/>
              <w:rPr>
                <w:rFonts w:ascii="Times New Roman" w:hAnsi="Times New Roman" w:cs="Times New Roman"/>
                <w:sz w:val="28"/>
                <w:szCs w:val="28"/>
              </w:rPr>
            </w:pPr>
            <w:proofErr w:type="spellStart"/>
            <w:proofErr w:type="gramStart"/>
            <w:r w:rsidRPr="007C007E">
              <w:rPr>
                <w:rFonts w:ascii="Times New Roman" w:hAnsi="Times New Roman" w:cs="Times New Roman"/>
                <w:sz w:val="28"/>
                <w:szCs w:val="28"/>
              </w:rPr>
              <w:t>п</w:t>
            </w:r>
            <w:proofErr w:type="spellEnd"/>
            <w:proofErr w:type="gramEnd"/>
            <w:r w:rsidRPr="007C007E">
              <w:rPr>
                <w:rFonts w:ascii="Times New Roman" w:hAnsi="Times New Roman" w:cs="Times New Roman"/>
                <w:sz w:val="28"/>
                <w:szCs w:val="28"/>
              </w:rPr>
              <w:t>/</w:t>
            </w:r>
            <w:proofErr w:type="spellStart"/>
            <w:r w:rsidRPr="007C007E">
              <w:rPr>
                <w:rFonts w:ascii="Times New Roman" w:hAnsi="Times New Roman" w:cs="Times New Roman"/>
                <w:sz w:val="28"/>
                <w:szCs w:val="28"/>
              </w:rPr>
              <w:t>п</w:t>
            </w:r>
            <w:proofErr w:type="spellEnd"/>
          </w:p>
        </w:tc>
        <w:tc>
          <w:tcPr>
            <w:tcW w:w="3969"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Наименование показателя</w:t>
            </w:r>
          </w:p>
        </w:tc>
        <w:tc>
          <w:tcPr>
            <w:tcW w:w="31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Критерий</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Баллы по критерию</w:t>
            </w:r>
          </w:p>
        </w:tc>
      </w:tr>
      <w:tr w:rsidR="005A0876" w:rsidRPr="007C007E" w:rsidTr="005A0876">
        <w:tc>
          <w:tcPr>
            <w:tcW w:w="913" w:type="dxa"/>
            <w:vMerge w:val="restart"/>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3.</w:t>
            </w:r>
          </w:p>
        </w:tc>
        <w:tc>
          <w:tcPr>
            <w:tcW w:w="3969"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Реалистичность бюджета проекта и обоснованность планируемых расходов на реализацию проекта</w:t>
            </w: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расходы обоснованы и подтверждены документально</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3</w:t>
            </w:r>
          </w:p>
        </w:tc>
      </w:tr>
      <w:tr w:rsidR="005A0876" w:rsidRPr="007C007E" w:rsidTr="005A0876">
        <w:tc>
          <w:tcPr>
            <w:tcW w:w="913" w:type="dxa"/>
            <w:vMerge/>
          </w:tcPr>
          <w:p w:rsidR="005A0876" w:rsidRPr="007C007E" w:rsidRDefault="005A0876" w:rsidP="005A0876">
            <w:pPr>
              <w:pStyle w:val="ConsPlusNormal"/>
              <w:ind w:firstLine="0"/>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расходы документально не подтверждены</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0</w:t>
            </w:r>
          </w:p>
        </w:tc>
      </w:tr>
      <w:tr w:rsidR="005A0876" w:rsidRPr="007C007E" w:rsidTr="005A0876">
        <w:tc>
          <w:tcPr>
            <w:tcW w:w="913" w:type="dxa"/>
            <w:vMerge w:val="restart"/>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4.</w:t>
            </w:r>
          </w:p>
        </w:tc>
        <w:tc>
          <w:tcPr>
            <w:tcW w:w="3969"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Информационная открытость организации</w:t>
            </w: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информация об организации размещена в общем доступе в сети Интернет</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1</w:t>
            </w:r>
          </w:p>
        </w:tc>
      </w:tr>
      <w:tr w:rsidR="005A0876" w:rsidRPr="007C007E" w:rsidTr="005A0876">
        <w:tc>
          <w:tcPr>
            <w:tcW w:w="913" w:type="dxa"/>
            <w:vMerge/>
          </w:tcPr>
          <w:p w:rsidR="005A0876" w:rsidRPr="007C007E" w:rsidRDefault="005A0876" w:rsidP="005A0876">
            <w:pPr>
              <w:pStyle w:val="ConsPlusNormal"/>
              <w:ind w:firstLine="0"/>
              <w:rPr>
                <w:rFonts w:ascii="Times New Roman" w:hAnsi="Times New Roman" w:cs="Times New Roman"/>
                <w:sz w:val="28"/>
                <w:szCs w:val="28"/>
              </w:rPr>
            </w:pPr>
          </w:p>
        </w:tc>
        <w:tc>
          <w:tcPr>
            <w:tcW w:w="3969" w:type="dxa"/>
            <w:vMerge/>
          </w:tcPr>
          <w:p w:rsidR="005A0876" w:rsidRPr="007C007E" w:rsidRDefault="005A0876" w:rsidP="005A0876">
            <w:pPr>
              <w:pStyle w:val="ConsPlusNormal"/>
              <w:ind w:firstLine="0"/>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информация об организации в сети Интернет отсутствует</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0</w:t>
            </w:r>
          </w:p>
        </w:tc>
      </w:tr>
      <w:tr w:rsidR="005A0876" w:rsidRPr="007C007E" w:rsidTr="005A0876">
        <w:tc>
          <w:tcPr>
            <w:tcW w:w="913" w:type="dxa"/>
            <w:vMerge w:val="restart"/>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5.</w:t>
            </w:r>
          </w:p>
        </w:tc>
        <w:tc>
          <w:tcPr>
            <w:tcW w:w="3969"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Опыт успешной реализации проектов по бесплатной и (или) льготной стерилизации  </w:t>
            </w: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более 1 года</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2</w:t>
            </w:r>
          </w:p>
        </w:tc>
      </w:tr>
      <w:tr w:rsidR="005A0876" w:rsidRPr="007C007E" w:rsidTr="005A0876">
        <w:tc>
          <w:tcPr>
            <w:tcW w:w="913" w:type="dxa"/>
            <w:vMerge/>
          </w:tcPr>
          <w:p w:rsidR="005A0876" w:rsidRPr="007C007E" w:rsidRDefault="005A0876" w:rsidP="005A0876">
            <w:pPr>
              <w:pStyle w:val="ConsPlusNormal"/>
              <w:ind w:firstLine="0"/>
              <w:rPr>
                <w:rFonts w:ascii="Times New Roman" w:hAnsi="Times New Roman" w:cs="Times New Roman"/>
                <w:sz w:val="28"/>
                <w:szCs w:val="28"/>
              </w:rPr>
            </w:pPr>
          </w:p>
        </w:tc>
        <w:tc>
          <w:tcPr>
            <w:tcW w:w="3969" w:type="dxa"/>
            <w:vMerge/>
          </w:tcPr>
          <w:p w:rsidR="005A0876" w:rsidRPr="007C007E" w:rsidRDefault="005A0876" w:rsidP="005A0876">
            <w:pPr>
              <w:pStyle w:val="ConsPlusNormal"/>
              <w:ind w:firstLine="0"/>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отсутствует</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0</w:t>
            </w:r>
          </w:p>
        </w:tc>
      </w:tr>
      <w:tr w:rsidR="005A0876" w:rsidRPr="007C007E" w:rsidTr="005A0876">
        <w:tc>
          <w:tcPr>
            <w:tcW w:w="913" w:type="dxa"/>
            <w:vMerge w:val="restart"/>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6.</w:t>
            </w:r>
          </w:p>
        </w:tc>
        <w:tc>
          <w:tcPr>
            <w:tcW w:w="3969"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Отсутствие замечаний, предписаний, </w:t>
            </w:r>
            <w:r>
              <w:rPr>
                <w:rFonts w:ascii="Times New Roman" w:hAnsi="Times New Roman" w:cs="Times New Roman"/>
                <w:sz w:val="28"/>
                <w:szCs w:val="28"/>
              </w:rPr>
              <w:t>а</w:t>
            </w:r>
            <w:r w:rsidRPr="007C007E">
              <w:rPr>
                <w:rFonts w:ascii="Times New Roman" w:hAnsi="Times New Roman" w:cs="Times New Roman"/>
                <w:sz w:val="28"/>
                <w:szCs w:val="28"/>
              </w:rPr>
              <w:t xml:space="preserve">дминистративных штрафов </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за нарушение ветеринарно-санитарных правил за период </w:t>
            </w:r>
            <w:r>
              <w:rPr>
                <w:rFonts w:ascii="Times New Roman" w:hAnsi="Times New Roman" w:cs="Times New Roman"/>
                <w:sz w:val="28"/>
                <w:szCs w:val="28"/>
              </w:rPr>
              <w:t xml:space="preserve">                </w:t>
            </w:r>
            <w:r w:rsidRPr="007C007E">
              <w:rPr>
                <w:rFonts w:ascii="Times New Roman" w:hAnsi="Times New Roman" w:cs="Times New Roman"/>
                <w:sz w:val="28"/>
                <w:szCs w:val="28"/>
              </w:rPr>
              <w:t>с 1 января года,</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предшествующего году проведения конкурса до даты объявления конкурса на грант  </w:t>
            </w: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отсутствуют</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4</w:t>
            </w:r>
          </w:p>
        </w:tc>
      </w:tr>
      <w:tr w:rsidR="005A0876" w:rsidRPr="007C007E" w:rsidTr="005A0876">
        <w:tc>
          <w:tcPr>
            <w:tcW w:w="913" w:type="dxa"/>
            <w:vMerge/>
          </w:tcPr>
          <w:p w:rsidR="005A0876" w:rsidRPr="007C007E" w:rsidRDefault="005A0876" w:rsidP="005A0876">
            <w:pPr>
              <w:pStyle w:val="ConsPlusNormal"/>
              <w:ind w:firstLine="0"/>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tabs>
                <w:tab w:val="left" w:pos="2066"/>
              </w:tabs>
              <w:ind w:firstLine="0"/>
              <w:rPr>
                <w:rFonts w:ascii="Times New Roman" w:hAnsi="Times New Roman" w:cs="Times New Roman"/>
                <w:sz w:val="28"/>
                <w:szCs w:val="28"/>
              </w:rPr>
            </w:pPr>
            <w:r w:rsidRPr="007C007E">
              <w:rPr>
                <w:rFonts w:ascii="Times New Roman" w:hAnsi="Times New Roman" w:cs="Times New Roman"/>
                <w:sz w:val="28"/>
                <w:szCs w:val="28"/>
              </w:rPr>
              <w:t>1 замечание, устранено участником</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1</w:t>
            </w:r>
          </w:p>
        </w:tc>
      </w:tr>
      <w:tr w:rsidR="005A0876" w:rsidRPr="007C007E" w:rsidTr="005A0876">
        <w:tc>
          <w:tcPr>
            <w:tcW w:w="913" w:type="dxa"/>
            <w:vMerge/>
          </w:tcPr>
          <w:p w:rsidR="005A0876" w:rsidRPr="007C007E" w:rsidRDefault="005A0876" w:rsidP="005A0876">
            <w:pPr>
              <w:pStyle w:val="ConsPlusNormal"/>
              <w:ind w:firstLine="0"/>
              <w:rPr>
                <w:rFonts w:ascii="Times New Roman" w:hAnsi="Times New Roman" w:cs="Times New Roman"/>
                <w:sz w:val="28"/>
                <w:szCs w:val="28"/>
              </w:rPr>
            </w:pPr>
          </w:p>
        </w:tc>
        <w:tc>
          <w:tcPr>
            <w:tcW w:w="3969" w:type="dxa"/>
            <w:vMerge/>
          </w:tcPr>
          <w:p w:rsidR="005A0876" w:rsidRPr="007C007E" w:rsidRDefault="005A0876" w:rsidP="005A0876">
            <w:pPr>
              <w:pStyle w:val="ConsPlusNormal"/>
              <w:rPr>
                <w:rFonts w:ascii="Times New Roman" w:hAnsi="Times New Roman" w:cs="Times New Roman"/>
                <w:sz w:val="28"/>
                <w:szCs w:val="28"/>
              </w:rPr>
            </w:pPr>
          </w:p>
        </w:tc>
        <w:tc>
          <w:tcPr>
            <w:tcW w:w="3118"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2 и более замечаний, предписаний, административных штрафов</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0</w:t>
            </w:r>
          </w:p>
        </w:tc>
      </w:tr>
    </w:tbl>
    <w:p w:rsidR="005A0876" w:rsidRPr="007C007E" w:rsidRDefault="005A0876" w:rsidP="005A0876">
      <w:pPr>
        <w:pStyle w:val="ConsPlusNormal"/>
        <w:jc w:val="both"/>
        <w:rPr>
          <w:rFonts w:ascii="Times New Roman" w:hAnsi="Times New Roman" w:cs="Times New Roman"/>
          <w:sz w:val="28"/>
          <w:szCs w:val="28"/>
        </w:rPr>
      </w:pPr>
    </w:p>
    <w:p w:rsidR="005A0876" w:rsidRPr="007C007E" w:rsidRDefault="005A0876" w:rsidP="005A0876">
      <w:pPr>
        <w:pStyle w:val="ConsPlusNormal"/>
        <w:jc w:val="center"/>
        <w:rPr>
          <w:rFonts w:ascii="Times New Roman" w:hAnsi="Times New Roman" w:cs="Times New Roman"/>
          <w:sz w:val="28"/>
          <w:szCs w:val="28"/>
        </w:rPr>
      </w:pPr>
      <w:r w:rsidRPr="007C007E">
        <w:rPr>
          <w:rFonts w:ascii="Times New Roman" w:hAnsi="Times New Roman" w:cs="Times New Roman"/>
          <w:sz w:val="28"/>
          <w:szCs w:val="28"/>
        </w:rPr>
        <w:t>Показатели и критерии оценки конкурсной комиссией заявок</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 на участие в конкурсе по виду мероприятий  3 информационная </w:t>
      </w:r>
      <w:r>
        <w:rPr>
          <w:rFonts w:ascii="Times New Roman" w:hAnsi="Times New Roman" w:cs="Times New Roman"/>
          <w:sz w:val="28"/>
          <w:szCs w:val="28"/>
        </w:rPr>
        <w:t xml:space="preserve">                             </w:t>
      </w:r>
      <w:r w:rsidRPr="007C007E">
        <w:rPr>
          <w:rFonts w:ascii="Times New Roman" w:hAnsi="Times New Roman" w:cs="Times New Roman"/>
          <w:sz w:val="28"/>
          <w:szCs w:val="28"/>
        </w:rPr>
        <w:t>и просветительская деятельность в сфере обращения с животными</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 без владельцев </w:t>
      </w:r>
    </w:p>
    <w:p w:rsidR="005A0876" w:rsidRPr="007C007E" w:rsidRDefault="005A0876" w:rsidP="005A0876">
      <w:pPr>
        <w:pStyle w:val="ConsPlusNormal"/>
        <w:jc w:val="cente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4287"/>
        <w:gridCol w:w="2976"/>
        <w:gridCol w:w="1418"/>
      </w:tblGrid>
      <w:tr w:rsidR="005A0876" w:rsidRPr="007C007E" w:rsidTr="005A0876">
        <w:tc>
          <w:tcPr>
            <w:tcW w:w="737" w:type="dxa"/>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r w:rsidRPr="007C007E">
              <w:rPr>
                <w:rFonts w:ascii="Times New Roman" w:hAnsi="Times New Roman" w:cs="Times New Roman"/>
                <w:sz w:val="28"/>
                <w:szCs w:val="28"/>
              </w:rPr>
              <w:t>№</w:t>
            </w:r>
          </w:p>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proofErr w:type="spellStart"/>
            <w:proofErr w:type="gramStart"/>
            <w:r w:rsidRPr="007C007E">
              <w:rPr>
                <w:rFonts w:ascii="Times New Roman" w:hAnsi="Times New Roman" w:cs="Times New Roman"/>
                <w:sz w:val="28"/>
                <w:szCs w:val="28"/>
              </w:rPr>
              <w:t>п</w:t>
            </w:r>
            <w:proofErr w:type="spellEnd"/>
            <w:proofErr w:type="gramEnd"/>
            <w:r w:rsidRPr="007C007E">
              <w:rPr>
                <w:rFonts w:ascii="Times New Roman" w:hAnsi="Times New Roman" w:cs="Times New Roman"/>
                <w:sz w:val="28"/>
                <w:szCs w:val="28"/>
              </w:rPr>
              <w:t>/</w:t>
            </w:r>
            <w:proofErr w:type="spellStart"/>
            <w:r w:rsidRPr="007C007E">
              <w:rPr>
                <w:rFonts w:ascii="Times New Roman" w:hAnsi="Times New Roman" w:cs="Times New Roman"/>
                <w:sz w:val="28"/>
                <w:szCs w:val="28"/>
              </w:rPr>
              <w:t>п</w:t>
            </w:r>
            <w:proofErr w:type="spellEnd"/>
          </w:p>
        </w:tc>
        <w:tc>
          <w:tcPr>
            <w:tcW w:w="4287"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Наименование показателя</w:t>
            </w:r>
          </w:p>
        </w:tc>
        <w:tc>
          <w:tcPr>
            <w:tcW w:w="2976"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Критерий</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Баллы по критерию</w:t>
            </w:r>
          </w:p>
        </w:tc>
      </w:tr>
      <w:tr w:rsidR="005A0876" w:rsidRPr="007C007E" w:rsidTr="005A0876">
        <w:tc>
          <w:tcPr>
            <w:tcW w:w="737" w:type="dxa"/>
            <w:vMerge w:val="restart"/>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r w:rsidRPr="007C007E">
              <w:rPr>
                <w:rFonts w:ascii="Times New Roman" w:hAnsi="Times New Roman" w:cs="Times New Roman"/>
                <w:sz w:val="28"/>
                <w:szCs w:val="28"/>
              </w:rPr>
              <w:t>1.</w:t>
            </w:r>
          </w:p>
        </w:tc>
        <w:tc>
          <w:tcPr>
            <w:tcW w:w="4287"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Размер собственного вклада организации в реализацию мероприятий по</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информационной и просветительской деятельности в сфере обращения с животными </w:t>
            </w: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50 % и более</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8</w:t>
            </w:r>
          </w:p>
        </w:tc>
      </w:tr>
      <w:tr w:rsidR="005A0876" w:rsidRPr="007C007E" w:rsidTr="005A0876">
        <w:tc>
          <w:tcPr>
            <w:tcW w:w="737" w:type="dxa"/>
            <w:vMerge/>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 40 % до 50 %</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7</w:t>
            </w:r>
          </w:p>
        </w:tc>
      </w:tr>
      <w:tr w:rsidR="005A0876" w:rsidRPr="007C007E" w:rsidTr="005A0876">
        <w:tc>
          <w:tcPr>
            <w:tcW w:w="737" w:type="dxa"/>
            <w:vMerge/>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 20 % до 40 %</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6</w:t>
            </w:r>
          </w:p>
        </w:tc>
      </w:tr>
      <w:tr w:rsidR="005A0876" w:rsidRPr="007C007E" w:rsidTr="005A0876">
        <w:tc>
          <w:tcPr>
            <w:tcW w:w="737" w:type="dxa"/>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r w:rsidRPr="007C007E">
              <w:rPr>
                <w:rFonts w:ascii="Times New Roman" w:hAnsi="Times New Roman" w:cs="Times New Roman"/>
                <w:sz w:val="28"/>
                <w:szCs w:val="28"/>
              </w:rPr>
              <w:lastRenderedPageBreak/>
              <w:t>№</w:t>
            </w:r>
          </w:p>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proofErr w:type="spellStart"/>
            <w:proofErr w:type="gramStart"/>
            <w:r w:rsidRPr="007C007E">
              <w:rPr>
                <w:rFonts w:ascii="Times New Roman" w:hAnsi="Times New Roman" w:cs="Times New Roman"/>
                <w:sz w:val="28"/>
                <w:szCs w:val="28"/>
              </w:rPr>
              <w:t>п</w:t>
            </w:r>
            <w:proofErr w:type="spellEnd"/>
            <w:proofErr w:type="gramEnd"/>
            <w:r w:rsidRPr="007C007E">
              <w:rPr>
                <w:rFonts w:ascii="Times New Roman" w:hAnsi="Times New Roman" w:cs="Times New Roman"/>
                <w:sz w:val="28"/>
                <w:szCs w:val="28"/>
              </w:rPr>
              <w:t>/</w:t>
            </w:r>
            <w:proofErr w:type="spellStart"/>
            <w:r w:rsidRPr="007C007E">
              <w:rPr>
                <w:rFonts w:ascii="Times New Roman" w:hAnsi="Times New Roman" w:cs="Times New Roman"/>
                <w:sz w:val="28"/>
                <w:szCs w:val="28"/>
              </w:rPr>
              <w:t>п</w:t>
            </w:r>
            <w:proofErr w:type="spellEnd"/>
          </w:p>
        </w:tc>
        <w:tc>
          <w:tcPr>
            <w:tcW w:w="4287"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Наименование показателя</w:t>
            </w:r>
          </w:p>
        </w:tc>
        <w:tc>
          <w:tcPr>
            <w:tcW w:w="2976"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Критерий</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Баллы по критерию</w:t>
            </w:r>
          </w:p>
        </w:tc>
      </w:tr>
      <w:tr w:rsidR="005A0876" w:rsidRPr="007C007E" w:rsidTr="005A0876">
        <w:tc>
          <w:tcPr>
            <w:tcW w:w="737" w:type="dxa"/>
            <w:vMerge w:val="restart"/>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без владельцев</w:t>
            </w: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от 10 % до 20 % </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5</w:t>
            </w:r>
          </w:p>
        </w:tc>
      </w:tr>
      <w:tr w:rsidR="005A0876" w:rsidRPr="007C007E" w:rsidTr="005A0876">
        <w:tc>
          <w:tcPr>
            <w:tcW w:w="737" w:type="dxa"/>
            <w:vMerge/>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 1% до 10%</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3</w:t>
            </w:r>
          </w:p>
        </w:tc>
      </w:tr>
      <w:tr w:rsidR="005A0876" w:rsidRPr="007C007E" w:rsidTr="005A0876">
        <w:trPr>
          <w:trHeight w:val="325"/>
        </w:trPr>
        <w:tc>
          <w:tcPr>
            <w:tcW w:w="737" w:type="dxa"/>
            <w:vMerge/>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не предусматривается </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0</w:t>
            </w:r>
          </w:p>
        </w:tc>
      </w:tr>
      <w:tr w:rsidR="005A0876" w:rsidRPr="007C007E" w:rsidTr="005A0876">
        <w:tc>
          <w:tcPr>
            <w:tcW w:w="737" w:type="dxa"/>
            <w:vMerge w:val="restart"/>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r w:rsidRPr="007C007E">
              <w:rPr>
                <w:rFonts w:ascii="Times New Roman" w:hAnsi="Times New Roman" w:cs="Times New Roman"/>
                <w:sz w:val="28"/>
                <w:szCs w:val="28"/>
              </w:rPr>
              <w:t>2.</w:t>
            </w:r>
          </w:p>
        </w:tc>
        <w:tc>
          <w:tcPr>
            <w:tcW w:w="4287"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Количество животных без владельцев, подлежащих передаче владельцам по результатам информационно-просветительской деятельности </w:t>
            </w:r>
          </w:p>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более 50</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10</w:t>
            </w:r>
          </w:p>
        </w:tc>
      </w:tr>
      <w:tr w:rsidR="005A0876" w:rsidRPr="007C007E" w:rsidTr="005A0876">
        <w:tc>
          <w:tcPr>
            <w:tcW w:w="737" w:type="dxa"/>
            <w:vMerge/>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 40 до 49</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7</w:t>
            </w:r>
          </w:p>
        </w:tc>
      </w:tr>
      <w:tr w:rsidR="005A0876" w:rsidRPr="007C007E" w:rsidTr="005A0876">
        <w:tc>
          <w:tcPr>
            <w:tcW w:w="737" w:type="dxa"/>
            <w:vMerge/>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 30 до 39</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5</w:t>
            </w:r>
          </w:p>
        </w:tc>
      </w:tr>
      <w:tr w:rsidR="005A0876" w:rsidRPr="007C007E" w:rsidTr="005A0876">
        <w:tc>
          <w:tcPr>
            <w:tcW w:w="737" w:type="dxa"/>
            <w:vMerge/>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 20 до 29</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3</w:t>
            </w:r>
          </w:p>
        </w:tc>
      </w:tr>
      <w:tr w:rsidR="005A0876" w:rsidRPr="007C007E" w:rsidTr="005A0876">
        <w:tc>
          <w:tcPr>
            <w:tcW w:w="737" w:type="dxa"/>
            <w:vMerge/>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 10 до 19</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2</w:t>
            </w:r>
          </w:p>
        </w:tc>
      </w:tr>
      <w:tr w:rsidR="005A0876" w:rsidRPr="007C007E" w:rsidTr="005A0876">
        <w:tc>
          <w:tcPr>
            <w:tcW w:w="737" w:type="dxa"/>
            <w:vMerge/>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до 10</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1</w:t>
            </w:r>
          </w:p>
        </w:tc>
      </w:tr>
      <w:tr w:rsidR="005A0876" w:rsidRPr="007C007E" w:rsidTr="005A0876">
        <w:tc>
          <w:tcPr>
            <w:tcW w:w="737" w:type="dxa"/>
            <w:vMerge/>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не предусматривается </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-5</w:t>
            </w:r>
          </w:p>
        </w:tc>
      </w:tr>
      <w:tr w:rsidR="005A0876" w:rsidRPr="007C007E" w:rsidTr="005A0876">
        <w:tc>
          <w:tcPr>
            <w:tcW w:w="737" w:type="dxa"/>
            <w:vMerge w:val="restart"/>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r w:rsidRPr="007C007E">
              <w:rPr>
                <w:rFonts w:ascii="Times New Roman" w:hAnsi="Times New Roman" w:cs="Times New Roman"/>
                <w:sz w:val="28"/>
                <w:szCs w:val="28"/>
              </w:rPr>
              <w:t>3.</w:t>
            </w:r>
          </w:p>
        </w:tc>
        <w:tc>
          <w:tcPr>
            <w:tcW w:w="4287"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Уникальность формата информационно-просветительской работы (форм и методов взаимодействия с целевой аудиторией)</w:t>
            </w: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не имеет аналогов, потенциально представляет существенный интерес аудитории</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5</w:t>
            </w:r>
          </w:p>
        </w:tc>
      </w:tr>
      <w:tr w:rsidR="005A0876" w:rsidRPr="007C007E" w:rsidTr="005A0876">
        <w:tc>
          <w:tcPr>
            <w:tcW w:w="737" w:type="dxa"/>
            <w:vMerge/>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применяются известные ранее эффективные формы и методы взаимодействия </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4</w:t>
            </w:r>
          </w:p>
        </w:tc>
      </w:tr>
      <w:tr w:rsidR="005A0876" w:rsidRPr="007C007E" w:rsidTr="005A0876">
        <w:tc>
          <w:tcPr>
            <w:tcW w:w="737" w:type="dxa"/>
            <w:vMerge/>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часто применяемые формы и методы взаимодействия, потенциально вызывающие низкий интерес целевой аудитории</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1</w:t>
            </w:r>
          </w:p>
        </w:tc>
      </w:tr>
      <w:tr w:rsidR="005A0876" w:rsidRPr="007C007E" w:rsidTr="005A0876">
        <w:tc>
          <w:tcPr>
            <w:tcW w:w="737" w:type="dxa"/>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r w:rsidRPr="007C007E">
              <w:rPr>
                <w:rFonts w:ascii="Times New Roman" w:hAnsi="Times New Roman" w:cs="Times New Roman"/>
                <w:sz w:val="28"/>
                <w:szCs w:val="28"/>
              </w:rPr>
              <w:t>4.</w:t>
            </w:r>
          </w:p>
        </w:tc>
        <w:tc>
          <w:tcPr>
            <w:tcW w:w="4287"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Актуальность, доступность и убедительность материалов для целевой аудитории</w:t>
            </w:r>
          </w:p>
        </w:tc>
        <w:tc>
          <w:tcPr>
            <w:tcW w:w="2976" w:type="dxa"/>
          </w:tcPr>
          <w:p w:rsidR="005A0876"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материалы актуальны, доступны и убедительны для целевой аудитории</w:t>
            </w:r>
          </w:p>
          <w:p w:rsidR="005A0876" w:rsidRDefault="005A0876" w:rsidP="005A0876">
            <w:pPr>
              <w:pStyle w:val="ConsPlusNormal"/>
              <w:ind w:firstLine="0"/>
              <w:rPr>
                <w:rFonts w:ascii="Times New Roman" w:hAnsi="Times New Roman" w:cs="Times New Roman"/>
                <w:sz w:val="28"/>
                <w:szCs w:val="28"/>
              </w:rPr>
            </w:pPr>
          </w:p>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 </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5</w:t>
            </w:r>
          </w:p>
        </w:tc>
      </w:tr>
      <w:tr w:rsidR="005A0876" w:rsidRPr="007C007E" w:rsidTr="005A0876">
        <w:tc>
          <w:tcPr>
            <w:tcW w:w="737" w:type="dxa"/>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r w:rsidRPr="007C007E">
              <w:rPr>
                <w:rFonts w:ascii="Times New Roman" w:hAnsi="Times New Roman" w:cs="Times New Roman"/>
                <w:sz w:val="28"/>
                <w:szCs w:val="28"/>
              </w:rPr>
              <w:lastRenderedPageBreak/>
              <w:t>№</w:t>
            </w:r>
          </w:p>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proofErr w:type="spellStart"/>
            <w:proofErr w:type="gramStart"/>
            <w:r w:rsidRPr="007C007E">
              <w:rPr>
                <w:rFonts w:ascii="Times New Roman" w:hAnsi="Times New Roman" w:cs="Times New Roman"/>
                <w:sz w:val="28"/>
                <w:szCs w:val="28"/>
              </w:rPr>
              <w:t>п</w:t>
            </w:r>
            <w:proofErr w:type="spellEnd"/>
            <w:proofErr w:type="gramEnd"/>
            <w:r w:rsidRPr="007C007E">
              <w:rPr>
                <w:rFonts w:ascii="Times New Roman" w:hAnsi="Times New Roman" w:cs="Times New Roman"/>
                <w:sz w:val="28"/>
                <w:szCs w:val="28"/>
              </w:rPr>
              <w:t>/</w:t>
            </w:r>
            <w:proofErr w:type="spellStart"/>
            <w:r w:rsidRPr="007C007E">
              <w:rPr>
                <w:rFonts w:ascii="Times New Roman" w:hAnsi="Times New Roman" w:cs="Times New Roman"/>
                <w:sz w:val="28"/>
                <w:szCs w:val="28"/>
              </w:rPr>
              <w:t>п</w:t>
            </w:r>
            <w:proofErr w:type="spellEnd"/>
          </w:p>
        </w:tc>
        <w:tc>
          <w:tcPr>
            <w:tcW w:w="4287"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Наименование показателя</w:t>
            </w:r>
          </w:p>
        </w:tc>
        <w:tc>
          <w:tcPr>
            <w:tcW w:w="2976"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Критерий</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Баллы по критерию</w:t>
            </w:r>
          </w:p>
        </w:tc>
      </w:tr>
      <w:tr w:rsidR="005A0876" w:rsidRPr="007C007E" w:rsidTr="005A0876">
        <w:tc>
          <w:tcPr>
            <w:tcW w:w="737" w:type="dxa"/>
            <w:vMerge w:val="restart"/>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vMerge w:val="restart"/>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актуальность, доступность и убедительность вызывает сомнения</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3</w:t>
            </w:r>
          </w:p>
        </w:tc>
      </w:tr>
      <w:tr w:rsidR="005A0876" w:rsidRPr="007C007E" w:rsidTr="005A0876">
        <w:tc>
          <w:tcPr>
            <w:tcW w:w="737" w:type="dxa"/>
            <w:vMerge/>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материалы не актуальны</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0</w:t>
            </w:r>
          </w:p>
        </w:tc>
      </w:tr>
      <w:tr w:rsidR="005A0876" w:rsidRPr="007C007E" w:rsidTr="005A0876">
        <w:tc>
          <w:tcPr>
            <w:tcW w:w="737" w:type="dxa"/>
            <w:vMerge/>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материалы не убедительны</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0</w:t>
            </w:r>
          </w:p>
        </w:tc>
      </w:tr>
      <w:tr w:rsidR="005A0876" w:rsidRPr="007C007E" w:rsidTr="005A0876">
        <w:tc>
          <w:tcPr>
            <w:tcW w:w="737" w:type="dxa"/>
            <w:vMerge w:val="restart"/>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r w:rsidRPr="007C007E">
              <w:rPr>
                <w:rFonts w:ascii="Times New Roman" w:hAnsi="Times New Roman" w:cs="Times New Roman"/>
                <w:sz w:val="28"/>
                <w:szCs w:val="28"/>
              </w:rPr>
              <w:t>5.</w:t>
            </w:r>
          </w:p>
        </w:tc>
        <w:tc>
          <w:tcPr>
            <w:tcW w:w="4287"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Охват информационно-просветительской работой, человек </w:t>
            </w: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более 100 000</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10</w:t>
            </w:r>
          </w:p>
        </w:tc>
      </w:tr>
      <w:tr w:rsidR="005A0876" w:rsidRPr="007C007E" w:rsidTr="005A0876">
        <w:tc>
          <w:tcPr>
            <w:tcW w:w="737" w:type="dxa"/>
            <w:vMerge/>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80 000–100 000</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9</w:t>
            </w:r>
          </w:p>
        </w:tc>
      </w:tr>
      <w:tr w:rsidR="005A0876" w:rsidRPr="007C007E" w:rsidTr="005A0876">
        <w:tc>
          <w:tcPr>
            <w:tcW w:w="737" w:type="dxa"/>
            <w:vMerge/>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50 000–80 000</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7</w:t>
            </w:r>
          </w:p>
        </w:tc>
      </w:tr>
      <w:tr w:rsidR="005A0876" w:rsidRPr="007C007E" w:rsidTr="005A0876">
        <w:tc>
          <w:tcPr>
            <w:tcW w:w="737" w:type="dxa"/>
            <w:vMerge/>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30 000–50 000</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5</w:t>
            </w:r>
          </w:p>
        </w:tc>
      </w:tr>
      <w:tr w:rsidR="005A0876" w:rsidRPr="007C007E" w:rsidTr="005A0876">
        <w:tc>
          <w:tcPr>
            <w:tcW w:w="737" w:type="dxa"/>
            <w:vMerge/>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10 000–30 000</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2</w:t>
            </w:r>
          </w:p>
        </w:tc>
      </w:tr>
      <w:tr w:rsidR="005A0876" w:rsidRPr="007C007E" w:rsidTr="005A0876">
        <w:tc>
          <w:tcPr>
            <w:tcW w:w="737" w:type="dxa"/>
            <w:vMerge/>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менее 10 000</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0</w:t>
            </w:r>
          </w:p>
        </w:tc>
      </w:tr>
      <w:tr w:rsidR="005A0876" w:rsidRPr="007C007E" w:rsidTr="005A0876">
        <w:tc>
          <w:tcPr>
            <w:tcW w:w="737" w:type="dxa"/>
            <w:vMerge w:val="restart"/>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r w:rsidRPr="007C007E">
              <w:rPr>
                <w:rFonts w:ascii="Times New Roman" w:hAnsi="Times New Roman" w:cs="Times New Roman"/>
                <w:sz w:val="28"/>
                <w:szCs w:val="28"/>
              </w:rPr>
              <w:t>6.</w:t>
            </w:r>
          </w:p>
        </w:tc>
        <w:tc>
          <w:tcPr>
            <w:tcW w:w="4287"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Целевая аудитория  </w:t>
            </w: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все возрастные категории</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10</w:t>
            </w:r>
          </w:p>
        </w:tc>
      </w:tr>
      <w:tr w:rsidR="005A0876" w:rsidRPr="007C007E" w:rsidTr="005A0876">
        <w:tc>
          <w:tcPr>
            <w:tcW w:w="737" w:type="dxa"/>
            <w:vMerge/>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дети и подростки </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9</w:t>
            </w:r>
          </w:p>
        </w:tc>
      </w:tr>
      <w:tr w:rsidR="005A0876" w:rsidRPr="007C007E" w:rsidTr="005A0876">
        <w:tc>
          <w:tcPr>
            <w:tcW w:w="737" w:type="dxa"/>
            <w:vMerge/>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жители среднего и старшего возраста </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8</w:t>
            </w:r>
          </w:p>
        </w:tc>
      </w:tr>
      <w:tr w:rsidR="005A0876" w:rsidRPr="007C007E" w:rsidTr="005A0876">
        <w:tc>
          <w:tcPr>
            <w:tcW w:w="737" w:type="dxa"/>
            <w:vMerge w:val="restart"/>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r w:rsidRPr="007C007E">
              <w:rPr>
                <w:rFonts w:ascii="Times New Roman" w:hAnsi="Times New Roman" w:cs="Times New Roman"/>
                <w:sz w:val="28"/>
                <w:szCs w:val="28"/>
              </w:rPr>
              <w:t>7.</w:t>
            </w:r>
          </w:p>
        </w:tc>
        <w:tc>
          <w:tcPr>
            <w:tcW w:w="4287"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Реалистичность бюджета проекта и обоснованность планируемых расходов на реализацию проекта</w:t>
            </w: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расходы обоснованы и подтверждены документально</w:t>
            </w:r>
          </w:p>
        </w:tc>
        <w:tc>
          <w:tcPr>
            <w:tcW w:w="1418" w:type="dxa"/>
          </w:tcPr>
          <w:p w:rsidR="005A0876" w:rsidRPr="007C007E" w:rsidRDefault="005A0876" w:rsidP="005A0876">
            <w:pPr>
              <w:pStyle w:val="ConsPlusNormal"/>
              <w:ind w:firstLine="1"/>
              <w:jc w:val="center"/>
              <w:rPr>
                <w:rFonts w:ascii="Times New Roman" w:hAnsi="Times New Roman" w:cs="Times New Roman"/>
                <w:sz w:val="28"/>
                <w:szCs w:val="28"/>
              </w:rPr>
            </w:pPr>
            <w:r w:rsidRPr="007C007E">
              <w:rPr>
                <w:rFonts w:ascii="Times New Roman" w:hAnsi="Times New Roman" w:cs="Times New Roman"/>
                <w:sz w:val="28"/>
                <w:szCs w:val="28"/>
              </w:rPr>
              <w:t>3</w:t>
            </w:r>
          </w:p>
        </w:tc>
      </w:tr>
      <w:tr w:rsidR="005A0876" w:rsidRPr="007C007E" w:rsidTr="005A0876">
        <w:tc>
          <w:tcPr>
            <w:tcW w:w="737" w:type="dxa"/>
            <w:vMerge/>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vMerge/>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расходы документально не подтверждены</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0</w:t>
            </w:r>
          </w:p>
        </w:tc>
      </w:tr>
      <w:tr w:rsidR="005A0876" w:rsidRPr="007C007E" w:rsidTr="005A0876">
        <w:tc>
          <w:tcPr>
            <w:tcW w:w="737" w:type="dxa"/>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r w:rsidRPr="007C007E">
              <w:rPr>
                <w:rFonts w:ascii="Times New Roman" w:hAnsi="Times New Roman" w:cs="Times New Roman"/>
                <w:sz w:val="28"/>
                <w:szCs w:val="28"/>
              </w:rPr>
              <w:t>8.</w:t>
            </w:r>
          </w:p>
        </w:tc>
        <w:tc>
          <w:tcPr>
            <w:tcW w:w="4287"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Информационная открытость организации</w:t>
            </w:r>
          </w:p>
        </w:tc>
        <w:tc>
          <w:tcPr>
            <w:tcW w:w="2976" w:type="dxa"/>
          </w:tcPr>
          <w:p w:rsidR="005A0876"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информация об организации размещена в общем доступе в сети Интернет</w:t>
            </w:r>
          </w:p>
          <w:p w:rsidR="005A0876" w:rsidRDefault="005A0876" w:rsidP="005A0876">
            <w:pPr>
              <w:pStyle w:val="ConsPlusNormal"/>
              <w:ind w:firstLine="0"/>
              <w:rPr>
                <w:rFonts w:ascii="Times New Roman" w:hAnsi="Times New Roman" w:cs="Times New Roman"/>
                <w:sz w:val="28"/>
                <w:szCs w:val="28"/>
              </w:rPr>
            </w:pPr>
          </w:p>
          <w:p w:rsidR="005A0876" w:rsidRDefault="005A0876" w:rsidP="005A0876">
            <w:pPr>
              <w:pStyle w:val="ConsPlusNormal"/>
              <w:ind w:firstLine="0"/>
              <w:rPr>
                <w:rFonts w:ascii="Times New Roman" w:hAnsi="Times New Roman" w:cs="Times New Roman"/>
                <w:sz w:val="28"/>
                <w:szCs w:val="28"/>
              </w:rPr>
            </w:pPr>
          </w:p>
          <w:p w:rsidR="0098736F" w:rsidRPr="007C007E" w:rsidRDefault="0098736F" w:rsidP="005A0876">
            <w:pPr>
              <w:pStyle w:val="ConsPlusNormal"/>
              <w:ind w:firstLine="0"/>
              <w:rPr>
                <w:rFonts w:ascii="Times New Roman" w:hAnsi="Times New Roman" w:cs="Times New Roman"/>
                <w:sz w:val="28"/>
                <w:szCs w:val="28"/>
              </w:rPr>
            </w:pP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1</w:t>
            </w:r>
          </w:p>
        </w:tc>
      </w:tr>
      <w:tr w:rsidR="005A0876" w:rsidRPr="007C007E" w:rsidTr="005A0876">
        <w:tc>
          <w:tcPr>
            <w:tcW w:w="737" w:type="dxa"/>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r w:rsidRPr="007C007E">
              <w:rPr>
                <w:rFonts w:ascii="Times New Roman" w:hAnsi="Times New Roman" w:cs="Times New Roman"/>
                <w:sz w:val="28"/>
                <w:szCs w:val="28"/>
              </w:rPr>
              <w:lastRenderedPageBreak/>
              <w:t>№</w:t>
            </w:r>
          </w:p>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proofErr w:type="spellStart"/>
            <w:proofErr w:type="gramStart"/>
            <w:r w:rsidRPr="007C007E">
              <w:rPr>
                <w:rFonts w:ascii="Times New Roman" w:hAnsi="Times New Roman" w:cs="Times New Roman"/>
                <w:sz w:val="28"/>
                <w:szCs w:val="28"/>
              </w:rPr>
              <w:t>п</w:t>
            </w:r>
            <w:proofErr w:type="spellEnd"/>
            <w:proofErr w:type="gramEnd"/>
            <w:r w:rsidRPr="007C007E">
              <w:rPr>
                <w:rFonts w:ascii="Times New Roman" w:hAnsi="Times New Roman" w:cs="Times New Roman"/>
                <w:sz w:val="28"/>
                <w:szCs w:val="28"/>
              </w:rPr>
              <w:t>/</w:t>
            </w:r>
            <w:proofErr w:type="spellStart"/>
            <w:r w:rsidRPr="007C007E">
              <w:rPr>
                <w:rFonts w:ascii="Times New Roman" w:hAnsi="Times New Roman" w:cs="Times New Roman"/>
                <w:sz w:val="28"/>
                <w:szCs w:val="28"/>
              </w:rPr>
              <w:t>п</w:t>
            </w:r>
            <w:proofErr w:type="spellEnd"/>
          </w:p>
        </w:tc>
        <w:tc>
          <w:tcPr>
            <w:tcW w:w="4287"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Наименование показателя</w:t>
            </w:r>
          </w:p>
        </w:tc>
        <w:tc>
          <w:tcPr>
            <w:tcW w:w="2976"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Критерий</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Баллы по критерию</w:t>
            </w:r>
          </w:p>
        </w:tc>
      </w:tr>
      <w:tr w:rsidR="005A0876" w:rsidRPr="007C007E" w:rsidTr="005A0876">
        <w:tc>
          <w:tcPr>
            <w:tcW w:w="737" w:type="dxa"/>
          </w:tcPr>
          <w:p w:rsidR="005A0876" w:rsidRPr="007C007E" w:rsidRDefault="005A0876" w:rsidP="005A0876">
            <w:pPr>
              <w:pStyle w:val="ConsPlusNormal"/>
              <w:tabs>
                <w:tab w:val="left" w:pos="260"/>
              </w:tabs>
              <w:ind w:right="34" w:firstLine="0"/>
              <w:rPr>
                <w:rFonts w:ascii="Times New Roman" w:hAnsi="Times New Roman" w:cs="Times New Roman"/>
                <w:sz w:val="28"/>
                <w:szCs w:val="28"/>
              </w:rPr>
            </w:pPr>
          </w:p>
        </w:tc>
        <w:tc>
          <w:tcPr>
            <w:tcW w:w="4287" w:type="dxa"/>
          </w:tcPr>
          <w:p w:rsidR="005A0876" w:rsidRPr="007C007E" w:rsidRDefault="005A0876" w:rsidP="005A0876">
            <w:pPr>
              <w:pStyle w:val="ConsPlusNormal"/>
              <w:ind w:firstLine="0"/>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информация об организации в общем доступе в сети Интернет отсутствует</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0</w:t>
            </w:r>
          </w:p>
        </w:tc>
      </w:tr>
      <w:tr w:rsidR="005A0876" w:rsidRPr="007C007E" w:rsidTr="005A0876">
        <w:tc>
          <w:tcPr>
            <w:tcW w:w="737" w:type="dxa"/>
            <w:vMerge w:val="restart"/>
          </w:tcPr>
          <w:p w:rsidR="005A0876" w:rsidRPr="007C007E" w:rsidRDefault="005A0876" w:rsidP="005A0876">
            <w:pPr>
              <w:pStyle w:val="ConsPlusNormal"/>
              <w:tabs>
                <w:tab w:val="left" w:pos="260"/>
              </w:tabs>
              <w:ind w:right="34" w:firstLine="0"/>
              <w:jc w:val="center"/>
              <w:rPr>
                <w:rFonts w:ascii="Times New Roman" w:hAnsi="Times New Roman" w:cs="Times New Roman"/>
                <w:sz w:val="28"/>
                <w:szCs w:val="28"/>
              </w:rPr>
            </w:pPr>
            <w:r w:rsidRPr="007C007E">
              <w:rPr>
                <w:rFonts w:ascii="Times New Roman" w:hAnsi="Times New Roman" w:cs="Times New Roman"/>
                <w:sz w:val="28"/>
                <w:szCs w:val="28"/>
              </w:rPr>
              <w:t>9.</w:t>
            </w:r>
          </w:p>
        </w:tc>
        <w:tc>
          <w:tcPr>
            <w:tcW w:w="4287" w:type="dxa"/>
            <w:vMerge w:val="restart"/>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Опыт успешной реализации проектов в информационной и просветительской деятельности </w:t>
            </w: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имеется</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2</w:t>
            </w:r>
          </w:p>
        </w:tc>
      </w:tr>
      <w:tr w:rsidR="005A0876" w:rsidRPr="007C007E" w:rsidTr="005A0876">
        <w:tc>
          <w:tcPr>
            <w:tcW w:w="737" w:type="dxa"/>
            <w:vMerge/>
          </w:tcPr>
          <w:p w:rsidR="005A0876" w:rsidRPr="007C007E" w:rsidRDefault="005A0876" w:rsidP="005A0876">
            <w:pPr>
              <w:pStyle w:val="ConsPlusNormal"/>
              <w:rPr>
                <w:rFonts w:ascii="Times New Roman" w:hAnsi="Times New Roman" w:cs="Times New Roman"/>
                <w:sz w:val="28"/>
                <w:szCs w:val="28"/>
              </w:rPr>
            </w:pPr>
          </w:p>
        </w:tc>
        <w:tc>
          <w:tcPr>
            <w:tcW w:w="4287" w:type="dxa"/>
            <w:vMerge/>
          </w:tcPr>
          <w:p w:rsidR="005A0876" w:rsidRPr="007C007E" w:rsidRDefault="005A0876" w:rsidP="005A0876">
            <w:pPr>
              <w:pStyle w:val="ConsPlusNormal"/>
              <w:rPr>
                <w:rFonts w:ascii="Times New Roman" w:hAnsi="Times New Roman" w:cs="Times New Roman"/>
                <w:sz w:val="28"/>
                <w:szCs w:val="28"/>
              </w:rPr>
            </w:pPr>
          </w:p>
        </w:tc>
        <w:tc>
          <w:tcPr>
            <w:tcW w:w="2976" w:type="dxa"/>
          </w:tcPr>
          <w:p w:rsidR="005A0876" w:rsidRPr="007C007E" w:rsidRDefault="005A0876" w:rsidP="005A0876">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отсутствует</w:t>
            </w:r>
          </w:p>
        </w:tc>
        <w:tc>
          <w:tcPr>
            <w:tcW w:w="1418" w:type="dxa"/>
          </w:tcPr>
          <w:p w:rsidR="005A0876" w:rsidRPr="007C007E" w:rsidRDefault="005A0876" w:rsidP="005A0876">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0</w:t>
            </w:r>
          </w:p>
        </w:tc>
      </w:tr>
    </w:tbl>
    <w:p w:rsidR="005A0876" w:rsidRPr="007C007E" w:rsidRDefault="005A0876" w:rsidP="005A0876">
      <w:pPr>
        <w:pStyle w:val="ConsPlusNormal"/>
        <w:ind w:firstLine="540"/>
        <w:jc w:val="both"/>
        <w:rPr>
          <w:rFonts w:ascii="Times New Roman" w:hAnsi="Times New Roman" w:cs="Times New Roman"/>
          <w:sz w:val="28"/>
          <w:szCs w:val="28"/>
        </w:rPr>
      </w:pPr>
    </w:p>
    <w:p w:rsidR="005A0876" w:rsidRPr="007C007E" w:rsidRDefault="005A0876" w:rsidP="005A0876">
      <w:pPr>
        <w:pStyle w:val="ConsPlusNormal"/>
        <w:ind w:firstLine="540"/>
        <w:jc w:val="both"/>
        <w:rPr>
          <w:rFonts w:ascii="Times New Roman" w:hAnsi="Times New Roman" w:cs="Times New Roman"/>
          <w:sz w:val="28"/>
          <w:szCs w:val="28"/>
        </w:rPr>
      </w:pPr>
      <w:r w:rsidRPr="007C007E">
        <w:rPr>
          <w:rFonts w:ascii="Times New Roman" w:hAnsi="Times New Roman" w:cs="Times New Roman"/>
          <w:sz w:val="28"/>
          <w:szCs w:val="28"/>
        </w:rPr>
        <w:t>Для получения оценки (значение в баллах) полученные участником конкурса баллы по всем критериям суммируются.</w:t>
      </w:r>
    </w:p>
    <w:p w:rsidR="005A0876" w:rsidRPr="007C007E" w:rsidRDefault="005A0876" w:rsidP="005A0876">
      <w:pPr>
        <w:pStyle w:val="ConsPlusNormal"/>
        <w:ind w:firstLine="540"/>
        <w:jc w:val="both"/>
        <w:rPr>
          <w:rFonts w:ascii="Times New Roman" w:hAnsi="Times New Roman" w:cs="Times New Roman"/>
          <w:sz w:val="28"/>
          <w:szCs w:val="28"/>
        </w:rPr>
      </w:pPr>
      <w:r w:rsidRPr="007C007E">
        <w:rPr>
          <w:rFonts w:ascii="Times New Roman" w:hAnsi="Times New Roman" w:cs="Times New Roman"/>
          <w:sz w:val="28"/>
          <w:szCs w:val="28"/>
        </w:rPr>
        <w:t>По результатам подсчета баллов по каждой заявке конкурсная комиссия присваивает рейтинг заявкам участников конкурса, определяется победитель конкурса, заявка которого набрала наибольшее количество баллов. При равном количестве баллов, набранных участниками конкурса, победителем конкурса признаются участник конкурса, чья заявка поступила ранее заявок других участников.</w:t>
      </w:r>
    </w:p>
    <w:p w:rsidR="005A0876" w:rsidRPr="007C007E" w:rsidRDefault="005A0876" w:rsidP="005A0876">
      <w:pPr>
        <w:pStyle w:val="ConsPlusNormal"/>
        <w:ind w:firstLine="540"/>
        <w:jc w:val="both"/>
        <w:rPr>
          <w:rFonts w:ascii="Times New Roman" w:hAnsi="Times New Roman" w:cs="Times New Roman"/>
          <w:sz w:val="28"/>
          <w:szCs w:val="28"/>
        </w:rPr>
      </w:pPr>
      <w:r w:rsidRPr="007C007E">
        <w:rPr>
          <w:rFonts w:ascii="Times New Roman" w:hAnsi="Times New Roman" w:cs="Times New Roman"/>
          <w:sz w:val="28"/>
          <w:szCs w:val="28"/>
        </w:rPr>
        <w:t xml:space="preserve">В случае если по окончании срока подачи заявок подана только одна заявка, указанная заявка рассматривается в </w:t>
      </w:r>
      <w:r w:rsidR="00BC2AE1">
        <w:rPr>
          <w:rFonts w:ascii="Times New Roman" w:hAnsi="Times New Roman" w:cs="Times New Roman"/>
          <w:sz w:val="28"/>
          <w:szCs w:val="28"/>
        </w:rPr>
        <w:t xml:space="preserve">установленном </w:t>
      </w:r>
      <w:r w:rsidRPr="007C007E">
        <w:rPr>
          <w:rFonts w:ascii="Times New Roman" w:hAnsi="Times New Roman" w:cs="Times New Roman"/>
          <w:sz w:val="28"/>
          <w:szCs w:val="28"/>
        </w:rPr>
        <w:t>порядке.</w:t>
      </w:r>
      <w:r>
        <w:rPr>
          <w:rFonts w:ascii="Times New Roman" w:hAnsi="Times New Roman" w:cs="Times New Roman"/>
          <w:sz w:val="28"/>
          <w:szCs w:val="28"/>
        </w:rPr>
        <w:t xml:space="preserve"> </w:t>
      </w:r>
      <w:r w:rsidRPr="007C007E">
        <w:rPr>
          <w:rFonts w:ascii="Times New Roman" w:hAnsi="Times New Roman" w:cs="Times New Roman"/>
          <w:sz w:val="28"/>
          <w:szCs w:val="28"/>
        </w:rPr>
        <w:t>В случае если указанная заявка соответствует требованиям и условиям, предусмотренным конкурсной документацией, данный участник конкурса признается победителем.</w:t>
      </w:r>
    </w:p>
    <w:p w:rsidR="005A0876" w:rsidRPr="007C007E" w:rsidRDefault="005A0876" w:rsidP="005A0876">
      <w:pPr>
        <w:pStyle w:val="ConsPlusNormal"/>
        <w:ind w:firstLine="540"/>
        <w:jc w:val="both"/>
        <w:rPr>
          <w:rFonts w:ascii="Times New Roman" w:hAnsi="Times New Roman" w:cs="Times New Roman"/>
          <w:sz w:val="28"/>
          <w:szCs w:val="28"/>
        </w:rPr>
      </w:pPr>
      <w:r w:rsidRPr="007C007E">
        <w:rPr>
          <w:rFonts w:ascii="Times New Roman" w:hAnsi="Times New Roman" w:cs="Times New Roman"/>
          <w:sz w:val="28"/>
          <w:szCs w:val="28"/>
        </w:rPr>
        <w:t xml:space="preserve">Информация о результатах проведения конкурса размещается </w:t>
      </w:r>
      <w:r>
        <w:rPr>
          <w:rFonts w:ascii="Times New Roman" w:hAnsi="Times New Roman" w:cs="Times New Roman"/>
          <w:sz w:val="28"/>
          <w:szCs w:val="28"/>
        </w:rPr>
        <w:t xml:space="preserve">                </w:t>
      </w:r>
      <w:r w:rsidRPr="007C007E">
        <w:rPr>
          <w:rFonts w:ascii="Times New Roman" w:hAnsi="Times New Roman" w:cs="Times New Roman"/>
          <w:sz w:val="28"/>
          <w:szCs w:val="28"/>
        </w:rPr>
        <w:t>на едином портале в срок не позднее 1 рабочего дня после подписания протокола заседания конкурсной комиссии.</w:t>
      </w:r>
    </w:p>
    <w:p w:rsidR="005A0876" w:rsidRPr="007C007E" w:rsidRDefault="005A0876" w:rsidP="005A0876">
      <w:pPr>
        <w:pStyle w:val="ConsPlusNormal"/>
        <w:ind w:firstLine="540"/>
        <w:jc w:val="both"/>
        <w:rPr>
          <w:rFonts w:ascii="Times New Roman" w:hAnsi="Times New Roman" w:cs="Times New Roman"/>
          <w:sz w:val="28"/>
          <w:szCs w:val="28"/>
        </w:rPr>
      </w:pPr>
      <w:r w:rsidRPr="007C007E">
        <w:rPr>
          <w:rFonts w:ascii="Times New Roman" w:hAnsi="Times New Roman" w:cs="Times New Roman"/>
          <w:sz w:val="28"/>
          <w:szCs w:val="28"/>
        </w:rPr>
        <w:t>Размещаемая информация должна содержать следующие сведения:</w:t>
      </w:r>
    </w:p>
    <w:p w:rsidR="005A0876" w:rsidRPr="007C007E" w:rsidRDefault="005A0876" w:rsidP="005A0876">
      <w:pPr>
        <w:pStyle w:val="ConsPlusNormal"/>
        <w:ind w:firstLine="540"/>
        <w:jc w:val="both"/>
        <w:rPr>
          <w:rFonts w:ascii="Times New Roman" w:hAnsi="Times New Roman" w:cs="Times New Roman"/>
          <w:sz w:val="28"/>
          <w:szCs w:val="28"/>
        </w:rPr>
      </w:pPr>
      <w:r w:rsidRPr="007C007E">
        <w:rPr>
          <w:rFonts w:ascii="Times New Roman" w:hAnsi="Times New Roman" w:cs="Times New Roman"/>
          <w:sz w:val="28"/>
          <w:szCs w:val="28"/>
        </w:rPr>
        <w:t>дата, время и место проведения рассмотрения заявок;</w:t>
      </w:r>
    </w:p>
    <w:p w:rsidR="005A0876" w:rsidRPr="007C007E" w:rsidRDefault="005A0876" w:rsidP="005A0876">
      <w:pPr>
        <w:pStyle w:val="ConsPlusNormal"/>
        <w:ind w:firstLine="540"/>
        <w:jc w:val="both"/>
        <w:rPr>
          <w:rFonts w:ascii="Times New Roman" w:hAnsi="Times New Roman" w:cs="Times New Roman"/>
          <w:sz w:val="28"/>
          <w:szCs w:val="28"/>
        </w:rPr>
      </w:pPr>
      <w:r w:rsidRPr="007C007E">
        <w:rPr>
          <w:rFonts w:ascii="Times New Roman" w:hAnsi="Times New Roman" w:cs="Times New Roman"/>
          <w:sz w:val="28"/>
          <w:szCs w:val="28"/>
        </w:rPr>
        <w:t>дата, время и место оценки заявок;</w:t>
      </w:r>
    </w:p>
    <w:p w:rsidR="005A0876" w:rsidRPr="007C007E" w:rsidRDefault="005A0876" w:rsidP="005A0876">
      <w:pPr>
        <w:pStyle w:val="ConsPlusNormal"/>
        <w:ind w:firstLine="540"/>
        <w:jc w:val="both"/>
        <w:rPr>
          <w:rFonts w:ascii="Times New Roman" w:hAnsi="Times New Roman" w:cs="Times New Roman"/>
          <w:sz w:val="28"/>
          <w:szCs w:val="28"/>
        </w:rPr>
      </w:pPr>
      <w:r w:rsidRPr="007C007E">
        <w:rPr>
          <w:rFonts w:ascii="Times New Roman" w:hAnsi="Times New Roman" w:cs="Times New Roman"/>
          <w:sz w:val="28"/>
          <w:szCs w:val="28"/>
        </w:rPr>
        <w:t>информация об участниках конкурса, конкурсные заявки которых были рассмотрены;</w:t>
      </w:r>
    </w:p>
    <w:p w:rsidR="005A0876" w:rsidRPr="007C007E" w:rsidRDefault="005A0876" w:rsidP="005A0876">
      <w:pPr>
        <w:pStyle w:val="ConsPlusNormal"/>
        <w:ind w:firstLine="540"/>
        <w:jc w:val="both"/>
        <w:rPr>
          <w:rFonts w:ascii="Times New Roman" w:hAnsi="Times New Roman" w:cs="Times New Roman"/>
          <w:sz w:val="28"/>
          <w:szCs w:val="28"/>
        </w:rPr>
      </w:pPr>
      <w:r w:rsidRPr="007C007E">
        <w:rPr>
          <w:rFonts w:ascii="Times New Roman" w:hAnsi="Times New Roman" w:cs="Times New Roman"/>
          <w:sz w:val="28"/>
          <w:szCs w:val="28"/>
        </w:rPr>
        <w:t xml:space="preserve">информация об участниках конкурса, заявки которых были отклонены, </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с указанием причин их отклонения, в том числе </w:t>
      </w:r>
      <w:r w:rsidR="0085759E">
        <w:rPr>
          <w:rFonts w:ascii="Times New Roman" w:hAnsi="Times New Roman" w:cs="Times New Roman"/>
          <w:sz w:val="28"/>
          <w:szCs w:val="28"/>
        </w:rPr>
        <w:t>условий</w:t>
      </w:r>
      <w:r w:rsidRPr="007C007E">
        <w:rPr>
          <w:rFonts w:ascii="Times New Roman" w:hAnsi="Times New Roman" w:cs="Times New Roman"/>
          <w:sz w:val="28"/>
          <w:szCs w:val="28"/>
        </w:rPr>
        <w:t>, которым не соответствуют такие заявки;</w:t>
      </w:r>
    </w:p>
    <w:p w:rsidR="005A0876" w:rsidRPr="007C007E" w:rsidRDefault="005A0876" w:rsidP="005A0876">
      <w:pPr>
        <w:pStyle w:val="ConsPlusNormal"/>
        <w:ind w:firstLine="540"/>
        <w:jc w:val="both"/>
        <w:rPr>
          <w:rFonts w:ascii="Times New Roman" w:hAnsi="Times New Roman" w:cs="Times New Roman"/>
          <w:sz w:val="28"/>
          <w:szCs w:val="28"/>
        </w:rPr>
      </w:pPr>
      <w:r w:rsidRPr="007C007E">
        <w:rPr>
          <w:rFonts w:ascii="Times New Roman" w:hAnsi="Times New Roman" w:cs="Times New Roman"/>
          <w:sz w:val="28"/>
          <w:szCs w:val="28"/>
        </w:rPr>
        <w:t>последовательность оценки заявок, присвоенные заявкам участников конкурса значения по каждому из предусмотренных критериев оценки заявок участников конкурса, принятое на основании результатов оценки указанных заявок решение о присвоении таким заявкам порядковых номеров;</w:t>
      </w:r>
    </w:p>
    <w:p w:rsidR="00110CF0" w:rsidRDefault="005A0876" w:rsidP="00110CF0">
      <w:pPr>
        <w:pStyle w:val="ConsPlusNormal"/>
        <w:ind w:firstLine="540"/>
        <w:jc w:val="both"/>
        <w:rPr>
          <w:rFonts w:ascii="Times New Roman" w:hAnsi="Times New Roman" w:cs="Times New Roman"/>
          <w:sz w:val="28"/>
          <w:szCs w:val="28"/>
        </w:rPr>
      </w:pPr>
      <w:r w:rsidRPr="007C007E">
        <w:rPr>
          <w:rFonts w:ascii="Times New Roman" w:hAnsi="Times New Roman" w:cs="Times New Roman"/>
          <w:sz w:val="28"/>
          <w:szCs w:val="28"/>
        </w:rPr>
        <w:t>наименование получателя гранта, с которым заключается договор.</w:t>
      </w:r>
    </w:p>
    <w:p w:rsidR="00110CF0" w:rsidRDefault="00110CF0" w:rsidP="00110CF0">
      <w:pPr>
        <w:pStyle w:val="ConsPlusNormal"/>
        <w:ind w:firstLine="540"/>
        <w:jc w:val="both"/>
        <w:rPr>
          <w:rFonts w:ascii="Times New Roman" w:hAnsi="Times New Roman" w:cs="Times New Roman"/>
          <w:sz w:val="28"/>
          <w:szCs w:val="28"/>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Любое заинтересованное лицо вправе направить в письменной форме УЖКХ запрос о разъяснении положений конкурсной документации.</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В течение 5 рабочих дней с даты поступления запроса УЖКХ направляет разъяснения в письменной форме, если указанный запрос поступил к УЖКХ </w:t>
      </w:r>
      <w:r w:rsidRPr="0024209E">
        <w:rPr>
          <w:rFonts w:ascii="Times New Roman" w:eastAsia="Calibri" w:hAnsi="Times New Roman" w:cs="Times New Roman"/>
          <w:sz w:val="28"/>
          <w:szCs w:val="28"/>
          <w:lang w:eastAsia="ru-RU"/>
        </w:rPr>
        <w:lastRenderedPageBreak/>
        <w:t xml:space="preserve">не </w:t>
      </w:r>
      <w:proofErr w:type="gramStart"/>
      <w:r w:rsidRPr="0024209E">
        <w:rPr>
          <w:rFonts w:ascii="Times New Roman" w:eastAsia="Calibri" w:hAnsi="Times New Roman" w:cs="Times New Roman"/>
          <w:sz w:val="28"/>
          <w:szCs w:val="28"/>
          <w:lang w:eastAsia="ru-RU"/>
        </w:rPr>
        <w:t>позднее</w:t>
      </w:r>
      <w:proofErr w:type="gramEnd"/>
      <w:r w:rsidRPr="0024209E">
        <w:rPr>
          <w:rFonts w:ascii="Times New Roman" w:eastAsia="Calibri" w:hAnsi="Times New Roman" w:cs="Times New Roman"/>
          <w:sz w:val="28"/>
          <w:szCs w:val="28"/>
          <w:lang w:eastAsia="ru-RU"/>
        </w:rPr>
        <w:t xml:space="preserve"> чем за 5 рабочих дня до даты окончания срока подачи заявок.</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 УЖКХ по собственной инициативе вправе внести изменения в конкурсную документацию не </w:t>
      </w:r>
      <w:proofErr w:type="gramStart"/>
      <w:r w:rsidRPr="0024209E">
        <w:rPr>
          <w:rFonts w:ascii="Times New Roman" w:eastAsia="Calibri" w:hAnsi="Times New Roman" w:cs="Times New Roman"/>
          <w:sz w:val="28"/>
          <w:szCs w:val="28"/>
          <w:lang w:eastAsia="ru-RU"/>
        </w:rPr>
        <w:t>позднее</w:t>
      </w:r>
      <w:proofErr w:type="gramEnd"/>
      <w:r w:rsidRPr="0024209E">
        <w:rPr>
          <w:rFonts w:ascii="Times New Roman" w:eastAsia="Calibri" w:hAnsi="Times New Roman" w:cs="Times New Roman"/>
          <w:sz w:val="28"/>
          <w:szCs w:val="28"/>
          <w:lang w:eastAsia="ru-RU"/>
        </w:rPr>
        <w:t xml:space="preserve"> чем за 15 дней до даты окончания срока подачи заявок на участие в конкурсе. В течение 2 рабочих дней </w:t>
      </w:r>
      <w:proofErr w:type="gramStart"/>
      <w:r w:rsidRPr="0024209E">
        <w:rPr>
          <w:rFonts w:ascii="Times New Roman" w:eastAsia="Calibri" w:hAnsi="Times New Roman" w:cs="Times New Roman"/>
          <w:sz w:val="28"/>
          <w:szCs w:val="28"/>
          <w:lang w:eastAsia="ru-RU"/>
        </w:rPr>
        <w:t>с даты принятия</w:t>
      </w:r>
      <w:proofErr w:type="gramEnd"/>
      <w:r w:rsidRPr="0024209E">
        <w:rPr>
          <w:rFonts w:ascii="Times New Roman" w:eastAsia="Calibri" w:hAnsi="Times New Roman" w:cs="Times New Roman"/>
          <w:sz w:val="28"/>
          <w:szCs w:val="28"/>
          <w:lang w:eastAsia="ru-RU"/>
        </w:rPr>
        <w:t xml:space="preserve"> решения о внесении изменений в конкурсную документацию изменения размещаются УЖКХ на едином портале и направляются заказными письмами с уведомлением всем лицам, которым была предоставлена конкурсная документация или подана заявка.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4"/>
          <w:szCs w:val="24"/>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Грант предоставляется победителю конкурса.</w:t>
      </w:r>
    </w:p>
    <w:p w:rsidR="00110CF0" w:rsidRDefault="00110CF0" w:rsidP="0024209E">
      <w:pPr>
        <w:widowControl w:val="0"/>
        <w:spacing w:after="0" w:line="240" w:lineRule="auto"/>
        <w:ind w:firstLine="540"/>
        <w:jc w:val="both"/>
        <w:rPr>
          <w:rFonts w:ascii="Times New Roman" w:eastAsia="Calibri" w:hAnsi="Times New Roman" w:cs="Times New Roman"/>
          <w:sz w:val="28"/>
          <w:szCs w:val="28"/>
          <w:lang w:eastAsia="ru-RU"/>
        </w:rPr>
      </w:pPr>
      <w:bookmarkStart w:id="4" w:name="kix.j4w3g328in96" w:colFirst="0" w:colLast="0"/>
      <w:bookmarkEnd w:id="4"/>
    </w:p>
    <w:p w:rsidR="00976B78" w:rsidRDefault="00110CF0" w:rsidP="00110CF0">
      <w:pPr>
        <w:pStyle w:val="ConsPlusNormal"/>
        <w:ind w:firstLine="539"/>
        <w:jc w:val="both"/>
        <w:rPr>
          <w:rFonts w:ascii="Times New Roman" w:hAnsi="Times New Roman" w:cs="Times New Roman"/>
          <w:sz w:val="28"/>
          <w:szCs w:val="28"/>
        </w:rPr>
      </w:pPr>
      <w:r w:rsidRPr="007C007E">
        <w:rPr>
          <w:rFonts w:ascii="Times New Roman" w:hAnsi="Times New Roman" w:cs="Times New Roman"/>
          <w:sz w:val="28"/>
          <w:szCs w:val="28"/>
        </w:rPr>
        <w:t>Размеры гранта устанавливаются по видам мероприятий.</w:t>
      </w:r>
    </w:p>
    <w:p w:rsidR="00110CF0" w:rsidRPr="007C007E" w:rsidRDefault="00110CF0" w:rsidP="00110CF0">
      <w:pPr>
        <w:pStyle w:val="ConsPlusNormal"/>
        <w:ind w:firstLine="539"/>
        <w:jc w:val="both"/>
        <w:rPr>
          <w:rFonts w:ascii="Times New Roman" w:hAnsi="Times New Roman" w:cs="Times New Roman"/>
          <w:sz w:val="28"/>
          <w:szCs w:val="28"/>
        </w:rPr>
      </w:pPr>
      <w:r w:rsidRPr="007C007E">
        <w:rPr>
          <w:rFonts w:ascii="Times New Roman" w:hAnsi="Times New Roman" w:cs="Times New Roman"/>
          <w:sz w:val="28"/>
          <w:szCs w:val="28"/>
        </w:rPr>
        <w:t xml:space="preserve">  </w:t>
      </w:r>
    </w:p>
    <w:p w:rsidR="00110CF0" w:rsidRDefault="00110CF0" w:rsidP="00110CF0">
      <w:pPr>
        <w:pStyle w:val="ConsPlusNormal"/>
        <w:ind w:firstLine="539"/>
        <w:jc w:val="both"/>
        <w:rPr>
          <w:rFonts w:ascii="Times New Roman" w:hAnsi="Times New Roman" w:cs="Times New Roman"/>
          <w:sz w:val="28"/>
          <w:szCs w:val="28"/>
        </w:rPr>
      </w:pPr>
      <w:r w:rsidRPr="007C007E">
        <w:rPr>
          <w:rFonts w:ascii="Times New Roman" w:hAnsi="Times New Roman" w:cs="Times New Roman"/>
          <w:sz w:val="28"/>
          <w:szCs w:val="28"/>
        </w:rPr>
        <w:t>Размер гранта для получателя гранта по виду мероприятий 1 устройство помещений для временного содержания животных, отлов животных, содержание отловленного животного, умерщвление отловленного животного, кастрация (стерилизация) животного, маркирование (мечение) животного, возврат животного</w:t>
      </w:r>
      <w:r>
        <w:rPr>
          <w:rFonts w:ascii="Times New Roman" w:hAnsi="Times New Roman" w:cs="Times New Roman"/>
          <w:sz w:val="28"/>
          <w:szCs w:val="28"/>
        </w:rPr>
        <w:t xml:space="preserve"> </w:t>
      </w:r>
      <w:r w:rsidRPr="007C007E">
        <w:rPr>
          <w:rFonts w:ascii="Times New Roman" w:hAnsi="Times New Roman" w:cs="Times New Roman"/>
          <w:sz w:val="28"/>
          <w:szCs w:val="28"/>
        </w:rPr>
        <w:t>на прежние места обитания  составляет 2</w:t>
      </w:r>
      <w:r>
        <w:rPr>
          <w:rFonts w:ascii="Times New Roman" w:hAnsi="Times New Roman" w:cs="Times New Roman"/>
          <w:sz w:val="28"/>
          <w:szCs w:val="28"/>
        </w:rPr>
        <w:t> </w:t>
      </w:r>
      <w:r w:rsidRPr="007C007E">
        <w:rPr>
          <w:rFonts w:ascii="Times New Roman" w:hAnsi="Times New Roman" w:cs="Times New Roman"/>
          <w:sz w:val="28"/>
          <w:szCs w:val="28"/>
        </w:rPr>
        <w:t>000</w:t>
      </w:r>
      <w:r>
        <w:rPr>
          <w:rFonts w:ascii="Times New Roman" w:hAnsi="Times New Roman" w:cs="Times New Roman"/>
          <w:sz w:val="28"/>
          <w:szCs w:val="28"/>
        </w:rPr>
        <w:t xml:space="preserve"> </w:t>
      </w:r>
      <w:r w:rsidRPr="007C007E">
        <w:rPr>
          <w:rFonts w:ascii="Times New Roman" w:hAnsi="Times New Roman" w:cs="Times New Roman"/>
          <w:sz w:val="28"/>
          <w:szCs w:val="28"/>
        </w:rPr>
        <w:t>000,00 руб.</w:t>
      </w:r>
    </w:p>
    <w:p w:rsidR="00110CF0" w:rsidRDefault="00110CF0" w:rsidP="00110CF0">
      <w:pPr>
        <w:pStyle w:val="ConsPlusNormal"/>
        <w:ind w:firstLine="0"/>
        <w:jc w:val="center"/>
        <w:rPr>
          <w:rFonts w:ascii="Times New Roman" w:hAnsi="Times New Roman" w:cs="Times New Roman"/>
          <w:sz w:val="28"/>
          <w:szCs w:val="28"/>
        </w:rPr>
      </w:pPr>
    </w:p>
    <w:p w:rsidR="00110CF0" w:rsidRPr="007C007E" w:rsidRDefault="00110CF0" w:rsidP="00110CF0">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Целевые показатели</w:t>
      </w:r>
    </w:p>
    <w:p w:rsidR="00110CF0" w:rsidRPr="007C007E" w:rsidRDefault="00110CF0" w:rsidP="00110CF0">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использования гранта и их плановые значения:</w:t>
      </w:r>
    </w:p>
    <w:p w:rsidR="00110CF0" w:rsidRPr="007C007E" w:rsidRDefault="00110CF0" w:rsidP="00110CF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91"/>
        <w:gridCol w:w="1949"/>
        <w:gridCol w:w="1878"/>
      </w:tblGrid>
      <w:tr w:rsidR="00110CF0" w:rsidRPr="007C007E" w:rsidTr="00581ABA">
        <w:tc>
          <w:tcPr>
            <w:tcW w:w="5591" w:type="dxa"/>
          </w:tcPr>
          <w:p w:rsidR="00110CF0" w:rsidRPr="007C007E" w:rsidRDefault="00110CF0" w:rsidP="00581ABA">
            <w:pPr>
              <w:pStyle w:val="ConsPlusNormal"/>
              <w:jc w:val="center"/>
              <w:rPr>
                <w:rFonts w:ascii="Times New Roman" w:hAnsi="Times New Roman" w:cs="Times New Roman"/>
                <w:sz w:val="28"/>
                <w:szCs w:val="28"/>
              </w:rPr>
            </w:pPr>
            <w:r w:rsidRPr="007C007E">
              <w:rPr>
                <w:rFonts w:ascii="Times New Roman" w:hAnsi="Times New Roman" w:cs="Times New Roman"/>
                <w:sz w:val="28"/>
                <w:szCs w:val="28"/>
              </w:rPr>
              <w:t>Наименование показателя</w:t>
            </w:r>
          </w:p>
        </w:tc>
        <w:tc>
          <w:tcPr>
            <w:tcW w:w="1949" w:type="dxa"/>
          </w:tcPr>
          <w:p w:rsidR="00110CF0" w:rsidRPr="007C007E" w:rsidRDefault="00110CF0" w:rsidP="00581ABA">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Единица измерения</w:t>
            </w:r>
          </w:p>
        </w:tc>
        <w:tc>
          <w:tcPr>
            <w:tcW w:w="1878" w:type="dxa"/>
          </w:tcPr>
          <w:p w:rsidR="00110CF0" w:rsidRPr="007C007E" w:rsidRDefault="00110CF0" w:rsidP="00581ABA">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Количество</w:t>
            </w:r>
          </w:p>
        </w:tc>
      </w:tr>
      <w:tr w:rsidR="00110CF0" w:rsidRPr="007C007E" w:rsidTr="00581ABA">
        <w:tc>
          <w:tcPr>
            <w:tcW w:w="5591" w:type="dxa"/>
          </w:tcPr>
          <w:p w:rsidR="00110CF0" w:rsidRPr="007C007E" w:rsidRDefault="00110CF0" w:rsidP="00581ABA">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устройство помещений для временного содержания животных</w:t>
            </w:r>
          </w:p>
        </w:tc>
        <w:tc>
          <w:tcPr>
            <w:tcW w:w="1949" w:type="dxa"/>
          </w:tcPr>
          <w:p w:rsidR="00110CF0" w:rsidRPr="007C007E" w:rsidRDefault="00110CF0" w:rsidP="00581ABA">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шт.</w:t>
            </w:r>
          </w:p>
        </w:tc>
        <w:tc>
          <w:tcPr>
            <w:tcW w:w="1878" w:type="dxa"/>
          </w:tcPr>
          <w:p w:rsidR="00110CF0" w:rsidRPr="007C007E" w:rsidRDefault="00110CF0" w:rsidP="00581ABA">
            <w:pPr>
              <w:pStyle w:val="ConsPlusNormal"/>
              <w:rPr>
                <w:rFonts w:ascii="Times New Roman" w:hAnsi="Times New Roman" w:cs="Times New Roman"/>
                <w:sz w:val="28"/>
                <w:szCs w:val="28"/>
              </w:rPr>
            </w:pPr>
          </w:p>
        </w:tc>
      </w:tr>
      <w:tr w:rsidR="00110CF0" w:rsidRPr="007C007E" w:rsidTr="00581ABA">
        <w:tc>
          <w:tcPr>
            <w:tcW w:w="5591" w:type="dxa"/>
          </w:tcPr>
          <w:p w:rsidR="00110CF0" w:rsidRPr="007C007E" w:rsidRDefault="00110CF0" w:rsidP="00581ABA">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отлов животных</w:t>
            </w:r>
          </w:p>
        </w:tc>
        <w:tc>
          <w:tcPr>
            <w:tcW w:w="1949" w:type="dxa"/>
          </w:tcPr>
          <w:p w:rsidR="00110CF0" w:rsidRPr="007C007E" w:rsidRDefault="00110CF0" w:rsidP="00581ABA">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особь</w:t>
            </w:r>
          </w:p>
        </w:tc>
        <w:tc>
          <w:tcPr>
            <w:tcW w:w="1878" w:type="dxa"/>
          </w:tcPr>
          <w:p w:rsidR="00110CF0" w:rsidRPr="007C007E" w:rsidRDefault="00110CF0" w:rsidP="00581ABA">
            <w:pPr>
              <w:pStyle w:val="ConsPlusNormal"/>
              <w:rPr>
                <w:rFonts w:ascii="Times New Roman" w:hAnsi="Times New Roman" w:cs="Times New Roman"/>
                <w:sz w:val="28"/>
                <w:szCs w:val="28"/>
              </w:rPr>
            </w:pPr>
          </w:p>
        </w:tc>
      </w:tr>
      <w:tr w:rsidR="00110CF0" w:rsidRPr="007C007E" w:rsidTr="00581ABA">
        <w:tc>
          <w:tcPr>
            <w:tcW w:w="5591" w:type="dxa"/>
          </w:tcPr>
          <w:p w:rsidR="00110CF0" w:rsidRPr="007C007E" w:rsidRDefault="00110CF0" w:rsidP="00581ABA">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содержание отловленного животного</w:t>
            </w:r>
          </w:p>
        </w:tc>
        <w:tc>
          <w:tcPr>
            <w:tcW w:w="1949" w:type="dxa"/>
          </w:tcPr>
          <w:p w:rsidR="00110CF0" w:rsidRPr="007C007E" w:rsidRDefault="00110CF0" w:rsidP="00581ABA">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особь</w:t>
            </w:r>
          </w:p>
        </w:tc>
        <w:tc>
          <w:tcPr>
            <w:tcW w:w="1878" w:type="dxa"/>
          </w:tcPr>
          <w:p w:rsidR="00110CF0" w:rsidRPr="007C007E" w:rsidRDefault="00110CF0" w:rsidP="00581ABA">
            <w:pPr>
              <w:pStyle w:val="ConsPlusNormal"/>
              <w:rPr>
                <w:rFonts w:ascii="Times New Roman" w:hAnsi="Times New Roman" w:cs="Times New Roman"/>
                <w:sz w:val="28"/>
                <w:szCs w:val="28"/>
              </w:rPr>
            </w:pPr>
          </w:p>
        </w:tc>
      </w:tr>
      <w:tr w:rsidR="00110CF0" w:rsidRPr="007C007E" w:rsidTr="00581ABA">
        <w:tc>
          <w:tcPr>
            <w:tcW w:w="5591" w:type="dxa"/>
          </w:tcPr>
          <w:p w:rsidR="00110CF0" w:rsidRPr="007C007E" w:rsidRDefault="00110CF0" w:rsidP="00581ABA">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умерщвление отловленного животного</w:t>
            </w:r>
          </w:p>
        </w:tc>
        <w:tc>
          <w:tcPr>
            <w:tcW w:w="1949" w:type="dxa"/>
          </w:tcPr>
          <w:p w:rsidR="00110CF0" w:rsidRPr="007C007E" w:rsidRDefault="00110CF0" w:rsidP="00581ABA">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особь</w:t>
            </w:r>
          </w:p>
        </w:tc>
        <w:tc>
          <w:tcPr>
            <w:tcW w:w="1878" w:type="dxa"/>
          </w:tcPr>
          <w:p w:rsidR="00110CF0" w:rsidRPr="007C007E" w:rsidRDefault="00110CF0" w:rsidP="00581ABA">
            <w:pPr>
              <w:pStyle w:val="ConsPlusNormal"/>
              <w:rPr>
                <w:rFonts w:ascii="Times New Roman" w:hAnsi="Times New Roman" w:cs="Times New Roman"/>
                <w:sz w:val="28"/>
                <w:szCs w:val="28"/>
              </w:rPr>
            </w:pPr>
          </w:p>
        </w:tc>
      </w:tr>
      <w:tr w:rsidR="00110CF0" w:rsidRPr="007C007E" w:rsidTr="00581ABA">
        <w:tc>
          <w:tcPr>
            <w:tcW w:w="5591" w:type="dxa"/>
          </w:tcPr>
          <w:p w:rsidR="00110CF0" w:rsidRPr="007C007E" w:rsidRDefault="00110CF0" w:rsidP="00581ABA">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кастрация (стерилизация) животного</w:t>
            </w:r>
          </w:p>
        </w:tc>
        <w:tc>
          <w:tcPr>
            <w:tcW w:w="1949" w:type="dxa"/>
          </w:tcPr>
          <w:p w:rsidR="00110CF0" w:rsidRPr="007C007E" w:rsidRDefault="00110CF0" w:rsidP="00581ABA">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особь</w:t>
            </w:r>
          </w:p>
        </w:tc>
        <w:tc>
          <w:tcPr>
            <w:tcW w:w="1878" w:type="dxa"/>
          </w:tcPr>
          <w:p w:rsidR="00110CF0" w:rsidRPr="007C007E" w:rsidRDefault="00110CF0" w:rsidP="00581ABA">
            <w:pPr>
              <w:pStyle w:val="ConsPlusNormal"/>
              <w:rPr>
                <w:rFonts w:ascii="Times New Roman" w:hAnsi="Times New Roman" w:cs="Times New Roman"/>
                <w:sz w:val="28"/>
                <w:szCs w:val="28"/>
              </w:rPr>
            </w:pPr>
          </w:p>
        </w:tc>
      </w:tr>
      <w:tr w:rsidR="00110CF0" w:rsidRPr="007C007E" w:rsidTr="00581ABA">
        <w:tc>
          <w:tcPr>
            <w:tcW w:w="5591" w:type="dxa"/>
          </w:tcPr>
          <w:p w:rsidR="00110CF0" w:rsidRPr="007C007E" w:rsidRDefault="00110CF0" w:rsidP="00581ABA">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маркирование (мечение) животного</w:t>
            </w:r>
          </w:p>
        </w:tc>
        <w:tc>
          <w:tcPr>
            <w:tcW w:w="1949" w:type="dxa"/>
          </w:tcPr>
          <w:p w:rsidR="00110CF0" w:rsidRPr="007C007E" w:rsidRDefault="00110CF0" w:rsidP="00581ABA">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особь</w:t>
            </w:r>
          </w:p>
        </w:tc>
        <w:tc>
          <w:tcPr>
            <w:tcW w:w="1878" w:type="dxa"/>
          </w:tcPr>
          <w:p w:rsidR="00110CF0" w:rsidRPr="007C007E" w:rsidRDefault="00110CF0" w:rsidP="00581ABA">
            <w:pPr>
              <w:pStyle w:val="ConsPlusNormal"/>
              <w:rPr>
                <w:rFonts w:ascii="Times New Roman" w:hAnsi="Times New Roman" w:cs="Times New Roman"/>
                <w:sz w:val="28"/>
                <w:szCs w:val="28"/>
              </w:rPr>
            </w:pPr>
          </w:p>
        </w:tc>
      </w:tr>
      <w:tr w:rsidR="00110CF0" w:rsidRPr="007C007E" w:rsidTr="00581ABA">
        <w:tc>
          <w:tcPr>
            <w:tcW w:w="5591" w:type="dxa"/>
          </w:tcPr>
          <w:p w:rsidR="00110CF0" w:rsidRPr="007C007E" w:rsidRDefault="00110CF0" w:rsidP="00581ABA">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возврат животного на прежние места обитания</w:t>
            </w:r>
          </w:p>
        </w:tc>
        <w:tc>
          <w:tcPr>
            <w:tcW w:w="1949" w:type="dxa"/>
          </w:tcPr>
          <w:p w:rsidR="00110CF0" w:rsidRPr="007C007E" w:rsidRDefault="00110CF0" w:rsidP="00581ABA">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особь</w:t>
            </w:r>
          </w:p>
        </w:tc>
        <w:tc>
          <w:tcPr>
            <w:tcW w:w="1878" w:type="dxa"/>
          </w:tcPr>
          <w:p w:rsidR="00110CF0" w:rsidRPr="007C007E" w:rsidRDefault="00110CF0" w:rsidP="00581ABA">
            <w:pPr>
              <w:pStyle w:val="ConsPlusNormal"/>
              <w:rPr>
                <w:rFonts w:ascii="Times New Roman" w:hAnsi="Times New Roman" w:cs="Times New Roman"/>
                <w:sz w:val="28"/>
                <w:szCs w:val="28"/>
              </w:rPr>
            </w:pPr>
          </w:p>
        </w:tc>
      </w:tr>
    </w:tbl>
    <w:p w:rsidR="00110CF0" w:rsidRPr="007C007E" w:rsidRDefault="00110CF0" w:rsidP="00110CF0">
      <w:pPr>
        <w:pStyle w:val="ConsPlusNormal"/>
        <w:ind w:firstLine="540"/>
        <w:jc w:val="both"/>
        <w:rPr>
          <w:rFonts w:ascii="Times New Roman" w:hAnsi="Times New Roman" w:cs="Times New Roman"/>
          <w:sz w:val="28"/>
          <w:szCs w:val="28"/>
        </w:rPr>
      </w:pPr>
    </w:p>
    <w:p w:rsidR="00110CF0" w:rsidRPr="007C007E" w:rsidRDefault="00110CF0" w:rsidP="00110CF0">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Результатом предоставления гранта является проведение победителем конкурса мероприятий </w:t>
      </w:r>
      <w:proofErr w:type="gramStart"/>
      <w:r w:rsidRPr="007C007E">
        <w:rPr>
          <w:rFonts w:ascii="Times New Roman" w:hAnsi="Times New Roman" w:cs="Times New Roman"/>
          <w:sz w:val="28"/>
          <w:szCs w:val="28"/>
        </w:rPr>
        <w:t xml:space="preserve">при осуществлении деятельности по обращению </w:t>
      </w:r>
      <w:r>
        <w:rPr>
          <w:rFonts w:ascii="Times New Roman" w:hAnsi="Times New Roman" w:cs="Times New Roman"/>
          <w:sz w:val="28"/>
          <w:szCs w:val="28"/>
        </w:rPr>
        <w:t xml:space="preserve">                    </w:t>
      </w:r>
      <w:r w:rsidRPr="007C007E">
        <w:rPr>
          <w:rFonts w:ascii="Times New Roman" w:hAnsi="Times New Roman" w:cs="Times New Roman"/>
          <w:sz w:val="28"/>
          <w:szCs w:val="28"/>
        </w:rPr>
        <w:t>с животными</w:t>
      </w:r>
      <w:r>
        <w:rPr>
          <w:rFonts w:ascii="Times New Roman" w:hAnsi="Times New Roman" w:cs="Times New Roman"/>
          <w:sz w:val="28"/>
          <w:szCs w:val="28"/>
        </w:rPr>
        <w:t xml:space="preserve"> </w:t>
      </w:r>
      <w:r w:rsidRPr="007C007E">
        <w:rPr>
          <w:rFonts w:ascii="Times New Roman" w:hAnsi="Times New Roman" w:cs="Times New Roman"/>
          <w:sz w:val="28"/>
          <w:szCs w:val="28"/>
        </w:rPr>
        <w:t>без владельцев до первого декабря</w:t>
      </w:r>
      <w:proofErr w:type="gramEnd"/>
      <w:r w:rsidRPr="007C007E">
        <w:rPr>
          <w:rFonts w:ascii="Times New Roman" w:hAnsi="Times New Roman" w:cs="Times New Roman"/>
          <w:sz w:val="28"/>
          <w:szCs w:val="28"/>
        </w:rPr>
        <w:t xml:space="preserve"> года, в котором предоставлен грант.</w:t>
      </w:r>
    </w:p>
    <w:p w:rsidR="00110CF0" w:rsidRDefault="00110CF0" w:rsidP="00110CF0">
      <w:pPr>
        <w:pStyle w:val="ConsPlusNormal"/>
        <w:ind w:firstLine="709"/>
        <w:jc w:val="both"/>
        <w:rPr>
          <w:rFonts w:ascii="Times New Roman" w:hAnsi="Times New Roman" w:cs="Times New Roman"/>
          <w:sz w:val="28"/>
          <w:szCs w:val="28"/>
        </w:rPr>
      </w:pPr>
    </w:p>
    <w:p w:rsidR="00110CF0" w:rsidRDefault="00110CF0" w:rsidP="00110CF0">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Размер гранта для получателя гранта по виду мероприятий 2 оказание ветеринарных услуг (кастрация и стерилизация), маркирование (мечение)  </w:t>
      </w:r>
      <w:r w:rsidRPr="007C007E">
        <w:rPr>
          <w:rFonts w:ascii="Times New Roman" w:hAnsi="Times New Roman" w:cs="Times New Roman"/>
          <w:sz w:val="28"/>
          <w:szCs w:val="28"/>
        </w:rPr>
        <w:lastRenderedPageBreak/>
        <w:t>животных</w:t>
      </w:r>
      <w:r>
        <w:rPr>
          <w:rFonts w:ascii="Times New Roman" w:hAnsi="Times New Roman" w:cs="Times New Roman"/>
          <w:sz w:val="28"/>
          <w:szCs w:val="28"/>
        </w:rPr>
        <w:t xml:space="preserve"> по</w:t>
      </w:r>
      <w:r w:rsidRPr="007C007E">
        <w:rPr>
          <w:rFonts w:ascii="Times New Roman" w:hAnsi="Times New Roman" w:cs="Times New Roman"/>
          <w:sz w:val="28"/>
          <w:szCs w:val="28"/>
        </w:rPr>
        <w:t xml:space="preserve"> обращениям некоммерческих организаций, волонтеров, </w:t>
      </w:r>
      <w:proofErr w:type="gramStart"/>
      <w:r w:rsidRPr="007C007E">
        <w:rPr>
          <w:rFonts w:ascii="Times New Roman" w:hAnsi="Times New Roman" w:cs="Times New Roman"/>
          <w:sz w:val="28"/>
          <w:szCs w:val="28"/>
        </w:rPr>
        <w:t>иных лиц, осуществляющих</w:t>
      </w:r>
      <w:r>
        <w:rPr>
          <w:rFonts w:ascii="Times New Roman" w:hAnsi="Times New Roman" w:cs="Times New Roman"/>
          <w:sz w:val="28"/>
          <w:szCs w:val="28"/>
        </w:rPr>
        <w:t xml:space="preserve"> </w:t>
      </w:r>
      <w:r w:rsidRPr="007C007E">
        <w:rPr>
          <w:rFonts w:ascii="Times New Roman" w:hAnsi="Times New Roman" w:cs="Times New Roman"/>
          <w:sz w:val="28"/>
          <w:szCs w:val="28"/>
        </w:rPr>
        <w:t>на добровольной и безвозмездной основе деятельность по обращению с животными без владельцев составляет</w:t>
      </w:r>
      <w:proofErr w:type="gramEnd"/>
      <w:r w:rsidRPr="007C007E">
        <w:rPr>
          <w:rFonts w:ascii="Times New Roman" w:hAnsi="Times New Roman" w:cs="Times New Roman"/>
          <w:sz w:val="28"/>
          <w:szCs w:val="28"/>
        </w:rPr>
        <w:t xml:space="preserve"> 800</w:t>
      </w:r>
      <w:r>
        <w:rPr>
          <w:rFonts w:ascii="Times New Roman" w:hAnsi="Times New Roman" w:cs="Times New Roman"/>
          <w:sz w:val="28"/>
          <w:szCs w:val="28"/>
        </w:rPr>
        <w:t xml:space="preserve"> </w:t>
      </w:r>
      <w:r w:rsidRPr="007C007E">
        <w:rPr>
          <w:rFonts w:ascii="Times New Roman" w:hAnsi="Times New Roman" w:cs="Times New Roman"/>
          <w:sz w:val="28"/>
          <w:szCs w:val="28"/>
        </w:rPr>
        <w:t>000,00 руб.</w:t>
      </w:r>
    </w:p>
    <w:p w:rsidR="00110CF0" w:rsidRDefault="00110CF0" w:rsidP="00110CF0">
      <w:pPr>
        <w:pStyle w:val="ConsPlusNormal"/>
        <w:jc w:val="center"/>
        <w:rPr>
          <w:rFonts w:ascii="Times New Roman" w:hAnsi="Times New Roman" w:cs="Times New Roman"/>
          <w:sz w:val="28"/>
          <w:szCs w:val="28"/>
        </w:rPr>
      </w:pPr>
    </w:p>
    <w:p w:rsidR="00110CF0" w:rsidRPr="007C007E" w:rsidRDefault="00110CF0" w:rsidP="00110CF0">
      <w:pPr>
        <w:pStyle w:val="ConsPlusNormal"/>
        <w:jc w:val="center"/>
        <w:rPr>
          <w:rFonts w:ascii="Times New Roman" w:hAnsi="Times New Roman" w:cs="Times New Roman"/>
          <w:sz w:val="28"/>
          <w:szCs w:val="28"/>
        </w:rPr>
      </w:pPr>
      <w:r w:rsidRPr="007C007E">
        <w:rPr>
          <w:rFonts w:ascii="Times New Roman" w:hAnsi="Times New Roman" w:cs="Times New Roman"/>
          <w:sz w:val="28"/>
          <w:szCs w:val="28"/>
        </w:rPr>
        <w:t>Целевые показатели</w:t>
      </w:r>
    </w:p>
    <w:p w:rsidR="00110CF0" w:rsidRPr="007C007E" w:rsidRDefault="00110CF0" w:rsidP="00110CF0">
      <w:pPr>
        <w:pStyle w:val="ConsPlusNormal"/>
        <w:jc w:val="center"/>
        <w:rPr>
          <w:rFonts w:ascii="Times New Roman" w:hAnsi="Times New Roman" w:cs="Times New Roman"/>
          <w:sz w:val="28"/>
          <w:szCs w:val="28"/>
        </w:rPr>
      </w:pPr>
      <w:r w:rsidRPr="007C007E">
        <w:rPr>
          <w:rFonts w:ascii="Times New Roman" w:hAnsi="Times New Roman" w:cs="Times New Roman"/>
          <w:sz w:val="28"/>
          <w:szCs w:val="28"/>
        </w:rPr>
        <w:t>использования гранта и их плановые значения:</w:t>
      </w:r>
    </w:p>
    <w:p w:rsidR="00110CF0" w:rsidRDefault="00110CF0" w:rsidP="00110CF0">
      <w:pPr>
        <w:pStyle w:val="ConsPlusNormal"/>
        <w:jc w:val="both"/>
        <w:rPr>
          <w:rFonts w:ascii="Times New Roman" w:hAnsi="Times New Roman" w:cs="Times New Roman"/>
          <w:sz w:val="28"/>
          <w:szCs w:val="28"/>
        </w:rPr>
      </w:pPr>
    </w:p>
    <w:p w:rsidR="00110CF0" w:rsidRDefault="00110CF0" w:rsidP="00110CF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123"/>
        <w:gridCol w:w="1417"/>
        <w:gridCol w:w="1878"/>
      </w:tblGrid>
      <w:tr w:rsidR="00110CF0" w:rsidRPr="007C007E" w:rsidTr="00581ABA">
        <w:tc>
          <w:tcPr>
            <w:tcW w:w="6123" w:type="dxa"/>
          </w:tcPr>
          <w:p w:rsidR="00110CF0" w:rsidRPr="007C007E" w:rsidRDefault="00110CF0" w:rsidP="00581ABA">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Наименование показателя</w:t>
            </w:r>
          </w:p>
        </w:tc>
        <w:tc>
          <w:tcPr>
            <w:tcW w:w="1417" w:type="dxa"/>
          </w:tcPr>
          <w:p w:rsidR="00110CF0" w:rsidRPr="007C007E" w:rsidRDefault="00110CF0" w:rsidP="00581ABA">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Единица измерения</w:t>
            </w:r>
          </w:p>
        </w:tc>
        <w:tc>
          <w:tcPr>
            <w:tcW w:w="1878" w:type="dxa"/>
          </w:tcPr>
          <w:p w:rsidR="00110CF0" w:rsidRPr="007C007E" w:rsidRDefault="00110CF0" w:rsidP="00581ABA">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Количество</w:t>
            </w:r>
          </w:p>
        </w:tc>
      </w:tr>
      <w:tr w:rsidR="00110CF0" w:rsidRPr="007C007E" w:rsidTr="00581ABA">
        <w:tc>
          <w:tcPr>
            <w:tcW w:w="6123" w:type="dxa"/>
          </w:tcPr>
          <w:p w:rsidR="00110CF0" w:rsidRPr="007C007E" w:rsidRDefault="00110CF0" w:rsidP="00581ABA">
            <w:pPr>
              <w:pStyle w:val="ConsPlusNormal"/>
              <w:ind w:firstLine="0"/>
              <w:jc w:val="both"/>
              <w:rPr>
                <w:rFonts w:ascii="Times New Roman" w:hAnsi="Times New Roman" w:cs="Times New Roman"/>
                <w:sz w:val="28"/>
                <w:szCs w:val="28"/>
              </w:rPr>
            </w:pPr>
            <w:r w:rsidRPr="007C007E">
              <w:rPr>
                <w:rFonts w:ascii="Times New Roman" w:hAnsi="Times New Roman" w:cs="Times New Roman"/>
                <w:sz w:val="28"/>
                <w:szCs w:val="28"/>
              </w:rPr>
              <w:t>кастрация (стерилизация) животного</w:t>
            </w:r>
          </w:p>
        </w:tc>
        <w:tc>
          <w:tcPr>
            <w:tcW w:w="1417" w:type="dxa"/>
          </w:tcPr>
          <w:p w:rsidR="00110CF0" w:rsidRPr="007C007E" w:rsidRDefault="00110CF0" w:rsidP="00581ABA">
            <w:pPr>
              <w:pStyle w:val="ConsPlusNormal"/>
              <w:ind w:hanging="27"/>
              <w:jc w:val="center"/>
              <w:rPr>
                <w:rFonts w:ascii="Times New Roman" w:hAnsi="Times New Roman" w:cs="Times New Roman"/>
                <w:sz w:val="28"/>
                <w:szCs w:val="28"/>
              </w:rPr>
            </w:pPr>
            <w:r w:rsidRPr="007C007E">
              <w:rPr>
                <w:rFonts w:ascii="Times New Roman" w:hAnsi="Times New Roman" w:cs="Times New Roman"/>
                <w:sz w:val="28"/>
                <w:szCs w:val="28"/>
              </w:rPr>
              <w:t>особь</w:t>
            </w:r>
          </w:p>
        </w:tc>
        <w:tc>
          <w:tcPr>
            <w:tcW w:w="1878" w:type="dxa"/>
          </w:tcPr>
          <w:p w:rsidR="00110CF0" w:rsidRPr="007C007E" w:rsidRDefault="00110CF0" w:rsidP="00581ABA">
            <w:pPr>
              <w:pStyle w:val="ConsPlusNormal"/>
              <w:rPr>
                <w:rFonts w:ascii="Times New Roman" w:hAnsi="Times New Roman" w:cs="Times New Roman"/>
                <w:sz w:val="28"/>
                <w:szCs w:val="28"/>
              </w:rPr>
            </w:pPr>
          </w:p>
        </w:tc>
      </w:tr>
      <w:tr w:rsidR="00110CF0" w:rsidRPr="007C007E" w:rsidTr="00581ABA">
        <w:tc>
          <w:tcPr>
            <w:tcW w:w="6123" w:type="dxa"/>
          </w:tcPr>
          <w:p w:rsidR="00110CF0" w:rsidRPr="007C007E" w:rsidRDefault="00110CF0" w:rsidP="00581ABA">
            <w:pPr>
              <w:pStyle w:val="ConsPlusNormal"/>
              <w:ind w:firstLine="0"/>
              <w:jc w:val="both"/>
              <w:rPr>
                <w:rFonts w:ascii="Times New Roman" w:hAnsi="Times New Roman" w:cs="Times New Roman"/>
                <w:sz w:val="28"/>
                <w:szCs w:val="28"/>
              </w:rPr>
            </w:pPr>
            <w:r w:rsidRPr="007C007E">
              <w:rPr>
                <w:rFonts w:ascii="Times New Roman" w:hAnsi="Times New Roman" w:cs="Times New Roman"/>
                <w:sz w:val="28"/>
                <w:szCs w:val="28"/>
              </w:rPr>
              <w:t>маркирование (мечение)  животных</w:t>
            </w:r>
          </w:p>
        </w:tc>
        <w:tc>
          <w:tcPr>
            <w:tcW w:w="1417" w:type="dxa"/>
          </w:tcPr>
          <w:p w:rsidR="00110CF0" w:rsidRPr="007C007E" w:rsidRDefault="00110CF0" w:rsidP="00581ABA">
            <w:pPr>
              <w:pStyle w:val="ConsPlusNormal"/>
              <w:ind w:hanging="27"/>
              <w:jc w:val="center"/>
              <w:rPr>
                <w:rFonts w:ascii="Times New Roman" w:hAnsi="Times New Roman" w:cs="Times New Roman"/>
                <w:sz w:val="28"/>
                <w:szCs w:val="28"/>
              </w:rPr>
            </w:pPr>
            <w:r w:rsidRPr="007C007E">
              <w:rPr>
                <w:rFonts w:ascii="Times New Roman" w:hAnsi="Times New Roman" w:cs="Times New Roman"/>
                <w:sz w:val="28"/>
                <w:szCs w:val="28"/>
              </w:rPr>
              <w:t>особь</w:t>
            </w:r>
          </w:p>
        </w:tc>
        <w:tc>
          <w:tcPr>
            <w:tcW w:w="1878" w:type="dxa"/>
          </w:tcPr>
          <w:p w:rsidR="00110CF0" w:rsidRPr="007C007E" w:rsidRDefault="00110CF0" w:rsidP="00581ABA">
            <w:pPr>
              <w:pStyle w:val="ConsPlusNormal"/>
              <w:rPr>
                <w:rFonts w:ascii="Times New Roman" w:hAnsi="Times New Roman" w:cs="Times New Roman"/>
                <w:sz w:val="28"/>
                <w:szCs w:val="28"/>
              </w:rPr>
            </w:pPr>
          </w:p>
        </w:tc>
      </w:tr>
    </w:tbl>
    <w:p w:rsidR="00110CF0" w:rsidRPr="007C007E" w:rsidRDefault="00110CF0" w:rsidP="00110CF0">
      <w:pPr>
        <w:pStyle w:val="ConsPlusNormal"/>
        <w:jc w:val="both"/>
        <w:rPr>
          <w:rFonts w:ascii="Times New Roman" w:hAnsi="Times New Roman" w:cs="Times New Roman"/>
          <w:sz w:val="28"/>
          <w:szCs w:val="28"/>
        </w:rPr>
      </w:pPr>
    </w:p>
    <w:p w:rsidR="00110CF0" w:rsidRPr="007C007E" w:rsidRDefault="00110CF0" w:rsidP="00110CF0">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Результатом предоставления гранта является оказание победителем конкурса ветеринарных услуг (кастрации и стерилизации), маркирования (мечения)  животных</w:t>
      </w:r>
      <w:r>
        <w:rPr>
          <w:rFonts w:ascii="Times New Roman" w:hAnsi="Times New Roman" w:cs="Times New Roman"/>
          <w:sz w:val="28"/>
          <w:szCs w:val="28"/>
        </w:rPr>
        <w:t xml:space="preserve"> </w:t>
      </w:r>
      <w:r w:rsidRPr="007C007E">
        <w:rPr>
          <w:rFonts w:ascii="Times New Roman" w:hAnsi="Times New Roman" w:cs="Times New Roman"/>
          <w:sz w:val="28"/>
          <w:szCs w:val="28"/>
        </w:rPr>
        <w:t>по обращениям некоммерческих организаций, волонтеров, иных лиц, осуществляющих</w:t>
      </w:r>
      <w:r>
        <w:rPr>
          <w:rFonts w:ascii="Times New Roman" w:hAnsi="Times New Roman" w:cs="Times New Roman"/>
          <w:sz w:val="28"/>
          <w:szCs w:val="28"/>
        </w:rPr>
        <w:t xml:space="preserve"> </w:t>
      </w:r>
      <w:r w:rsidRPr="007C007E">
        <w:rPr>
          <w:rFonts w:ascii="Times New Roman" w:hAnsi="Times New Roman" w:cs="Times New Roman"/>
          <w:sz w:val="28"/>
          <w:szCs w:val="28"/>
        </w:rPr>
        <w:t>на добровольной и безвозмездной основе деятельность по обращению с животными без владельцев до первого декабря года, в котором предоставлен грант.</w:t>
      </w:r>
    </w:p>
    <w:p w:rsidR="00110CF0" w:rsidRDefault="00110CF0" w:rsidP="00110CF0">
      <w:pPr>
        <w:pStyle w:val="ConsPlusNormal"/>
        <w:ind w:firstLine="709"/>
        <w:jc w:val="both"/>
        <w:rPr>
          <w:rFonts w:ascii="Times New Roman" w:hAnsi="Times New Roman" w:cs="Times New Roman"/>
          <w:sz w:val="28"/>
          <w:szCs w:val="28"/>
        </w:rPr>
      </w:pPr>
    </w:p>
    <w:p w:rsidR="00110CF0" w:rsidRPr="007C007E" w:rsidRDefault="00110CF0" w:rsidP="00110CF0">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Размер гранта для получателя гранта по виду мероприятий 3 информационная и просветительская деятельность в сфере обращения с животными без владельцев составляет 1</w:t>
      </w:r>
      <w:r>
        <w:rPr>
          <w:rFonts w:ascii="Times New Roman" w:hAnsi="Times New Roman" w:cs="Times New Roman"/>
          <w:sz w:val="28"/>
          <w:szCs w:val="28"/>
        </w:rPr>
        <w:t> </w:t>
      </w:r>
      <w:r w:rsidRPr="007C007E">
        <w:rPr>
          <w:rFonts w:ascii="Times New Roman" w:hAnsi="Times New Roman" w:cs="Times New Roman"/>
          <w:sz w:val="28"/>
          <w:szCs w:val="28"/>
        </w:rPr>
        <w:t>000</w:t>
      </w:r>
      <w:r>
        <w:rPr>
          <w:rFonts w:ascii="Times New Roman" w:hAnsi="Times New Roman" w:cs="Times New Roman"/>
          <w:sz w:val="28"/>
          <w:szCs w:val="28"/>
        </w:rPr>
        <w:t xml:space="preserve"> </w:t>
      </w:r>
      <w:r w:rsidRPr="007C007E">
        <w:rPr>
          <w:rFonts w:ascii="Times New Roman" w:hAnsi="Times New Roman" w:cs="Times New Roman"/>
          <w:sz w:val="28"/>
          <w:szCs w:val="28"/>
        </w:rPr>
        <w:t>000,00 руб.</w:t>
      </w:r>
    </w:p>
    <w:p w:rsidR="00110CF0" w:rsidRPr="007C007E" w:rsidRDefault="00110CF0" w:rsidP="00110CF0">
      <w:pPr>
        <w:pStyle w:val="ConsPlusNormal"/>
        <w:jc w:val="center"/>
        <w:rPr>
          <w:rFonts w:ascii="Times New Roman" w:hAnsi="Times New Roman" w:cs="Times New Roman"/>
          <w:sz w:val="28"/>
          <w:szCs w:val="28"/>
        </w:rPr>
      </w:pPr>
    </w:p>
    <w:p w:rsidR="00110CF0" w:rsidRPr="007C007E" w:rsidRDefault="00110CF0" w:rsidP="00110CF0">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Целевые показатели</w:t>
      </w:r>
    </w:p>
    <w:p w:rsidR="00110CF0" w:rsidRPr="007C007E" w:rsidRDefault="00110CF0" w:rsidP="00110CF0">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использования гранта и их плановые значения:</w:t>
      </w:r>
    </w:p>
    <w:p w:rsidR="00110CF0" w:rsidRPr="007C007E" w:rsidRDefault="00110CF0" w:rsidP="00110CF0">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123"/>
        <w:gridCol w:w="1417"/>
        <w:gridCol w:w="1878"/>
      </w:tblGrid>
      <w:tr w:rsidR="00110CF0" w:rsidRPr="007C007E" w:rsidTr="00581ABA">
        <w:tc>
          <w:tcPr>
            <w:tcW w:w="6123" w:type="dxa"/>
          </w:tcPr>
          <w:p w:rsidR="00110CF0" w:rsidRPr="007C007E" w:rsidRDefault="00110CF0" w:rsidP="00581ABA">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Наименование показателя</w:t>
            </w:r>
          </w:p>
        </w:tc>
        <w:tc>
          <w:tcPr>
            <w:tcW w:w="1417" w:type="dxa"/>
          </w:tcPr>
          <w:p w:rsidR="00110CF0" w:rsidRPr="007C007E" w:rsidRDefault="00110CF0" w:rsidP="00581ABA">
            <w:pPr>
              <w:pStyle w:val="ConsPlusNormal"/>
              <w:ind w:hanging="27"/>
              <w:jc w:val="center"/>
              <w:rPr>
                <w:rFonts w:ascii="Times New Roman" w:hAnsi="Times New Roman" w:cs="Times New Roman"/>
                <w:sz w:val="28"/>
                <w:szCs w:val="28"/>
              </w:rPr>
            </w:pPr>
            <w:r w:rsidRPr="007C007E">
              <w:rPr>
                <w:rFonts w:ascii="Times New Roman" w:hAnsi="Times New Roman" w:cs="Times New Roman"/>
                <w:sz w:val="28"/>
                <w:szCs w:val="28"/>
              </w:rPr>
              <w:t>Единица измерения</w:t>
            </w:r>
          </w:p>
        </w:tc>
        <w:tc>
          <w:tcPr>
            <w:tcW w:w="1878" w:type="dxa"/>
          </w:tcPr>
          <w:p w:rsidR="00110CF0" w:rsidRPr="007C007E" w:rsidRDefault="00110CF0" w:rsidP="00581ABA">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Количество</w:t>
            </w:r>
          </w:p>
        </w:tc>
      </w:tr>
      <w:tr w:rsidR="00110CF0" w:rsidRPr="007C007E" w:rsidTr="00581ABA">
        <w:tc>
          <w:tcPr>
            <w:tcW w:w="6123" w:type="dxa"/>
          </w:tcPr>
          <w:p w:rsidR="00110CF0" w:rsidRPr="007C007E" w:rsidRDefault="00110CF0" w:rsidP="00581ABA">
            <w:pPr>
              <w:pStyle w:val="ConsPlusNormal"/>
              <w:ind w:firstLine="0"/>
              <w:jc w:val="both"/>
              <w:rPr>
                <w:rFonts w:ascii="Times New Roman" w:hAnsi="Times New Roman" w:cs="Times New Roman"/>
                <w:sz w:val="28"/>
                <w:szCs w:val="28"/>
              </w:rPr>
            </w:pPr>
            <w:r w:rsidRPr="007C007E">
              <w:rPr>
                <w:rFonts w:ascii="Times New Roman" w:hAnsi="Times New Roman" w:cs="Times New Roman"/>
                <w:sz w:val="28"/>
                <w:szCs w:val="28"/>
              </w:rPr>
              <w:t xml:space="preserve">Количество животных без владельцев, подлежащих передаче владельцам по результатам информационно-просветительской деятельности </w:t>
            </w:r>
          </w:p>
        </w:tc>
        <w:tc>
          <w:tcPr>
            <w:tcW w:w="1417" w:type="dxa"/>
          </w:tcPr>
          <w:p w:rsidR="00110CF0" w:rsidRPr="007C007E" w:rsidRDefault="00110CF0" w:rsidP="00581ABA">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особь</w:t>
            </w:r>
          </w:p>
        </w:tc>
        <w:tc>
          <w:tcPr>
            <w:tcW w:w="1878" w:type="dxa"/>
          </w:tcPr>
          <w:p w:rsidR="00110CF0" w:rsidRPr="007C007E" w:rsidRDefault="00110CF0" w:rsidP="00581ABA">
            <w:pPr>
              <w:pStyle w:val="ConsPlusNormal"/>
              <w:rPr>
                <w:rFonts w:ascii="Times New Roman" w:hAnsi="Times New Roman" w:cs="Times New Roman"/>
                <w:sz w:val="28"/>
                <w:szCs w:val="28"/>
              </w:rPr>
            </w:pPr>
          </w:p>
        </w:tc>
      </w:tr>
      <w:tr w:rsidR="00110CF0" w:rsidRPr="007C007E" w:rsidTr="00581ABA">
        <w:tc>
          <w:tcPr>
            <w:tcW w:w="6123" w:type="dxa"/>
          </w:tcPr>
          <w:p w:rsidR="00110CF0" w:rsidRPr="007C007E" w:rsidRDefault="00110CF0" w:rsidP="00581ABA">
            <w:pPr>
              <w:pStyle w:val="ConsPlusNormal"/>
              <w:ind w:firstLine="0"/>
              <w:rPr>
                <w:rFonts w:ascii="Times New Roman" w:hAnsi="Times New Roman" w:cs="Times New Roman"/>
                <w:sz w:val="28"/>
                <w:szCs w:val="28"/>
              </w:rPr>
            </w:pPr>
            <w:r w:rsidRPr="007C007E">
              <w:rPr>
                <w:rFonts w:ascii="Times New Roman" w:hAnsi="Times New Roman" w:cs="Times New Roman"/>
                <w:sz w:val="28"/>
                <w:szCs w:val="28"/>
              </w:rPr>
              <w:t xml:space="preserve">Охват информационно-просветительской работой </w:t>
            </w:r>
          </w:p>
        </w:tc>
        <w:tc>
          <w:tcPr>
            <w:tcW w:w="1417" w:type="dxa"/>
          </w:tcPr>
          <w:p w:rsidR="00110CF0" w:rsidRPr="007C007E" w:rsidRDefault="00110CF0" w:rsidP="00581ABA">
            <w:pPr>
              <w:pStyle w:val="ConsPlusNormal"/>
              <w:ind w:firstLine="0"/>
              <w:jc w:val="center"/>
              <w:rPr>
                <w:rFonts w:ascii="Times New Roman" w:hAnsi="Times New Roman" w:cs="Times New Roman"/>
                <w:sz w:val="28"/>
                <w:szCs w:val="28"/>
              </w:rPr>
            </w:pPr>
            <w:r w:rsidRPr="007C007E">
              <w:rPr>
                <w:rFonts w:ascii="Times New Roman" w:hAnsi="Times New Roman" w:cs="Times New Roman"/>
                <w:sz w:val="28"/>
                <w:szCs w:val="28"/>
              </w:rPr>
              <w:t>человек</w:t>
            </w:r>
          </w:p>
        </w:tc>
        <w:tc>
          <w:tcPr>
            <w:tcW w:w="1878" w:type="dxa"/>
          </w:tcPr>
          <w:p w:rsidR="00110CF0" w:rsidRPr="007C007E" w:rsidRDefault="00110CF0" w:rsidP="00581ABA">
            <w:pPr>
              <w:pStyle w:val="ConsPlusNormal"/>
              <w:rPr>
                <w:rFonts w:ascii="Times New Roman" w:hAnsi="Times New Roman" w:cs="Times New Roman"/>
                <w:sz w:val="28"/>
                <w:szCs w:val="28"/>
              </w:rPr>
            </w:pPr>
          </w:p>
        </w:tc>
      </w:tr>
    </w:tbl>
    <w:p w:rsidR="00110CF0" w:rsidRPr="007C007E" w:rsidRDefault="00110CF0" w:rsidP="00110CF0">
      <w:pPr>
        <w:pStyle w:val="ConsPlusNormal"/>
        <w:jc w:val="both"/>
        <w:rPr>
          <w:rFonts w:ascii="Times New Roman" w:hAnsi="Times New Roman" w:cs="Times New Roman"/>
          <w:sz w:val="28"/>
          <w:szCs w:val="28"/>
        </w:rPr>
      </w:pPr>
    </w:p>
    <w:p w:rsidR="00110CF0" w:rsidRPr="007C007E" w:rsidRDefault="00110CF0" w:rsidP="00110CF0">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Результатом предоставления гранта является проведение победителем конкурса информационной и просветительской деятельности целевой аудитории с использованием методов и форм взаимодействия и материалов, получивших поддержку комиссии, основной целью которой является передача животных без владельцев новым владельцам. </w:t>
      </w:r>
    </w:p>
    <w:p w:rsidR="00110CF0" w:rsidRDefault="00110CF0" w:rsidP="00110CF0">
      <w:pPr>
        <w:pStyle w:val="ConsPlusNormal"/>
        <w:ind w:firstLine="709"/>
        <w:jc w:val="both"/>
        <w:rPr>
          <w:rFonts w:ascii="Times New Roman" w:hAnsi="Times New Roman" w:cs="Times New Roman"/>
          <w:sz w:val="28"/>
          <w:szCs w:val="28"/>
        </w:rPr>
      </w:pPr>
    </w:p>
    <w:p w:rsidR="0098736F" w:rsidRDefault="0098736F" w:rsidP="00110CF0">
      <w:pPr>
        <w:pStyle w:val="ConsPlusNormal"/>
        <w:ind w:firstLine="709"/>
        <w:jc w:val="both"/>
        <w:rPr>
          <w:rFonts w:ascii="Times New Roman" w:hAnsi="Times New Roman" w:cs="Times New Roman"/>
          <w:sz w:val="28"/>
          <w:szCs w:val="28"/>
        </w:rPr>
      </w:pPr>
    </w:p>
    <w:p w:rsidR="00110CF0" w:rsidRPr="007C007E" w:rsidRDefault="00110CF0" w:rsidP="00110CF0">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lastRenderedPageBreak/>
        <w:t xml:space="preserve">Грант предоставляется на основании заключенного между </w:t>
      </w:r>
      <w:r>
        <w:rPr>
          <w:rFonts w:ascii="Times New Roman" w:hAnsi="Times New Roman" w:cs="Times New Roman"/>
          <w:sz w:val="28"/>
          <w:szCs w:val="28"/>
        </w:rPr>
        <w:t xml:space="preserve">УЖКХ и </w:t>
      </w:r>
      <w:r w:rsidRPr="007C007E">
        <w:rPr>
          <w:rFonts w:ascii="Times New Roman" w:hAnsi="Times New Roman" w:cs="Times New Roman"/>
          <w:sz w:val="28"/>
          <w:szCs w:val="28"/>
        </w:rPr>
        <w:t>получателем гранта договора о предоставлении гранта</w:t>
      </w:r>
      <w:r>
        <w:rPr>
          <w:rFonts w:ascii="Times New Roman" w:hAnsi="Times New Roman" w:cs="Times New Roman"/>
          <w:sz w:val="28"/>
          <w:szCs w:val="28"/>
        </w:rPr>
        <w:t xml:space="preserve">  </w:t>
      </w:r>
      <w:r w:rsidRPr="007C007E">
        <w:rPr>
          <w:rFonts w:ascii="Times New Roman" w:hAnsi="Times New Roman" w:cs="Times New Roman"/>
          <w:sz w:val="28"/>
          <w:szCs w:val="28"/>
        </w:rPr>
        <w:t>по типовой форме, утвержденной приказом финансового управления администрации города Оренбурга.</w:t>
      </w:r>
    </w:p>
    <w:p w:rsidR="00110CF0" w:rsidRPr="007C007E" w:rsidRDefault="00110CF0" w:rsidP="00110CF0">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В договор включается условие о согласовании новых условий договора или</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о расторжении договора при </w:t>
      </w:r>
      <w:proofErr w:type="spellStart"/>
      <w:r w:rsidRPr="007C007E">
        <w:rPr>
          <w:rFonts w:ascii="Times New Roman" w:hAnsi="Times New Roman" w:cs="Times New Roman"/>
          <w:sz w:val="28"/>
          <w:szCs w:val="28"/>
        </w:rPr>
        <w:t>недостижении</w:t>
      </w:r>
      <w:proofErr w:type="spellEnd"/>
      <w:r w:rsidRPr="007C007E">
        <w:rPr>
          <w:rFonts w:ascii="Times New Roman" w:hAnsi="Times New Roman" w:cs="Times New Roman"/>
          <w:sz w:val="28"/>
          <w:szCs w:val="28"/>
        </w:rPr>
        <w:t xml:space="preserve"> согласия по новым условиям в случае уменьшения </w:t>
      </w:r>
      <w:r w:rsidR="00976B78">
        <w:rPr>
          <w:rFonts w:ascii="Times New Roman" w:hAnsi="Times New Roman" w:cs="Times New Roman"/>
          <w:sz w:val="28"/>
          <w:szCs w:val="28"/>
        </w:rPr>
        <w:t xml:space="preserve">УЖКХ </w:t>
      </w:r>
      <w:r w:rsidRPr="007C007E">
        <w:rPr>
          <w:rFonts w:ascii="Times New Roman" w:hAnsi="Times New Roman" w:cs="Times New Roman"/>
          <w:sz w:val="28"/>
          <w:szCs w:val="28"/>
        </w:rPr>
        <w:t>ранее доведенных лимитов бюджетных обязательств, приводящего к невозможности предоставления гранта в размере, определенном в договоре.</w:t>
      </w:r>
    </w:p>
    <w:p w:rsidR="00110CF0" w:rsidRPr="007C007E" w:rsidRDefault="00110CF0" w:rsidP="00110CF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УЖКХ </w:t>
      </w:r>
      <w:r w:rsidRPr="007C007E">
        <w:rPr>
          <w:rFonts w:ascii="Times New Roman" w:hAnsi="Times New Roman" w:cs="Times New Roman"/>
          <w:sz w:val="28"/>
          <w:szCs w:val="28"/>
        </w:rPr>
        <w:t>не позднее трех рабочих дней со дня подписания протокола о результатах конкурса направляет победителю два экземпляра договора.</w:t>
      </w:r>
    </w:p>
    <w:p w:rsidR="00110CF0" w:rsidRPr="007C007E" w:rsidRDefault="00110CF0" w:rsidP="00110CF0">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Для заключения договора получатель гранта направляет </w:t>
      </w:r>
      <w:r>
        <w:rPr>
          <w:rFonts w:ascii="Times New Roman" w:hAnsi="Times New Roman" w:cs="Times New Roman"/>
          <w:sz w:val="28"/>
          <w:szCs w:val="28"/>
        </w:rPr>
        <w:t xml:space="preserve">в УЖКХ </w:t>
      </w:r>
      <w:r w:rsidRPr="007C007E">
        <w:rPr>
          <w:rFonts w:ascii="Times New Roman" w:hAnsi="Times New Roman" w:cs="Times New Roman"/>
          <w:sz w:val="28"/>
          <w:szCs w:val="28"/>
        </w:rPr>
        <w:t>два экземпляра заполненного и подписанного руководителем получателя гранта договора не позднее рабочего дня со дня получения договора.</w:t>
      </w:r>
    </w:p>
    <w:p w:rsidR="00110CF0" w:rsidRPr="007C007E" w:rsidRDefault="00110CF0" w:rsidP="00110CF0">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 xml:space="preserve">К договору прилагается согласие получателя гранта на осуществление </w:t>
      </w:r>
      <w:r>
        <w:rPr>
          <w:rFonts w:ascii="Times New Roman" w:hAnsi="Times New Roman" w:cs="Times New Roman"/>
          <w:sz w:val="28"/>
          <w:szCs w:val="28"/>
        </w:rPr>
        <w:t xml:space="preserve">     </w:t>
      </w:r>
      <w:r w:rsidRPr="007C007E">
        <w:rPr>
          <w:rFonts w:ascii="Times New Roman" w:hAnsi="Times New Roman" w:cs="Times New Roman"/>
          <w:sz w:val="28"/>
          <w:szCs w:val="28"/>
        </w:rPr>
        <w:t xml:space="preserve">в отношении него </w:t>
      </w:r>
      <w:r>
        <w:rPr>
          <w:rFonts w:ascii="Times New Roman" w:hAnsi="Times New Roman" w:cs="Times New Roman"/>
          <w:sz w:val="28"/>
          <w:szCs w:val="28"/>
        </w:rPr>
        <w:t xml:space="preserve">УЖКХ </w:t>
      </w:r>
      <w:r w:rsidRPr="007C007E">
        <w:rPr>
          <w:rFonts w:ascii="Times New Roman" w:hAnsi="Times New Roman" w:cs="Times New Roman"/>
          <w:sz w:val="28"/>
          <w:szCs w:val="28"/>
        </w:rPr>
        <w:t>и органами муниципального финансового контроля проверок соблюдения условий и порядка предоставления гранта.</w:t>
      </w:r>
    </w:p>
    <w:p w:rsidR="00110CF0" w:rsidRPr="007C007E" w:rsidRDefault="00110CF0" w:rsidP="00110CF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УЖКХ </w:t>
      </w:r>
      <w:r w:rsidRPr="007C007E">
        <w:rPr>
          <w:rFonts w:ascii="Times New Roman" w:hAnsi="Times New Roman" w:cs="Times New Roman"/>
          <w:sz w:val="28"/>
          <w:szCs w:val="28"/>
        </w:rPr>
        <w:t xml:space="preserve"> не позднее трех рабочих дней со дня получения заполненного и подписанного руководителем получателя гранта договора подписывает со своей стороны договор.</w:t>
      </w:r>
    </w:p>
    <w:p w:rsidR="00110CF0" w:rsidRPr="007C007E" w:rsidRDefault="00110CF0" w:rsidP="00110CF0">
      <w:pPr>
        <w:pStyle w:val="ConsPlusNormal"/>
        <w:ind w:firstLine="709"/>
        <w:jc w:val="both"/>
        <w:rPr>
          <w:rFonts w:ascii="Times New Roman" w:hAnsi="Times New Roman" w:cs="Times New Roman"/>
          <w:sz w:val="28"/>
          <w:szCs w:val="28"/>
        </w:rPr>
      </w:pPr>
      <w:r w:rsidRPr="007C007E">
        <w:rPr>
          <w:rFonts w:ascii="Times New Roman" w:hAnsi="Times New Roman" w:cs="Times New Roman"/>
          <w:sz w:val="28"/>
          <w:szCs w:val="28"/>
        </w:rPr>
        <w:t>Грант перечисляется единовременно на счет получателя гранта, указанный в договоре.</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bookmarkStart w:id="5" w:name="kix.372bqfgpxabe" w:colFirst="0" w:colLast="0"/>
      <w:bookmarkEnd w:id="5"/>
      <w:r w:rsidRPr="0024209E">
        <w:rPr>
          <w:rFonts w:ascii="Times New Roman" w:eastAsia="Calibri" w:hAnsi="Times New Roman" w:cs="Times New Roman"/>
          <w:sz w:val="28"/>
          <w:szCs w:val="28"/>
          <w:lang w:eastAsia="ru-RU"/>
        </w:rPr>
        <w:t>Оплата денежных обязательств УЖКХ по договору производится в пределах принятых к учету бюджетных обязательств.</w:t>
      </w:r>
    </w:p>
    <w:p w:rsidR="0024209E" w:rsidRPr="0024209E" w:rsidRDefault="0024209E" w:rsidP="00110CF0">
      <w:pPr>
        <w:widowControl w:val="0"/>
        <w:spacing w:after="0" w:line="240" w:lineRule="auto"/>
        <w:ind w:firstLine="540"/>
        <w:jc w:val="both"/>
        <w:rPr>
          <w:rFonts w:ascii="Times New Roman" w:eastAsia="Calibri" w:hAnsi="Times New Roman" w:cs="Times New Roman"/>
          <w:sz w:val="24"/>
          <w:szCs w:val="24"/>
          <w:lang w:eastAsia="ru-RU"/>
        </w:rPr>
      </w:pPr>
      <w:r w:rsidRPr="0024209E">
        <w:rPr>
          <w:rFonts w:ascii="Times New Roman" w:eastAsia="Calibri" w:hAnsi="Times New Roman" w:cs="Times New Roman"/>
          <w:sz w:val="28"/>
          <w:szCs w:val="28"/>
          <w:lang w:eastAsia="ru-RU"/>
        </w:rPr>
        <w:t>Счета, на которые подлежит перечислению грант получателям грантов, - расчетные счета, открытые получателям грантов в российских кредитных организациях.</w:t>
      </w:r>
      <w:r w:rsidR="00110CF0" w:rsidRPr="0024209E">
        <w:rPr>
          <w:rFonts w:ascii="Times New Roman" w:eastAsia="Calibri" w:hAnsi="Times New Roman" w:cs="Times New Roman"/>
          <w:sz w:val="24"/>
          <w:szCs w:val="24"/>
          <w:lang w:eastAsia="ru-RU"/>
        </w:rPr>
        <w:t xml:space="preserve"> </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В случае если победитель конкурса в установленный срок не представил </w:t>
      </w:r>
      <w:r w:rsidR="00976B78">
        <w:rPr>
          <w:rFonts w:ascii="Times New Roman" w:eastAsia="Calibri" w:hAnsi="Times New Roman" w:cs="Times New Roman"/>
          <w:sz w:val="28"/>
          <w:szCs w:val="28"/>
          <w:lang w:eastAsia="ru-RU"/>
        </w:rPr>
        <w:t xml:space="preserve">УДКХ </w:t>
      </w:r>
      <w:r w:rsidRPr="0024209E">
        <w:rPr>
          <w:rFonts w:ascii="Times New Roman" w:eastAsia="Calibri" w:hAnsi="Times New Roman" w:cs="Times New Roman"/>
          <w:sz w:val="28"/>
          <w:szCs w:val="28"/>
          <w:lang w:eastAsia="ru-RU"/>
        </w:rPr>
        <w:t>подписанный им договор, он признается уклонившимся от заключения договора.</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proofErr w:type="gramStart"/>
      <w:r w:rsidRPr="0024209E">
        <w:rPr>
          <w:rFonts w:ascii="Times New Roman" w:eastAsia="Calibri" w:hAnsi="Times New Roman" w:cs="Times New Roman"/>
          <w:sz w:val="28"/>
          <w:szCs w:val="28"/>
          <w:lang w:eastAsia="ru-RU"/>
        </w:rPr>
        <w:t xml:space="preserve">В случае признания победителя конкурса уклонившимся от заключения договора </w:t>
      </w:r>
      <w:r w:rsidR="00976B78">
        <w:rPr>
          <w:rFonts w:ascii="Times New Roman" w:eastAsia="Calibri" w:hAnsi="Times New Roman" w:cs="Times New Roman"/>
          <w:sz w:val="28"/>
          <w:szCs w:val="28"/>
          <w:lang w:eastAsia="ru-RU"/>
        </w:rPr>
        <w:t xml:space="preserve">УЖКХ </w:t>
      </w:r>
      <w:r w:rsidRPr="0024209E">
        <w:rPr>
          <w:rFonts w:ascii="Times New Roman" w:eastAsia="Calibri" w:hAnsi="Times New Roman" w:cs="Times New Roman"/>
          <w:sz w:val="28"/>
          <w:szCs w:val="28"/>
          <w:lang w:eastAsia="ru-RU"/>
        </w:rPr>
        <w:t>предлагает заключить договор участнику конкурса, занявшему второе место по результатам конкурса.</w:t>
      </w:r>
      <w:proofErr w:type="gramEnd"/>
    </w:p>
    <w:p w:rsidR="00110CF0" w:rsidRDefault="00110CF0" w:rsidP="0024209E">
      <w:pPr>
        <w:widowControl w:val="0"/>
        <w:spacing w:after="0" w:line="240" w:lineRule="auto"/>
        <w:ind w:firstLine="540"/>
        <w:jc w:val="both"/>
        <w:rPr>
          <w:rFonts w:ascii="Times New Roman" w:eastAsia="Calibri" w:hAnsi="Times New Roman" w:cs="Times New Roman"/>
          <w:sz w:val="28"/>
          <w:szCs w:val="28"/>
          <w:lang w:eastAsia="ru-RU"/>
        </w:rPr>
      </w:pP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Информация о результатах проведения конкурса размещается на едином портале в срок не позднее 1 рабочего дня после подписания протокола заседания конкурсной комиссии.</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Размещаемая информация должна содержать следующие сведения:</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дата, время и место проведения рассмотрения заявок;</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дата, время и место оценки заявок;</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информация об участниках конкурса, конкурсные заявки которых были рассмотрены;</w:t>
      </w:r>
    </w:p>
    <w:p w:rsidR="0024209E" w:rsidRP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информация об участниках конкурса, заявки которых были отклонены, с указанием причин их отклонения, в том числе </w:t>
      </w:r>
      <w:r w:rsidR="00976B78">
        <w:rPr>
          <w:rFonts w:ascii="Times New Roman" w:eastAsia="Calibri" w:hAnsi="Times New Roman" w:cs="Times New Roman"/>
          <w:sz w:val="28"/>
          <w:szCs w:val="28"/>
          <w:lang w:eastAsia="ru-RU"/>
        </w:rPr>
        <w:t>условий</w:t>
      </w:r>
      <w:r w:rsidRPr="0024209E">
        <w:rPr>
          <w:rFonts w:ascii="Times New Roman" w:eastAsia="Calibri" w:hAnsi="Times New Roman" w:cs="Times New Roman"/>
          <w:sz w:val="28"/>
          <w:szCs w:val="28"/>
          <w:lang w:eastAsia="ru-RU"/>
        </w:rPr>
        <w:t>, которым не соответствуют такие заявки;</w:t>
      </w:r>
    </w:p>
    <w:p w:rsidR="0024209E" w:rsidRDefault="0024209E" w:rsidP="0024209E">
      <w:pPr>
        <w:widowControl w:val="0"/>
        <w:spacing w:after="0" w:line="240" w:lineRule="auto"/>
        <w:ind w:firstLine="540"/>
        <w:jc w:val="both"/>
        <w:rPr>
          <w:rFonts w:ascii="Times New Roman" w:eastAsia="Calibri" w:hAnsi="Times New Roman" w:cs="Times New Roman"/>
          <w:sz w:val="28"/>
          <w:szCs w:val="28"/>
          <w:lang w:eastAsia="ru-RU"/>
        </w:rPr>
      </w:pPr>
      <w:r w:rsidRPr="0024209E">
        <w:rPr>
          <w:rFonts w:ascii="Times New Roman" w:eastAsia="Calibri" w:hAnsi="Times New Roman" w:cs="Times New Roman"/>
          <w:sz w:val="28"/>
          <w:szCs w:val="28"/>
          <w:lang w:eastAsia="ru-RU"/>
        </w:rPr>
        <w:t xml:space="preserve">последовательность оценки заявок, присвоенные заявкам участников </w:t>
      </w:r>
      <w:r w:rsidRPr="0024209E">
        <w:rPr>
          <w:rFonts w:ascii="Times New Roman" w:eastAsia="Calibri" w:hAnsi="Times New Roman" w:cs="Times New Roman"/>
          <w:sz w:val="28"/>
          <w:szCs w:val="28"/>
          <w:lang w:eastAsia="ru-RU"/>
        </w:rPr>
        <w:lastRenderedPageBreak/>
        <w:t>конкурса значения по каждому из предусмотренных критериев оценки заявок участников конкурса, принятое на основании результатов оценки указанных заявок решение о присвоении таким заявкам порядковых номеров;</w:t>
      </w:r>
    </w:p>
    <w:p w:rsidR="004652A2" w:rsidRPr="007C007E" w:rsidRDefault="005947BC" w:rsidP="00D75A41">
      <w:pPr>
        <w:widowControl w:val="0"/>
        <w:spacing w:after="0" w:line="240" w:lineRule="auto"/>
        <w:ind w:firstLine="540"/>
        <w:jc w:val="both"/>
        <w:rPr>
          <w:rFonts w:ascii="Times New Roman" w:hAnsi="Times New Roman" w:cs="Times New Roman"/>
          <w:sz w:val="28"/>
          <w:szCs w:val="28"/>
        </w:rPr>
      </w:pPr>
      <w:r>
        <w:rPr>
          <w:rFonts w:ascii="Times New Roman" w:eastAsia="Calibri" w:hAnsi="Times New Roman" w:cs="Times New Roman"/>
          <w:sz w:val="28"/>
          <w:szCs w:val="28"/>
          <w:lang w:eastAsia="ru-RU"/>
        </w:rPr>
        <w:t>наименование получателя гранта, с которым заключается договор.</w:t>
      </w:r>
    </w:p>
    <w:sectPr w:rsidR="004652A2" w:rsidRPr="007C007E" w:rsidSect="00EE3FAA">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mso173A"/>
      </v:shape>
    </w:pict>
  </w:numPicBullet>
  <w:abstractNum w:abstractNumId="0">
    <w:nsid w:val="0C2F0642"/>
    <w:multiLevelType w:val="hybridMultilevel"/>
    <w:tmpl w:val="F2F43BBC"/>
    <w:lvl w:ilvl="0" w:tplc="3046560E">
      <w:start w:val="1"/>
      <w:numFmt w:val="decimal"/>
      <w:lvlText w:val="%1)"/>
      <w:lvlJc w:val="left"/>
      <w:pPr>
        <w:ind w:left="3014" w:hanging="1170"/>
      </w:pPr>
      <w:rPr>
        <w:rFonts w:cs="Times New Roman" w:hint="default"/>
      </w:rPr>
    </w:lvl>
    <w:lvl w:ilvl="1" w:tplc="04190019" w:tentative="1">
      <w:start w:val="1"/>
      <w:numFmt w:val="lowerLetter"/>
      <w:lvlText w:val="%2."/>
      <w:lvlJc w:val="left"/>
      <w:pPr>
        <w:ind w:left="-3881" w:hanging="360"/>
      </w:pPr>
      <w:rPr>
        <w:rFonts w:cs="Times New Roman"/>
      </w:rPr>
    </w:lvl>
    <w:lvl w:ilvl="2" w:tplc="0419001B" w:tentative="1">
      <w:start w:val="1"/>
      <w:numFmt w:val="lowerRoman"/>
      <w:lvlText w:val="%3."/>
      <w:lvlJc w:val="right"/>
      <w:pPr>
        <w:ind w:left="-3161" w:hanging="180"/>
      </w:pPr>
      <w:rPr>
        <w:rFonts w:cs="Times New Roman"/>
      </w:rPr>
    </w:lvl>
    <w:lvl w:ilvl="3" w:tplc="0419000F" w:tentative="1">
      <w:start w:val="1"/>
      <w:numFmt w:val="decimal"/>
      <w:lvlText w:val="%4."/>
      <w:lvlJc w:val="left"/>
      <w:pPr>
        <w:ind w:left="-2441" w:hanging="360"/>
      </w:pPr>
      <w:rPr>
        <w:rFonts w:cs="Times New Roman"/>
      </w:rPr>
    </w:lvl>
    <w:lvl w:ilvl="4" w:tplc="04190019" w:tentative="1">
      <w:start w:val="1"/>
      <w:numFmt w:val="lowerLetter"/>
      <w:lvlText w:val="%5."/>
      <w:lvlJc w:val="left"/>
      <w:pPr>
        <w:ind w:left="-1721" w:hanging="360"/>
      </w:pPr>
      <w:rPr>
        <w:rFonts w:cs="Times New Roman"/>
      </w:rPr>
    </w:lvl>
    <w:lvl w:ilvl="5" w:tplc="0419001B" w:tentative="1">
      <w:start w:val="1"/>
      <w:numFmt w:val="lowerRoman"/>
      <w:lvlText w:val="%6."/>
      <w:lvlJc w:val="right"/>
      <w:pPr>
        <w:ind w:left="-1001" w:hanging="180"/>
      </w:pPr>
      <w:rPr>
        <w:rFonts w:cs="Times New Roman"/>
      </w:rPr>
    </w:lvl>
    <w:lvl w:ilvl="6" w:tplc="0419000F" w:tentative="1">
      <w:start w:val="1"/>
      <w:numFmt w:val="decimal"/>
      <w:lvlText w:val="%7."/>
      <w:lvlJc w:val="left"/>
      <w:pPr>
        <w:ind w:left="-281" w:hanging="360"/>
      </w:pPr>
      <w:rPr>
        <w:rFonts w:cs="Times New Roman"/>
      </w:rPr>
    </w:lvl>
    <w:lvl w:ilvl="7" w:tplc="04190019" w:tentative="1">
      <w:start w:val="1"/>
      <w:numFmt w:val="lowerLetter"/>
      <w:lvlText w:val="%8."/>
      <w:lvlJc w:val="left"/>
      <w:pPr>
        <w:ind w:left="439" w:hanging="360"/>
      </w:pPr>
      <w:rPr>
        <w:rFonts w:cs="Times New Roman"/>
      </w:rPr>
    </w:lvl>
    <w:lvl w:ilvl="8" w:tplc="0419001B" w:tentative="1">
      <w:start w:val="1"/>
      <w:numFmt w:val="lowerRoman"/>
      <w:lvlText w:val="%9."/>
      <w:lvlJc w:val="right"/>
      <w:pPr>
        <w:ind w:left="1159" w:hanging="180"/>
      </w:pPr>
      <w:rPr>
        <w:rFonts w:cs="Times New Roman"/>
      </w:rPr>
    </w:lvl>
  </w:abstractNum>
  <w:abstractNum w:abstractNumId="1">
    <w:nsid w:val="0E365E8C"/>
    <w:multiLevelType w:val="hybridMultilevel"/>
    <w:tmpl w:val="06C04ECE"/>
    <w:lvl w:ilvl="0" w:tplc="25605316">
      <w:start w:val="2021"/>
      <w:numFmt w:val="decimal"/>
      <w:lvlText w:val="%1"/>
      <w:lvlJc w:val="left"/>
      <w:pPr>
        <w:ind w:left="1309" w:hanging="60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0EE65297"/>
    <w:multiLevelType w:val="hybridMultilevel"/>
    <w:tmpl w:val="69D44050"/>
    <w:lvl w:ilvl="0" w:tplc="F6C69548">
      <w:start w:val="2"/>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ABF0A77"/>
    <w:multiLevelType w:val="hybridMultilevel"/>
    <w:tmpl w:val="929E439C"/>
    <w:lvl w:ilvl="0" w:tplc="4E80D7CE">
      <w:start w:val="1"/>
      <w:numFmt w:val="decimal"/>
      <w:lvlText w:val="%1."/>
      <w:lvlJc w:val="left"/>
      <w:pPr>
        <w:ind w:left="1035" w:hanging="360"/>
      </w:pPr>
      <w:rPr>
        <w:rFonts w:hint="default"/>
        <w:color w:val="0D0D0D"/>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
    <w:nsid w:val="3423630D"/>
    <w:multiLevelType w:val="hybridMultilevel"/>
    <w:tmpl w:val="779C15C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41F52799"/>
    <w:multiLevelType w:val="hybridMultilevel"/>
    <w:tmpl w:val="AD507604"/>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
    <w:nsid w:val="533C7C80"/>
    <w:multiLevelType w:val="hybridMultilevel"/>
    <w:tmpl w:val="3F0E6A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78F551F"/>
    <w:multiLevelType w:val="hybridMultilevel"/>
    <w:tmpl w:val="595E0490"/>
    <w:lvl w:ilvl="0" w:tplc="CB5E6F04">
      <w:start w:val="1"/>
      <w:numFmt w:val="decimal"/>
      <w:lvlText w:val="%1."/>
      <w:lvlJc w:val="left"/>
      <w:pPr>
        <w:ind w:left="720" w:hanging="360"/>
      </w:pPr>
      <w:rPr>
        <w:rFonts w:hint="default"/>
        <w:color w:val="0D0D0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D74ACD"/>
    <w:multiLevelType w:val="hybridMultilevel"/>
    <w:tmpl w:val="E9C02B84"/>
    <w:lvl w:ilvl="0" w:tplc="B86CA192">
      <w:start w:val="1"/>
      <w:numFmt w:val="decimal"/>
      <w:lvlText w:val="%1."/>
      <w:lvlJc w:val="left"/>
      <w:pPr>
        <w:ind w:left="900" w:hanging="36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B75570A"/>
    <w:multiLevelType w:val="hybridMultilevel"/>
    <w:tmpl w:val="0CE4076C"/>
    <w:lvl w:ilvl="0" w:tplc="B52E557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EF936B3"/>
    <w:multiLevelType w:val="hybridMultilevel"/>
    <w:tmpl w:val="6CF2DCBE"/>
    <w:lvl w:ilvl="0" w:tplc="6CDA40EE">
      <w:start w:val="2018"/>
      <w:numFmt w:val="decimal"/>
      <w:lvlText w:val="%1"/>
      <w:lvlJc w:val="left"/>
      <w:pPr>
        <w:ind w:left="1309" w:hanging="60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5F616139"/>
    <w:multiLevelType w:val="hybridMultilevel"/>
    <w:tmpl w:val="2A869E5A"/>
    <w:lvl w:ilvl="0" w:tplc="04190007">
      <w:start w:val="1"/>
      <w:numFmt w:val="bullet"/>
      <w:lvlText w:val=""/>
      <w:lvlPicBulletId w:val="0"/>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7A276D3D"/>
    <w:multiLevelType w:val="hybridMultilevel"/>
    <w:tmpl w:val="33D25DDA"/>
    <w:lvl w:ilvl="0" w:tplc="A73A0C00">
      <w:start w:val="1"/>
      <w:numFmt w:val="decimal"/>
      <w:lvlText w:val="%1."/>
      <w:lvlJc w:val="left"/>
      <w:pPr>
        <w:ind w:left="1800" w:hanging="108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5"/>
  </w:num>
  <w:num w:numId="2">
    <w:abstractNumId w:val="9"/>
  </w:num>
  <w:num w:numId="3">
    <w:abstractNumId w:val="4"/>
  </w:num>
  <w:num w:numId="4">
    <w:abstractNumId w:val="0"/>
  </w:num>
  <w:num w:numId="5">
    <w:abstractNumId w:val="10"/>
  </w:num>
  <w:num w:numId="6">
    <w:abstractNumId w:val="1"/>
  </w:num>
  <w:num w:numId="7">
    <w:abstractNumId w:val="12"/>
  </w:num>
  <w:num w:numId="8">
    <w:abstractNumId w:val="6"/>
  </w:num>
  <w:num w:numId="9">
    <w:abstractNumId w:val="2"/>
  </w:num>
  <w:num w:numId="10">
    <w:abstractNumId w:val="11"/>
  </w:num>
  <w:num w:numId="11">
    <w:abstractNumId w:val="7"/>
  </w:num>
  <w:num w:numId="12">
    <w:abstractNumId w:val="8"/>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24209E"/>
    <w:rsid w:val="00110CF0"/>
    <w:rsid w:val="001734AC"/>
    <w:rsid w:val="0024209E"/>
    <w:rsid w:val="003A498B"/>
    <w:rsid w:val="004652A2"/>
    <w:rsid w:val="00484615"/>
    <w:rsid w:val="005307BD"/>
    <w:rsid w:val="0056222D"/>
    <w:rsid w:val="00575D9F"/>
    <w:rsid w:val="005854E3"/>
    <w:rsid w:val="005947BC"/>
    <w:rsid w:val="005A0876"/>
    <w:rsid w:val="0085759E"/>
    <w:rsid w:val="00902B3B"/>
    <w:rsid w:val="009247F0"/>
    <w:rsid w:val="00976B78"/>
    <w:rsid w:val="0098736F"/>
    <w:rsid w:val="00B855FB"/>
    <w:rsid w:val="00BB5312"/>
    <w:rsid w:val="00BC2AE1"/>
    <w:rsid w:val="00C51017"/>
    <w:rsid w:val="00D75A41"/>
    <w:rsid w:val="00E54EC9"/>
    <w:rsid w:val="00EE3FAA"/>
    <w:rsid w:val="00F069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904"/>
  </w:style>
  <w:style w:type="paragraph" w:styleId="1">
    <w:name w:val="heading 1"/>
    <w:basedOn w:val="a"/>
    <w:next w:val="a"/>
    <w:link w:val="10"/>
    <w:uiPriority w:val="9"/>
    <w:qFormat/>
    <w:rsid w:val="004652A2"/>
    <w:pPr>
      <w:keepNext/>
      <w:spacing w:after="0" w:line="240" w:lineRule="auto"/>
      <w:jc w:val="center"/>
      <w:outlineLvl w:val="0"/>
    </w:pPr>
    <w:rPr>
      <w:rFonts w:ascii="Calibri Light" w:eastAsia="Times New Roman" w:hAnsi="Calibri Light" w:cs="Times New Roman"/>
      <w:b/>
      <w:kern w:val="32"/>
      <w:sz w:val="32"/>
      <w:szCs w:val="20"/>
    </w:rPr>
  </w:style>
  <w:style w:type="paragraph" w:styleId="2">
    <w:name w:val="heading 2"/>
    <w:basedOn w:val="a"/>
    <w:next w:val="a"/>
    <w:link w:val="20"/>
    <w:uiPriority w:val="9"/>
    <w:qFormat/>
    <w:rsid w:val="004652A2"/>
    <w:pPr>
      <w:keepNext/>
      <w:spacing w:after="0" w:line="240" w:lineRule="auto"/>
      <w:jc w:val="center"/>
      <w:outlineLvl w:val="1"/>
    </w:pPr>
    <w:rPr>
      <w:rFonts w:ascii="Calibri Light" w:eastAsia="Times New Roman" w:hAnsi="Calibri Light" w:cs="Times New Roman"/>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52A2"/>
    <w:rPr>
      <w:rFonts w:ascii="Calibri Light" w:eastAsia="Times New Roman" w:hAnsi="Calibri Light" w:cs="Times New Roman"/>
      <w:b/>
      <w:kern w:val="32"/>
      <w:sz w:val="32"/>
      <w:szCs w:val="20"/>
    </w:rPr>
  </w:style>
  <w:style w:type="character" w:customStyle="1" w:styleId="20">
    <w:name w:val="Заголовок 2 Знак"/>
    <w:basedOn w:val="a0"/>
    <w:link w:val="2"/>
    <w:uiPriority w:val="9"/>
    <w:rsid w:val="004652A2"/>
    <w:rPr>
      <w:rFonts w:ascii="Calibri Light" w:eastAsia="Times New Roman" w:hAnsi="Calibri Light" w:cs="Times New Roman"/>
      <w:b/>
      <w:i/>
      <w:sz w:val="28"/>
      <w:szCs w:val="20"/>
    </w:rPr>
  </w:style>
  <w:style w:type="paragraph" w:styleId="a3">
    <w:name w:val="No Spacing"/>
    <w:uiPriority w:val="1"/>
    <w:qFormat/>
    <w:rsid w:val="004652A2"/>
    <w:pPr>
      <w:spacing w:after="0" w:line="240" w:lineRule="auto"/>
    </w:pPr>
    <w:rPr>
      <w:rFonts w:ascii="Calibri" w:eastAsia="Times New Roman" w:hAnsi="Calibri" w:cs="Times New Roman"/>
      <w:lang w:eastAsia="ru-RU"/>
    </w:rPr>
  </w:style>
  <w:style w:type="paragraph" w:styleId="a4">
    <w:name w:val="Normal (Web)"/>
    <w:basedOn w:val="a"/>
    <w:uiPriority w:val="99"/>
    <w:unhideWhenUsed/>
    <w:rsid w:val="004652A2"/>
    <w:pPr>
      <w:spacing w:before="100" w:beforeAutospacing="1" w:after="119"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4652A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link w:val="a7"/>
    <w:uiPriority w:val="34"/>
    <w:qFormat/>
    <w:rsid w:val="004652A2"/>
    <w:pPr>
      <w:spacing w:after="0" w:line="240" w:lineRule="auto"/>
      <w:ind w:left="720"/>
    </w:pPr>
    <w:rPr>
      <w:rFonts w:ascii="Times New Roman" w:eastAsia="Times New Roman" w:hAnsi="Times New Roman" w:cs="Times New Roman"/>
      <w:sz w:val="20"/>
      <w:szCs w:val="20"/>
      <w:lang w:eastAsia="ru-RU"/>
    </w:rPr>
  </w:style>
  <w:style w:type="character" w:customStyle="1" w:styleId="a7">
    <w:name w:val="Абзац списка Знак"/>
    <w:link w:val="a6"/>
    <w:uiPriority w:val="34"/>
    <w:locked/>
    <w:rsid w:val="004652A2"/>
    <w:rPr>
      <w:rFonts w:ascii="Times New Roman" w:eastAsia="Times New Roman" w:hAnsi="Times New Roman" w:cs="Times New Roman"/>
      <w:sz w:val="20"/>
      <w:szCs w:val="20"/>
      <w:lang w:eastAsia="ru-RU"/>
    </w:rPr>
  </w:style>
  <w:style w:type="paragraph" w:styleId="a8">
    <w:name w:val="Body Text"/>
    <w:basedOn w:val="a"/>
    <w:link w:val="a9"/>
    <w:uiPriority w:val="99"/>
    <w:rsid w:val="004652A2"/>
    <w:pPr>
      <w:spacing w:after="120" w:line="240" w:lineRule="auto"/>
    </w:pPr>
    <w:rPr>
      <w:rFonts w:ascii="Times New Roman" w:eastAsia="Times New Roman" w:hAnsi="Times New Roman" w:cs="Times New Roman"/>
      <w:sz w:val="20"/>
      <w:szCs w:val="20"/>
      <w:lang w:eastAsia="ru-RU"/>
    </w:rPr>
  </w:style>
  <w:style w:type="character" w:customStyle="1" w:styleId="a9">
    <w:name w:val="Основной текст Знак"/>
    <w:basedOn w:val="a0"/>
    <w:link w:val="a8"/>
    <w:uiPriority w:val="99"/>
    <w:rsid w:val="004652A2"/>
    <w:rPr>
      <w:rFonts w:ascii="Times New Roman" w:eastAsia="Times New Roman" w:hAnsi="Times New Roman" w:cs="Times New Roman"/>
      <w:sz w:val="20"/>
      <w:szCs w:val="20"/>
      <w:lang w:eastAsia="ru-RU"/>
    </w:rPr>
  </w:style>
  <w:style w:type="paragraph" w:customStyle="1" w:styleId="ConsPlusNormal">
    <w:name w:val="ConsPlusNormal"/>
    <w:rsid w:val="004652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a">
    <w:name w:val="Прижатый влево"/>
    <w:basedOn w:val="a"/>
    <w:next w:val="a"/>
    <w:uiPriority w:val="99"/>
    <w:rsid w:val="004652A2"/>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b">
    <w:name w:val="Balloon Text"/>
    <w:basedOn w:val="a"/>
    <w:link w:val="ac"/>
    <w:uiPriority w:val="99"/>
    <w:rsid w:val="004652A2"/>
    <w:pPr>
      <w:spacing w:after="0" w:line="240" w:lineRule="auto"/>
    </w:pPr>
    <w:rPr>
      <w:rFonts w:ascii="Segoe UI" w:eastAsia="Times New Roman" w:hAnsi="Segoe UI" w:cs="Times New Roman"/>
      <w:sz w:val="18"/>
      <w:szCs w:val="20"/>
    </w:rPr>
  </w:style>
  <w:style w:type="character" w:customStyle="1" w:styleId="ac">
    <w:name w:val="Текст выноски Знак"/>
    <w:basedOn w:val="a0"/>
    <w:link w:val="ab"/>
    <w:uiPriority w:val="99"/>
    <w:rsid w:val="004652A2"/>
    <w:rPr>
      <w:rFonts w:ascii="Segoe UI" w:eastAsia="Times New Roman" w:hAnsi="Segoe UI" w:cs="Times New Roman"/>
      <w:sz w:val="18"/>
      <w:szCs w:val="20"/>
    </w:rPr>
  </w:style>
  <w:style w:type="paragraph" w:styleId="ad">
    <w:name w:val="header"/>
    <w:basedOn w:val="a"/>
    <w:link w:val="ae"/>
    <w:uiPriority w:val="99"/>
    <w:rsid w:val="004652A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0"/>
    <w:link w:val="ad"/>
    <w:uiPriority w:val="99"/>
    <w:rsid w:val="004652A2"/>
    <w:rPr>
      <w:rFonts w:ascii="Times New Roman" w:eastAsia="Times New Roman" w:hAnsi="Times New Roman" w:cs="Times New Roman"/>
      <w:sz w:val="20"/>
      <w:szCs w:val="20"/>
      <w:lang w:eastAsia="ru-RU"/>
    </w:rPr>
  </w:style>
  <w:style w:type="paragraph" w:styleId="af">
    <w:name w:val="footer"/>
    <w:basedOn w:val="a"/>
    <w:link w:val="af0"/>
    <w:uiPriority w:val="99"/>
    <w:rsid w:val="004652A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link w:val="af"/>
    <w:uiPriority w:val="99"/>
    <w:rsid w:val="004652A2"/>
    <w:rPr>
      <w:rFonts w:ascii="Times New Roman" w:eastAsia="Times New Roman" w:hAnsi="Times New Roman" w:cs="Times New Roman"/>
      <w:sz w:val="20"/>
      <w:szCs w:val="20"/>
      <w:lang w:eastAsia="ru-RU"/>
    </w:rPr>
  </w:style>
  <w:style w:type="character" w:styleId="af1">
    <w:name w:val="Hyperlink"/>
    <w:uiPriority w:val="99"/>
    <w:unhideWhenUsed/>
    <w:rsid w:val="004652A2"/>
    <w:rPr>
      <w:color w:val="0000FF"/>
      <w:u w:val="single"/>
    </w:rPr>
  </w:style>
  <w:style w:type="character" w:customStyle="1" w:styleId="af2">
    <w:name w:val="Гипертекстовая ссылка"/>
    <w:uiPriority w:val="99"/>
    <w:rsid w:val="004652A2"/>
    <w:rPr>
      <w:color w:val="106BBE"/>
    </w:rPr>
  </w:style>
  <w:style w:type="character" w:styleId="af3">
    <w:name w:val="annotation reference"/>
    <w:rsid w:val="004652A2"/>
    <w:rPr>
      <w:sz w:val="16"/>
      <w:szCs w:val="16"/>
    </w:rPr>
  </w:style>
  <w:style w:type="paragraph" w:styleId="af4">
    <w:name w:val="annotation text"/>
    <w:basedOn w:val="a"/>
    <w:link w:val="af5"/>
    <w:rsid w:val="004652A2"/>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rsid w:val="004652A2"/>
    <w:rPr>
      <w:rFonts w:ascii="Times New Roman" w:eastAsia="Times New Roman" w:hAnsi="Times New Roman" w:cs="Times New Roman"/>
      <w:sz w:val="20"/>
      <w:szCs w:val="20"/>
      <w:lang w:eastAsia="ru-RU"/>
    </w:rPr>
  </w:style>
  <w:style w:type="paragraph" w:styleId="af6">
    <w:name w:val="annotation subject"/>
    <w:basedOn w:val="af4"/>
    <w:next w:val="af4"/>
    <w:link w:val="af7"/>
    <w:rsid w:val="004652A2"/>
    <w:rPr>
      <w:b/>
      <w:bCs/>
    </w:rPr>
  </w:style>
  <w:style w:type="character" w:customStyle="1" w:styleId="af7">
    <w:name w:val="Тема примечания Знак"/>
    <w:basedOn w:val="af5"/>
    <w:link w:val="af6"/>
    <w:rsid w:val="004652A2"/>
    <w:rPr>
      <w:b/>
      <w:bCs/>
    </w:rPr>
  </w:style>
  <w:style w:type="paragraph" w:customStyle="1" w:styleId="af8">
    <w:name w:val="Нормальный (таблица)"/>
    <w:basedOn w:val="a"/>
    <w:next w:val="a"/>
    <w:uiPriority w:val="99"/>
    <w:rsid w:val="004652A2"/>
    <w:pPr>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ConsPlusTitle">
    <w:name w:val="ConsPlusTitle"/>
    <w:rsid w:val="004652A2"/>
    <w:pPr>
      <w:widowControl w:val="0"/>
      <w:autoSpaceDE w:val="0"/>
      <w:autoSpaceDN w:val="0"/>
      <w:spacing w:after="0" w:line="240" w:lineRule="auto"/>
    </w:pPr>
    <w:rPr>
      <w:rFonts w:ascii="Calibri" w:eastAsia="Times New Roman"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5F7ACCAEC1BFD4DC16E9E609655CB7E9C936744C64D77B5E7D82F663D4CC6A815DDC791160E1E430F379A30C988ACEA33E886E4660070048173A964DpA6F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F7ACCAEC1BFD4DC16E9E609655CB7E9C936744C64D77B5E7D82F663D4CC6A815DDC791160E1E430F379A30C988ACEA33E886E4660070048173A964DpA6FH" TargetMode="External"/><Relationship Id="rId5" Type="http://schemas.openxmlformats.org/officeDocument/2006/relationships/hyperlink" Target="https://orenburg.ru/activity/16320/"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16</Pages>
  <Words>4343</Words>
  <Characters>24761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15</cp:revision>
  <dcterms:created xsi:type="dcterms:W3CDTF">2023-04-27T04:08:00Z</dcterms:created>
  <dcterms:modified xsi:type="dcterms:W3CDTF">2023-09-22T08:22:00Z</dcterms:modified>
</cp:coreProperties>
</file>