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Председателя Оренбургского городского Совета от 22.12.2017 N 130</w:t>
              <w:br/>
              <w:t xml:space="preserve">(ред. от 10.03.2022)</w:t>
              <w:br/>
              <w:t xml:space="preserve">"Об утверждении Порядка предоставления за счет средств бюджета города Оренбурга субсидий организациям в сфере средств массовой информации"</w:t>
              <w:br/>
              <w:t xml:space="preserve">(вместе с "Порядком предоставления за счет средств бюджета города Оренбурга субсидий организациям в сфере средств массовой информации")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27.04.2023</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2"/>
        <w:outlineLvl w:val="0"/>
        <w:jc w:val="center"/>
      </w:pPr>
      <w:r>
        <w:rPr>
          <w:sz w:val="20"/>
        </w:rPr>
        <w:t xml:space="preserve">ПРЕДСЕДАТЕЛЬ ОРЕНБУРГСКОГО ГОРОДСКОГО СОВЕТА</w:t>
      </w:r>
    </w:p>
    <w:p>
      <w:pPr>
        <w:pStyle w:val="2"/>
        <w:jc w:val="center"/>
      </w:pPr>
      <w:r>
        <w:rPr>
          <w:sz w:val="20"/>
        </w:rPr>
      </w:r>
    </w:p>
    <w:p>
      <w:pPr>
        <w:pStyle w:val="2"/>
        <w:jc w:val="center"/>
      </w:pPr>
      <w:r>
        <w:rPr>
          <w:sz w:val="20"/>
        </w:rPr>
        <w:t xml:space="preserve">ПОСТАНОВЛЕНИЕ</w:t>
      </w:r>
    </w:p>
    <w:p>
      <w:pPr>
        <w:pStyle w:val="2"/>
        <w:jc w:val="center"/>
      </w:pPr>
      <w:r>
        <w:rPr>
          <w:sz w:val="20"/>
        </w:rPr>
        <w:t xml:space="preserve">от 22 декабря 2017 г. N 130</w:t>
      </w:r>
    </w:p>
    <w:p>
      <w:pPr>
        <w:pStyle w:val="2"/>
        <w:jc w:val="center"/>
      </w:pPr>
      <w:r>
        <w:rPr>
          <w:sz w:val="20"/>
        </w:rPr>
      </w:r>
    </w:p>
    <w:p>
      <w:pPr>
        <w:pStyle w:val="2"/>
        <w:jc w:val="center"/>
      </w:pPr>
      <w:r>
        <w:rPr>
          <w:sz w:val="20"/>
        </w:rPr>
        <w:t xml:space="preserve">Об утверждении Порядка предоставления за счет средств</w:t>
      </w:r>
    </w:p>
    <w:p>
      <w:pPr>
        <w:pStyle w:val="2"/>
        <w:jc w:val="center"/>
      </w:pPr>
      <w:r>
        <w:rPr>
          <w:sz w:val="20"/>
        </w:rPr>
        <w:t xml:space="preserve">бюджета города Оренбурга субсидий организациям</w:t>
      </w:r>
    </w:p>
    <w:p>
      <w:pPr>
        <w:pStyle w:val="2"/>
        <w:jc w:val="center"/>
      </w:pPr>
      <w:r>
        <w:rPr>
          <w:sz w:val="20"/>
        </w:rPr>
        <w:t xml:space="preserve">в сфере средств массовой информации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Председателя Оренбургского городского Совета</w:t>
            </w:r>
          </w:p>
          <w:p>
            <w:pPr>
              <w:pStyle w:val="0"/>
              <w:jc w:val="center"/>
            </w:pPr>
            <w:r>
              <w:rPr>
                <w:sz w:val="20"/>
                <w:color w:val="392c69"/>
              </w:rPr>
              <w:t xml:space="preserve">от 27.09.2019 </w:t>
            </w:r>
            <w:hyperlink w:history="0" r:id="rId7" w:tooltip="Постановление Председателя Оренбургского городского Совета от 27.09.2019 N 69 &quot;О внесении изменений в постановление председателя Оренбургского городского Совета от 22.12.2017 N 130&quot; (вместе с &quot;Формой отчета о финансовых затратах по производству и публикации Материалов о деятельности Совета, полученных в соответствии с договором&quot;, &quot;Формой содержательного отчета по использованию субсидии на производство и публикацию Материалов о деятельности Совета для обоснования затрат в соответствии с Договором&quot;, &quot;Формой р {КонсультантПлюс}">
              <w:r>
                <w:rPr>
                  <w:sz w:val="20"/>
                  <w:color w:val="0000ff"/>
                </w:rPr>
                <w:t xml:space="preserve">N 69</w:t>
              </w:r>
            </w:hyperlink>
            <w:r>
              <w:rPr>
                <w:sz w:val="20"/>
                <w:color w:val="392c69"/>
              </w:rPr>
              <w:t xml:space="preserve">, от 10.03.2022 </w:t>
            </w:r>
            <w:hyperlink w:history="0" r:id="rId8" w:tooltip="Постановление Председателя Оренбургского городского Совета от 10.03.2022 N 14 &quot;О внесении изменений в постановление председателя Оренбургского городского Совета от 22.12.2017 N 130&quot; (вместе с &quot;Порядком предоставления за счет средств бюджета города Оренбурга субсидий организациям в сфере средств массовой информации&quot;) {КонсультантПлюс}">
              <w:r>
                <w:rPr>
                  <w:sz w:val="20"/>
                  <w:color w:val="0000ff"/>
                </w:rPr>
                <w:t xml:space="preserve">N 14</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В соответствии со </w:t>
      </w:r>
      <w:hyperlink w:history="0" r:id="rId9" w:tooltip="&quot;Бюджетный кодекс Российской Федерации&quot; от 31.07.1998 N 145-ФЗ (ред. от 14.04.2023) {КонсультантПлюс}">
        <w:r>
          <w:rPr>
            <w:sz w:val="20"/>
            <w:color w:val="0000ff"/>
          </w:rPr>
          <w:t xml:space="preserve">статьей 78</w:t>
        </w:r>
      </w:hyperlink>
      <w:r>
        <w:rPr>
          <w:sz w:val="20"/>
        </w:rPr>
        <w:t xml:space="preserve"> Бюджетного кодекса РФ от 31.07.1998 N 145-ФЗ, </w:t>
      </w:r>
      <w:hyperlink w:history="0" r:id="rId10" w:tooltip="Постановление Правительства РФ от 18.09.2020 N 1492 (ред. от 22.12.2022) &quot;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quot; (с изм.  {КонсультантПлюс}">
        <w:r>
          <w:rPr>
            <w:sz w:val="20"/>
            <w:color w:val="0000ff"/>
          </w:rPr>
          <w:t xml:space="preserve">Постановлением</w:t>
        </w:r>
      </w:hyperlink>
      <w:r>
        <w:rPr>
          <w:sz w:val="20"/>
        </w:rPr>
        <w:t xml:space="preserve"> Правительства РФ от 18.09.2020 N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 и руководствуясь </w:t>
      </w:r>
      <w:hyperlink w:history="0" r:id="rId11" w:tooltip="&quot;Устав муниципального образования &quot;город Оренбург&quot; (принят решением Оренбургского городского Совета от 28.04.2015 N 1015) (ред. от 29.03.2022) (Зарегистрировано в Управлении Минюста России по Оренбургской области 30.04.2015 N RU563010002015002) ------------ Недействующая редакция {КонсультантПлюс}">
        <w:r>
          <w:rPr>
            <w:sz w:val="20"/>
            <w:color w:val="0000ff"/>
          </w:rPr>
          <w:t xml:space="preserve">статьями 8</w:t>
        </w:r>
      </w:hyperlink>
      <w:r>
        <w:rPr>
          <w:sz w:val="20"/>
        </w:rPr>
        <w:t xml:space="preserve">, </w:t>
      </w:r>
      <w:hyperlink w:history="0" r:id="rId12" w:tooltip="&quot;Устав муниципального образования &quot;город Оренбург&quot; (принят решением Оренбургского городского Совета от 28.04.2015 N 1015) (ред. от 29.03.2022) (Зарегистрировано в Управлении Минюста России по Оренбургской области 30.04.2015 N RU563010002015002) ------------ Недействующая редакция {КонсультантПлюс}">
        <w:r>
          <w:rPr>
            <w:sz w:val="20"/>
            <w:color w:val="0000ff"/>
          </w:rPr>
          <w:t xml:space="preserve">26</w:t>
        </w:r>
      </w:hyperlink>
      <w:r>
        <w:rPr>
          <w:sz w:val="20"/>
        </w:rPr>
        <w:t xml:space="preserve">, </w:t>
      </w:r>
      <w:hyperlink w:history="0" r:id="rId13" w:tooltip="&quot;Устав муниципального образования &quot;город Оренбург&quot; (принят решением Оренбургского городского Совета от 28.04.2015 N 1015) (ред. от 29.03.2022) (Зарегистрировано в Управлении Минюста России по Оренбургской области 30.04.2015 N RU563010002015002) ------------ Недействующая редакция {КонсультантПлюс}">
        <w:r>
          <w:rPr>
            <w:sz w:val="20"/>
            <w:color w:val="0000ff"/>
          </w:rPr>
          <w:t xml:space="preserve">29</w:t>
        </w:r>
      </w:hyperlink>
      <w:r>
        <w:rPr>
          <w:sz w:val="20"/>
        </w:rPr>
        <w:t xml:space="preserve"> Устава муниципального образования "город Оренбург", принятого решением Оренбургского городского Совета от 28.04.2015 N 1015,</w:t>
      </w:r>
    </w:p>
    <w:p>
      <w:pPr>
        <w:pStyle w:val="0"/>
        <w:jc w:val="both"/>
      </w:pPr>
      <w:r>
        <w:rPr>
          <w:sz w:val="20"/>
        </w:rPr>
        <w:t xml:space="preserve">(в ред. </w:t>
      </w:r>
      <w:hyperlink w:history="0" r:id="rId14" w:tooltip="Постановление Председателя Оренбургского городского Совета от 10.03.2022 N 14 &quot;О внесении изменений в постановление председателя Оренбургского городского Совета от 22.12.2017 N 130&quot; (вместе с &quot;Порядком предоставления за счет средств бюджета города Оренбурга субсидий организациям в сфере средств массовой информации&quot;) {КонсультантПлюс}">
        <w:r>
          <w:rPr>
            <w:sz w:val="20"/>
            <w:color w:val="0000ff"/>
          </w:rPr>
          <w:t xml:space="preserve">Постановления</w:t>
        </w:r>
      </w:hyperlink>
      <w:r>
        <w:rPr>
          <w:sz w:val="20"/>
        </w:rPr>
        <w:t xml:space="preserve"> Председателя Оренбургского городского Совета от 10.03.2022 N 14)</w:t>
      </w:r>
    </w:p>
    <w:p>
      <w:pPr>
        <w:pStyle w:val="0"/>
        <w:spacing w:before="200" w:line-rule="auto"/>
        <w:ind w:firstLine="540"/>
        <w:jc w:val="both"/>
      </w:pPr>
      <w:r>
        <w:rPr>
          <w:sz w:val="20"/>
        </w:rPr>
        <w:t xml:space="preserve">ПОСТАНОВЛЯЮ:</w:t>
      </w:r>
    </w:p>
    <w:p>
      <w:pPr>
        <w:pStyle w:val="0"/>
        <w:jc w:val="both"/>
      </w:pPr>
      <w:r>
        <w:rPr>
          <w:sz w:val="20"/>
        </w:rPr>
      </w:r>
    </w:p>
    <w:p>
      <w:pPr>
        <w:pStyle w:val="0"/>
        <w:ind w:firstLine="540"/>
        <w:jc w:val="both"/>
      </w:pPr>
      <w:r>
        <w:rPr>
          <w:sz w:val="20"/>
        </w:rPr>
        <w:t xml:space="preserve">1. Утвердить </w:t>
      </w:r>
      <w:hyperlink w:history="0" w:anchor="P43" w:tooltip="ПОРЯДОК">
        <w:r>
          <w:rPr>
            <w:sz w:val="20"/>
            <w:color w:val="0000ff"/>
          </w:rPr>
          <w:t xml:space="preserve">Порядок</w:t>
        </w:r>
      </w:hyperlink>
      <w:r>
        <w:rPr>
          <w:sz w:val="20"/>
        </w:rPr>
        <w:t xml:space="preserve"> предоставления за счет средств бюджета города Оренбурга субсидий организациям в сфере средств массовой информации согласно приложению.</w:t>
      </w:r>
    </w:p>
    <w:p>
      <w:pPr>
        <w:pStyle w:val="0"/>
        <w:jc w:val="both"/>
      </w:pPr>
      <w:r>
        <w:rPr>
          <w:sz w:val="20"/>
        </w:rPr>
      </w:r>
    </w:p>
    <w:p>
      <w:pPr>
        <w:pStyle w:val="0"/>
        <w:ind w:firstLine="540"/>
        <w:jc w:val="both"/>
      </w:pPr>
      <w:r>
        <w:rPr>
          <w:sz w:val="20"/>
        </w:rPr>
        <w:t xml:space="preserve">2. Признать утратившим силу </w:t>
      </w:r>
      <w:hyperlink w:history="0" r:id="rId15" w:tooltip="Постановление Главы города Оренбурга от 10.02.2014 N 19 &quot;Об утверждении Порядка предоставления за счет средств бюджета города Оренбурга субсидий организациям в сфере средств массовой информации&quot; (вместе с &quot;Порядком предоставления за счет средств бюджета города Оренбурга субсидий организациям в сфере средств массовой информации&quot;) ------------ Утратил силу или отменен {КонсультантПлюс}">
        <w:r>
          <w:rPr>
            <w:sz w:val="20"/>
            <w:color w:val="0000ff"/>
          </w:rPr>
          <w:t xml:space="preserve">постановление</w:t>
        </w:r>
      </w:hyperlink>
      <w:r>
        <w:rPr>
          <w:sz w:val="20"/>
        </w:rPr>
        <w:t xml:space="preserve"> Главы города Оренбурга от 10.02.2014 N 19 "Об утверждении Порядка предоставления за счет средств бюджета города Оренбурга субсидий организациям в сфере средств массовой информации".</w:t>
      </w:r>
    </w:p>
    <w:p>
      <w:pPr>
        <w:pStyle w:val="0"/>
        <w:jc w:val="both"/>
      </w:pPr>
      <w:r>
        <w:rPr>
          <w:sz w:val="20"/>
        </w:rPr>
      </w:r>
    </w:p>
    <w:p>
      <w:pPr>
        <w:pStyle w:val="0"/>
        <w:ind w:firstLine="540"/>
        <w:jc w:val="both"/>
      </w:pPr>
      <w:r>
        <w:rPr>
          <w:sz w:val="20"/>
        </w:rPr>
        <w:t xml:space="preserve">3. Установить, что настоящее постановление вступает в силу после официального опубликования в газете "Вечерний Оренбург" и подлежит размещению на официальном Интернет-портале города Оренбурга.</w:t>
      </w:r>
    </w:p>
    <w:p>
      <w:pPr>
        <w:pStyle w:val="0"/>
        <w:jc w:val="both"/>
      </w:pPr>
      <w:r>
        <w:rPr>
          <w:sz w:val="20"/>
        </w:rPr>
      </w:r>
    </w:p>
    <w:p>
      <w:pPr>
        <w:pStyle w:val="0"/>
        <w:ind w:firstLine="540"/>
        <w:jc w:val="both"/>
      </w:pPr>
      <w:r>
        <w:rPr>
          <w:sz w:val="20"/>
        </w:rPr>
        <w:t xml:space="preserve">4. Установить, что настоящее постановление подлежит передаче в уполномоченный орган исполнительной власти Оренбургской области для включения в областной регистр муниципальных нормативных правовых актов.</w:t>
      </w:r>
    </w:p>
    <w:p>
      <w:pPr>
        <w:pStyle w:val="0"/>
        <w:jc w:val="both"/>
      </w:pPr>
      <w:r>
        <w:rPr>
          <w:sz w:val="20"/>
        </w:rPr>
      </w:r>
    </w:p>
    <w:p>
      <w:pPr>
        <w:pStyle w:val="0"/>
        <w:ind w:firstLine="540"/>
        <w:jc w:val="both"/>
      </w:pPr>
      <w:r>
        <w:rPr>
          <w:sz w:val="20"/>
        </w:rPr>
        <w:t xml:space="preserve">5. Поручить организацию исполнения настоящего постановления руководителю аппарата Оренбургского городского Совета Вакушкину И.А.</w:t>
      </w:r>
    </w:p>
    <w:p>
      <w:pPr>
        <w:pStyle w:val="0"/>
        <w:jc w:val="both"/>
      </w:pPr>
      <w:r>
        <w:rPr>
          <w:sz w:val="20"/>
        </w:rPr>
      </w:r>
    </w:p>
    <w:p>
      <w:pPr>
        <w:pStyle w:val="0"/>
        <w:ind w:firstLine="540"/>
        <w:jc w:val="both"/>
      </w:pPr>
      <w:r>
        <w:rPr>
          <w:sz w:val="20"/>
        </w:rPr>
        <w:t xml:space="preserve">6. Контроль за исполнением настоящего постановления оставляю за собой.</w:t>
      </w:r>
    </w:p>
    <w:p>
      <w:pPr>
        <w:pStyle w:val="0"/>
        <w:jc w:val="both"/>
      </w:pPr>
      <w:r>
        <w:rPr>
          <w:sz w:val="20"/>
        </w:rPr>
      </w:r>
    </w:p>
    <w:p>
      <w:pPr>
        <w:pStyle w:val="0"/>
        <w:jc w:val="right"/>
      </w:pPr>
      <w:r>
        <w:rPr>
          <w:sz w:val="20"/>
        </w:rPr>
        <w:t xml:space="preserve">Председатель</w:t>
      </w:r>
    </w:p>
    <w:p>
      <w:pPr>
        <w:pStyle w:val="0"/>
        <w:jc w:val="right"/>
      </w:pPr>
      <w:r>
        <w:rPr>
          <w:sz w:val="20"/>
        </w:rPr>
        <w:t xml:space="preserve">Оренбургского городского Совета</w:t>
      </w:r>
    </w:p>
    <w:p>
      <w:pPr>
        <w:pStyle w:val="0"/>
        <w:jc w:val="right"/>
      </w:pPr>
      <w:r>
        <w:rPr>
          <w:sz w:val="20"/>
        </w:rPr>
        <w:t xml:space="preserve">О.П.БЕРЕЗНЕВА</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Приложение</w:t>
      </w:r>
    </w:p>
    <w:p>
      <w:pPr>
        <w:pStyle w:val="0"/>
        <w:jc w:val="right"/>
      </w:pPr>
      <w:r>
        <w:rPr>
          <w:sz w:val="20"/>
        </w:rPr>
        <w:t xml:space="preserve">к постановлению</w:t>
      </w:r>
    </w:p>
    <w:p>
      <w:pPr>
        <w:pStyle w:val="0"/>
        <w:jc w:val="right"/>
      </w:pPr>
      <w:r>
        <w:rPr>
          <w:sz w:val="20"/>
        </w:rPr>
        <w:t xml:space="preserve">председателя</w:t>
      </w:r>
    </w:p>
    <w:p>
      <w:pPr>
        <w:pStyle w:val="0"/>
        <w:jc w:val="right"/>
      </w:pPr>
      <w:r>
        <w:rPr>
          <w:sz w:val="20"/>
        </w:rPr>
        <w:t xml:space="preserve">Оренбургского городского Совета</w:t>
      </w:r>
    </w:p>
    <w:p>
      <w:pPr>
        <w:pStyle w:val="0"/>
        <w:jc w:val="right"/>
      </w:pPr>
      <w:r>
        <w:rPr>
          <w:sz w:val="20"/>
        </w:rPr>
        <w:t xml:space="preserve">от 22 декабря 2017 г. N 130</w:t>
      </w:r>
    </w:p>
    <w:p>
      <w:pPr>
        <w:pStyle w:val="0"/>
        <w:jc w:val="both"/>
      </w:pPr>
      <w:r>
        <w:rPr>
          <w:sz w:val="20"/>
        </w:rPr>
      </w:r>
    </w:p>
    <w:bookmarkStart w:id="43" w:name="P43"/>
    <w:bookmarkEnd w:id="43"/>
    <w:p>
      <w:pPr>
        <w:pStyle w:val="2"/>
        <w:jc w:val="center"/>
      </w:pPr>
      <w:r>
        <w:rPr>
          <w:sz w:val="20"/>
        </w:rPr>
        <w:t xml:space="preserve">ПОРЯДОК</w:t>
      </w:r>
    </w:p>
    <w:p>
      <w:pPr>
        <w:pStyle w:val="2"/>
        <w:jc w:val="center"/>
      </w:pPr>
      <w:r>
        <w:rPr>
          <w:sz w:val="20"/>
        </w:rPr>
        <w:t xml:space="preserve">предоставления за счет средств бюджета города Оренбурга</w:t>
      </w:r>
    </w:p>
    <w:p>
      <w:pPr>
        <w:pStyle w:val="2"/>
        <w:jc w:val="center"/>
      </w:pPr>
      <w:r>
        <w:rPr>
          <w:sz w:val="20"/>
        </w:rPr>
        <w:t xml:space="preserve">субсидий организациям в сфере средств массовой информации</w:t>
      </w:r>
    </w:p>
    <w:p>
      <w:pPr>
        <w:pStyle w:val="0"/>
        <w:spacing w:before="200" w:line-rule="auto"/>
        <w:jc w:val="center"/>
      </w:pPr>
      <w:r>
        <w:rPr>
          <w:sz w:val="20"/>
        </w:rPr>
        <w:t xml:space="preserve">(далее - Порядок)</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16" w:tooltip="Постановление Председателя Оренбургского городского Совета от 10.03.2022 N 14 &quot;О внесении изменений в постановление председателя Оренбургского городского Совета от 22.12.2017 N 130&quot; (вместе с &quot;Порядком предоставления за счет средств бюджета города Оренбурга субсидий организациям в сфере средств массовой информации&quot;) {КонсультантПлюс}">
              <w:r>
                <w:rPr>
                  <w:sz w:val="20"/>
                  <w:color w:val="0000ff"/>
                </w:rPr>
                <w:t xml:space="preserve">Постановления</w:t>
              </w:r>
            </w:hyperlink>
            <w:r>
              <w:rPr>
                <w:sz w:val="20"/>
                <w:color w:val="392c69"/>
              </w:rPr>
              <w:t xml:space="preserve"> Председателя Оренбургского городского Совета</w:t>
            </w:r>
          </w:p>
          <w:p>
            <w:pPr>
              <w:pStyle w:val="0"/>
              <w:jc w:val="center"/>
            </w:pPr>
            <w:r>
              <w:rPr>
                <w:sz w:val="20"/>
                <w:color w:val="392c69"/>
              </w:rPr>
              <w:t xml:space="preserve">от 10.03.2022 N 14)</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1"/>
        <w:jc w:val="center"/>
      </w:pPr>
      <w:r>
        <w:rPr>
          <w:sz w:val="20"/>
        </w:rPr>
        <w:t xml:space="preserve">1. Общие положения</w:t>
      </w:r>
    </w:p>
    <w:p>
      <w:pPr>
        <w:pStyle w:val="0"/>
        <w:jc w:val="both"/>
      </w:pPr>
      <w:r>
        <w:rPr>
          <w:sz w:val="20"/>
        </w:rPr>
      </w:r>
    </w:p>
    <w:p>
      <w:pPr>
        <w:pStyle w:val="0"/>
        <w:ind w:firstLine="540"/>
        <w:jc w:val="both"/>
      </w:pPr>
      <w:r>
        <w:rPr>
          <w:sz w:val="20"/>
        </w:rPr>
        <w:t xml:space="preserve">1.1. Настоящий Порядок регламентирует предоставление Оренбургским городским Советом за счет средств бюджета города Оренбурга субсидии юридическим лицам (за исключением субсидий государственным (муниципальным) учреждениям, а также субсидий, указанных в </w:t>
      </w:r>
      <w:hyperlink w:history="0" r:id="rId17" w:tooltip="&quot;Бюджетный кодекс Российской Федерации&quot; от 31.07.1998 N 145-ФЗ (ред. от 14.04.2023) {КонсультантПлюс}">
        <w:r>
          <w:rPr>
            <w:sz w:val="20"/>
            <w:color w:val="0000ff"/>
          </w:rPr>
          <w:t xml:space="preserve">пунктах 6</w:t>
        </w:r>
      </w:hyperlink>
      <w:r>
        <w:rPr>
          <w:sz w:val="20"/>
        </w:rPr>
        <w:t xml:space="preserve"> - </w:t>
      </w:r>
      <w:hyperlink w:history="0" r:id="rId18" w:tooltip="&quot;Бюджетный кодекс Российской Федерации&quot; от 31.07.1998 N 145-ФЗ (ред. от 14.04.2023) {КонсультантПлюс}">
        <w:r>
          <w:rPr>
            <w:sz w:val="20"/>
            <w:color w:val="0000ff"/>
          </w:rPr>
          <w:t xml:space="preserve">8 статьи 78</w:t>
        </w:r>
      </w:hyperlink>
      <w:r>
        <w:rPr>
          <w:sz w:val="20"/>
        </w:rPr>
        <w:t xml:space="preserve"> Бюджетного кодекса Российской Федерации), индивидуальным предпринимателям, а также физическим лицам - производителям товаров, работ, услуг в сфере печатных и электронных средств массовой информации (далее - организации), осуществляющим производство, размещение, распространение (опубликование) и (или) трансляцию, в том числе и в сети Интернет, социально значимых сообщений, теле- и радиопрограмм и проектов по освещению деятельности Оренбургского городского Совета.</w:t>
      </w:r>
    </w:p>
    <w:bookmarkStart w:id="54" w:name="P54"/>
    <w:bookmarkEnd w:id="54"/>
    <w:p>
      <w:pPr>
        <w:pStyle w:val="0"/>
        <w:spacing w:before="200" w:line-rule="auto"/>
        <w:ind w:firstLine="540"/>
        <w:jc w:val="both"/>
      </w:pPr>
      <w:r>
        <w:rPr>
          <w:sz w:val="20"/>
        </w:rPr>
        <w:t xml:space="preserve">1.2. Субсидии предоставляются на безвозмездной и безвозвратной основе в целях финансового обеспечения (возмещения) затрат в связи с выполнением работ и оказанием услуг по опубликованию в средствах массовой информации социально значимых сообщений, фотоматериалов, теле- и радиопрограмм и проектов по освещению деятельности Оренбургского городского Совета, в том числе председателя и заместителя председателя Оренбургского городского Совета, постоянных депутатских комитетов, депутатских объединений (фракций), депутатов Оренбургского городского Совета (далее - деятельность Оренбургского городского Совета).</w:t>
      </w:r>
    </w:p>
    <w:p>
      <w:pPr>
        <w:pStyle w:val="0"/>
        <w:spacing w:before="200" w:line-rule="auto"/>
        <w:ind w:firstLine="540"/>
        <w:jc w:val="both"/>
      </w:pPr>
      <w:r>
        <w:rPr>
          <w:sz w:val="20"/>
        </w:rPr>
        <w:t xml:space="preserve">Субсидии предоставляются на финансовое обеспечение (возмещение) затрат: по оплате труда штатных и внештатных работников, авторского гонорара, страховых взносов на обязательное пенсионное страхование, обязательное медицинское страхование и обязательное социальное страхование на случай временной нетрудоспособности и в связи с материнством, а также от несчастных случаев на производстве и профессиональных заболеваний, по оплате услуг, необходимых для производства и публикации социально значимых сообщений, фотоматериалов, теле- и радиопрограмм и проектов по освещению деятельности Оренбургского городского Совета, в том числе услуг студий и аппаратных для монтажа, озвучивания и трансляции в эфир теле- и радиопрограмм, услуг по предоставлению помещений для производства съемок, услуг по производству аудио- и видеосюжетов, по оплате прав на использование аудио-, видео-, фотоматериалов, по приобретению видеокамер, серверов, компьютеров, магнитофонов, видеомагнитофонов для осуществления монтажа телевизионных программ, фильмов, радиопрограмм, услуг по компьютерной графике, цветокоррекции изображения, обработке и чистке звука, по трансляции аудио- и видеосигналов в эфир, по оплате услуг связи, обеспечению пожарной безопасности и охране объектов, приобретению расходных материалов, горюче-смазочных материалов, оплате аудиторских, юридических и консультационных услуг, капитальному и текущему ремонту имущества (зданий, сооружений, машин и оборудования, инвентаря), по оплате коммунальных услуг по хранению имущества, оплате обязательных платежей и услуг банков, созданию информационных баз, банков фотоинформации и других информационных ресурсов, развитию новых видов технических средств и систем сбора, обработки и передачи всех видов информации, представительским расходам, участию в информационном обмене, проведению презентаций, оплате типографских и издательских услуг (включая расходы на выплату агентского вознаграждения, распространению печатных изданий, поддержку электронных версий изданий), приобретению справочной литературы и периодических изданий, бумаги и расходам на распространение периодических печатных изданий, связанных с публикацией социально значимых сообщений, теле- и радиопрограмм и проектов по освещению деятельности Оренбургского городского Совета.</w:t>
      </w:r>
    </w:p>
    <w:p>
      <w:pPr>
        <w:pStyle w:val="0"/>
        <w:spacing w:before="200" w:line-rule="auto"/>
        <w:ind w:firstLine="540"/>
        <w:jc w:val="both"/>
      </w:pPr>
      <w:r>
        <w:rPr>
          <w:sz w:val="20"/>
        </w:rPr>
        <w:t xml:space="preserve">1.3. Субсидии предоставляются Оренбургским городским Советом (главный распорядитель как получатель бюджетных средств) организациям в пределах средств, предусмотренных в бюджете города Оренбурга на соответствующий финансовый год, и доведенных в установленном порядке Оренбургскому городскому Совету лимитов бюджетных обязательств на указанные цели.</w:t>
      </w:r>
    </w:p>
    <w:p>
      <w:pPr>
        <w:pStyle w:val="0"/>
        <w:spacing w:before="200" w:line-rule="auto"/>
        <w:ind w:firstLine="540"/>
        <w:jc w:val="both"/>
      </w:pPr>
      <w:r>
        <w:rPr>
          <w:sz w:val="20"/>
        </w:rPr>
        <w:t xml:space="preserve">1.4. На получение субсидий могут претендовать организации в сфере средств массовой информации, в том числе и в сети Интернет, в том числе юридические лица независимо от их организационно-правовой формы, при условии распространения социально значимых сообщений, фотоматериалов, теле- и радиопрограмм и проектов по освещению деятельности Оренбургского городского Совета на территории города Оренбурга, не являющихся справочными, развлекательными, рекламными и эротическими изданиями, изданиями политических партий, политических общественных движений и религиозных объединений.</w:t>
      </w:r>
    </w:p>
    <w:p>
      <w:pPr>
        <w:pStyle w:val="0"/>
        <w:spacing w:before="200" w:line-rule="auto"/>
        <w:ind w:firstLine="540"/>
        <w:jc w:val="both"/>
      </w:pPr>
      <w:r>
        <w:rPr>
          <w:sz w:val="20"/>
        </w:rPr>
        <w:t xml:space="preserve">1.5. Перечень организаций - получателей субсидий (далее - получатели субсидий) и объемы предоставляемых субсидий определяются по итогам конкурсного отбора (конкурса) на основании решения конкурсной комиссии, в состав которой входят председатель Оренбургского городского Совета (председатель конкурсной комиссии), руководитель аппарата Оренбургского городского Совета (член конкурсной комиссии) и начальник отдела по взаимодействию со средствами массовой информации (далее - отдел СМИ) аппарата Оренбургского городского Совета (секретарь конкурсной комиссии), в пределах средств, предусмотренных на указанные цели бюджетом города Оренбурга, с учетом стоимости услуг.</w:t>
      </w:r>
    </w:p>
    <w:p>
      <w:pPr>
        <w:pStyle w:val="0"/>
        <w:spacing w:before="200" w:line-rule="auto"/>
        <w:ind w:firstLine="540"/>
        <w:jc w:val="both"/>
      </w:pPr>
      <w:r>
        <w:rPr>
          <w:sz w:val="20"/>
        </w:rPr>
        <w:t xml:space="preserve">1.6. Сведения о субсидиях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при формировании проекта решения о бюджете (проекта решения о внесении изменений в решение о бюджете) на очередной финансовый год и плановый период.</w:t>
      </w:r>
    </w:p>
    <w:p>
      <w:pPr>
        <w:pStyle w:val="0"/>
        <w:jc w:val="both"/>
      </w:pPr>
      <w:r>
        <w:rPr>
          <w:sz w:val="20"/>
        </w:rPr>
      </w:r>
    </w:p>
    <w:p>
      <w:pPr>
        <w:pStyle w:val="2"/>
        <w:outlineLvl w:val="1"/>
        <w:jc w:val="center"/>
      </w:pPr>
      <w:r>
        <w:rPr>
          <w:sz w:val="20"/>
        </w:rPr>
        <w:t xml:space="preserve">2. Порядок проведения отбора получателей</w:t>
      </w:r>
    </w:p>
    <w:p>
      <w:pPr>
        <w:pStyle w:val="2"/>
        <w:jc w:val="center"/>
      </w:pPr>
      <w:r>
        <w:rPr>
          <w:sz w:val="20"/>
        </w:rPr>
        <w:t xml:space="preserve">субсидий для предоставления субсидий</w:t>
      </w:r>
    </w:p>
    <w:p>
      <w:pPr>
        <w:pStyle w:val="2"/>
        <w:jc w:val="center"/>
      </w:pPr>
      <w:r>
        <w:rPr>
          <w:sz w:val="20"/>
        </w:rPr>
        <w:t xml:space="preserve">(далее - отбор)</w:t>
      </w:r>
    </w:p>
    <w:p>
      <w:pPr>
        <w:pStyle w:val="0"/>
        <w:jc w:val="both"/>
      </w:pPr>
      <w:r>
        <w:rPr>
          <w:sz w:val="20"/>
        </w:rPr>
      </w:r>
    </w:p>
    <w:bookmarkStart w:id="65" w:name="P65"/>
    <w:bookmarkEnd w:id="65"/>
    <w:p>
      <w:pPr>
        <w:pStyle w:val="0"/>
        <w:ind w:firstLine="540"/>
        <w:jc w:val="both"/>
      </w:pPr>
      <w:r>
        <w:rPr>
          <w:sz w:val="20"/>
        </w:rPr>
        <w:t xml:space="preserve">2.1. Отбор получателей субсидий осуществляется путем проведения конкурса.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Положения абз. 1 п. 2.2 применяются начиная с 01.01.2025 (</w:t>
            </w:r>
            <w:hyperlink w:history="0" r:id="rId19" w:tooltip="Постановление Председателя Оренбургского городского Совета от 10.03.2022 N 14 &quot;О внесении изменений в постановление председателя Оренбургского городского Совета от 22.12.2017 N 130&quot; (вместе с &quot;Порядком предоставления за счет средств бюджета города Оренбурга субсидий организациям в сфере средств массовой информации&quot;) {КонсультантПлюс}">
              <w:r>
                <w:rPr>
                  <w:sz w:val="20"/>
                  <w:color w:val="0000ff"/>
                </w:rPr>
                <w:t xml:space="preserve">Постановление</w:t>
              </w:r>
            </w:hyperlink>
            <w:r>
              <w:rPr>
                <w:sz w:val="20"/>
                <w:color w:val="392c69"/>
              </w:rPr>
              <w:t xml:space="preserve"> Председателя Оренбургского городского Совета от 10.03.2022 N 14).</w:t>
            </w:r>
          </w:p>
        </w:tc>
        <w:tc>
          <w:tcPr>
            <w:tcW w:w="113" w:type="dxa"/>
            <w:tcMar>
              <w:top w:w="0" w:type="dxa"/>
              <w:left w:w="0" w:type="dxa"/>
              <w:bottom w:w="0" w:type="dxa"/>
              <w:right w:w="0" w:type="dxa"/>
            </w:tcMar>
            <w:shd w:val="clear" w:fill="f4f3f8"/>
            <w:tcBorders>
              <w:top w:val="nil"/>
              <w:left w:val="nil"/>
              <w:bottom w:val="nil"/>
              <w:right w:val="nil"/>
            </w:tcBorders>
          </w:tcPr>
          <w:p/>
        </w:tc>
      </w:tr>
    </w:tbl>
    <w:bookmarkStart w:id="67" w:name="P67"/>
    <w:bookmarkEnd w:id="67"/>
    <w:p>
      <w:pPr>
        <w:pStyle w:val="0"/>
        <w:spacing w:before="260" w:line-rule="auto"/>
        <w:ind w:firstLine="540"/>
        <w:jc w:val="both"/>
      </w:pPr>
      <w:r>
        <w:rPr>
          <w:sz w:val="20"/>
        </w:rPr>
        <w:t xml:space="preserve">2.2. Объявление о проведении отбора размещается на официальном Интернет-портале муниципального образования "город Оренбург" в срок не ранее 5 октября и не позднее 5 ноября года предшествующего году предоставления субсидий с указанием в объявлении о проведении отбора:</w:t>
      </w:r>
    </w:p>
    <w:p>
      <w:pPr>
        <w:pStyle w:val="0"/>
        <w:spacing w:before="200" w:line-rule="auto"/>
        <w:ind w:firstLine="540"/>
        <w:jc w:val="both"/>
      </w:pPr>
      <w:r>
        <w:rPr>
          <w:sz w:val="20"/>
        </w:rPr>
        <w:t xml:space="preserve">сроков проведения отбора;</w:t>
      </w:r>
    </w:p>
    <w:p>
      <w:pPr>
        <w:pStyle w:val="0"/>
        <w:spacing w:before="200" w:line-rule="auto"/>
        <w:ind w:firstLine="540"/>
        <w:jc w:val="both"/>
      </w:pPr>
      <w:r>
        <w:rPr>
          <w:sz w:val="20"/>
        </w:rPr>
        <w:t xml:space="preserve">даты начала подачи или окончания приема заявок участников отбора, которая не может быть ранее 30-го календарного дня, следующего за днем размещения объявления о проведении отбора;</w:t>
      </w:r>
    </w:p>
    <w:p>
      <w:pPr>
        <w:pStyle w:val="0"/>
        <w:spacing w:before="200" w:line-rule="auto"/>
        <w:ind w:firstLine="540"/>
        <w:jc w:val="both"/>
      </w:pPr>
      <w:r>
        <w:rPr>
          <w:sz w:val="20"/>
        </w:rPr>
        <w:t xml:space="preserve">наименования, места нахождения, почтового адреса, адреса электронной почты главного распорядителя как получателя бюджетных средств;</w:t>
      </w:r>
    </w:p>
    <w:p>
      <w:pPr>
        <w:pStyle w:val="0"/>
        <w:spacing w:before="200" w:line-rule="auto"/>
        <w:ind w:firstLine="540"/>
        <w:jc w:val="both"/>
      </w:pPr>
      <w:r>
        <w:rPr>
          <w:sz w:val="20"/>
        </w:rPr>
        <w:t xml:space="preserve">результатов предоставления субсидии;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Положения абз. 6 п. 2.2 применяются начиная с 01.01.2025 (</w:t>
            </w:r>
            <w:hyperlink w:history="0" r:id="rId20" w:tooltip="Постановление Председателя Оренбургского городского Совета от 10.03.2022 N 14 &quot;О внесении изменений в постановление председателя Оренбургского городского Совета от 22.12.2017 N 130&quot; (вместе с &quot;Порядком предоставления за счет средств бюджета города Оренбурга субсидий организациям в сфере средств массовой информации&quot;) {КонсультантПлюс}">
              <w:r>
                <w:rPr>
                  <w:sz w:val="20"/>
                  <w:color w:val="0000ff"/>
                </w:rPr>
                <w:t xml:space="preserve">Постановление</w:t>
              </w:r>
            </w:hyperlink>
            <w:r>
              <w:rPr>
                <w:sz w:val="20"/>
                <w:color w:val="392c69"/>
              </w:rPr>
              <w:t xml:space="preserve"> Председателя Оренбургского городского Совета от 10.03.2022 N 14).</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доменного имени и (или) указателей страниц системы "Электронный бюджет" или иного сайта в информационно-телекоммуникационной сети "Интернет", на котором обеспечивается проведение отбора;</w:t>
      </w:r>
    </w:p>
    <w:p>
      <w:pPr>
        <w:pStyle w:val="0"/>
        <w:spacing w:before="200" w:line-rule="auto"/>
        <w:ind w:firstLine="540"/>
        <w:jc w:val="both"/>
      </w:pPr>
      <w:r>
        <w:rPr>
          <w:sz w:val="20"/>
        </w:rPr>
        <w:t xml:space="preserve">требований к участникам отбора и перечня документов, представляемых участниками отбора для подтверждения их соответствия указанным требованиям;</w:t>
      </w:r>
    </w:p>
    <w:p>
      <w:pPr>
        <w:pStyle w:val="0"/>
        <w:spacing w:before="200" w:line-rule="auto"/>
        <w:ind w:firstLine="540"/>
        <w:jc w:val="both"/>
      </w:pPr>
      <w:r>
        <w:rPr>
          <w:sz w:val="20"/>
        </w:rPr>
        <w:t xml:space="preserve">порядка подачи заявок участниками отбора и требований, предъявляемых к форме и содержанию заявок, подаваемых участниками отбора;</w:t>
      </w:r>
    </w:p>
    <w:p>
      <w:pPr>
        <w:pStyle w:val="0"/>
        <w:spacing w:before="200" w:line-rule="auto"/>
        <w:ind w:firstLine="540"/>
        <w:jc w:val="both"/>
      </w:pPr>
      <w:r>
        <w:rPr>
          <w:sz w:val="20"/>
        </w:rPr>
        <w:t xml:space="preserve">порядка отзыва заявок участников отбора, порядка возврата заявок участников отбора, определяющего, в том числе основания для возврата заявок участников отбора, порядка внесения изменений в заявки участников отбора;</w:t>
      </w:r>
    </w:p>
    <w:p>
      <w:pPr>
        <w:pStyle w:val="0"/>
        <w:spacing w:before="200" w:line-rule="auto"/>
        <w:ind w:firstLine="540"/>
        <w:jc w:val="both"/>
      </w:pPr>
      <w:r>
        <w:rPr>
          <w:sz w:val="20"/>
        </w:rPr>
        <w:t xml:space="preserve">правил рассмотрения и оценки заявок участников отбора;</w:t>
      </w:r>
    </w:p>
    <w:p>
      <w:pPr>
        <w:pStyle w:val="0"/>
        <w:spacing w:before="200" w:line-rule="auto"/>
        <w:ind w:firstLine="540"/>
        <w:jc w:val="both"/>
      </w:pPr>
      <w:r>
        <w:rPr>
          <w:sz w:val="20"/>
        </w:rPr>
        <w:t xml:space="preserve">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pPr>
        <w:pStyle w:val="0"/>
        <w:spacing w:before="200" w:line-rule="auto"/>
        <w:ind w:firstLine="540"/>
        <w:jc w:val="both"/>
      </w:pPr>
      <w:r>
        <w:rPr>
          <w:sz w:val="20"/>
        </w:rPr>
        <w:t xml:space="preserve">срока, в течение которого победитель (победители) отбора должен подписать соглашение (договор) о предоставлении субсидии;</w:t>
      </w:r>
    </w:p>
    <w:p>
      <w:pPr>
        <w:pStyle w:val="0"/>
        <w:spacing w:before="200" w:line-rule="auto"/>
        <w:ind w:firstLine="540"/>
        <w:jc w:val="both"/>
      </w:pPr>
      <w:r>
        <w:rPr>
          <w:sz w:val="20"/>
        </w:rPr>
        <w:t xml:space="preserve">условий признания победителя (победителей) отбора уклонившимся от заключения соглашения;</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Положения абз. 14 п. 2.2 применяются начиная с 01.01.2025 (</w:t>
            </w:r>
            <w:hyperlink w:history="0" r:id="rId21" w:tooltip="Постановление Председателя Оренбургского городского Совета от 10.03.2022 N 14 &quot;О внесении изменений в постановление председателя Оренбургского городского Совета от 22.12.2017 N 130&quot; (вместе с &quot;Порядком предоставления за счет средств бюджета города Оренбурга субсидий организациям в сфере средств массовой информации&quot;) {КонсультантПлюс}">
              <w:r>
                <w:rPr>
                  <w:sz w:val="20"/>
                  <w:color w:val="0000ff"/>
                </w:rPr>
                <w:t xml:space="preserve">Постановление</w:t>
              </w:r>
            </w:hyperlink>
            <w:r>
              <w:rPr>
                <w:sz w:val="20"/>
                <w:color w:val="392c69"/>
              </w:rPr>
              <w:t xml:space="preserve"> Председателя Оренбургского городского Совета от 10.03.2022 N 14).</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даты размещения результатов отбора на официальном Интернет-портале муниципального образования "город Оренбург", которая не может быть позднее 14-го календарного дня, следующего за днем определения победителя отбора (с соблюдением сроков, установленных </w:t>
      </w:r>
      <w:hyperlink w:history="0" r:id="rId22" w:tooltip="Постановление Правительства РФ от 09.12.2017 N 1496 (ред. от 05.04.2023) &quot;О мерах по обеспечению исполнения федерального бюджета&quot; (вместе с &quot;Положением о мерах по обеспечению исполнения федерального бюджета&quot;) {КонсультантПлюс}">
        <w:r>
          <w:rPr>
            <w:sz w:val="20"/>
            <w:color w:val="0000ff"/>
          </w:rPr>
          <w:t xml:space="preserve">пунктом 26(2)</w:t>
        </w:r>
      </w:hyperlink>
      <w:r>
        <w:rPr>
          <w:sz w:val="20"/>
        </w:rPr>
        <w:t xml:space="preserve"> Положения о мерах по обеспечению исполнения федерального бюджета, утвержденного постановлением Правительства Российской Федерации от 9 декабря 2017 г. N 1496 "О мерах по обеспечению исполнения федерального бюджета", в случае предоставления субсидий из федерального бюджета, а также из бюджетов субъектов Российской Федерации (местных бюджетов), если источником финансового обеспечения расходных обязательств муниципального образования по предоставлению указанных субсидий являются межбюджетные трансферты, имеющие целевое назначение, из федерального бюджета бюджету субъекта Российской Федерации);</w:t>
      </w:r>
    </w:p>
    <w:bookmarkStart w:id="83" w:name="P83"/>
    <w:bookmarkEnd w:id="83"/>
    <w:p>
      <w:pPr>
        <w:pStyle w:val="0"/>
        <w:spacing w:before="200" w:line-rule="auto"/>
        <w:ind w:firstLine="540"/>
        <w:jc w:val="both"/>
      </w:pPr>
      <w:r>
        <w:rPr>
          <w:sz w:val="20"/>
        </w:rPr>
        <w:t xml:space="preserve">2.3. Требования к участникам отбора, которым должен соответствовать участник отбора на 1-е число месяца, предшествующего месяцу, в котором планируется проведение отбора:</w:t>
      </w:r>
    </w:p>
    <w:p>
      <w:pPr>
        <w:pStyle w:val="0"/>
        <w:spacing w:before="200" w:line-rule="auto"/>
        <w:ind w:firstLine="540"/>
        <w:jc w:val="both"/>
      </w:pPr>
      <w:r>
        <w:rPr>
          <w:sz w:val="20"/>
        </w:rPr>
        <w:t xml:space="preserve">участники отбора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pPr>
        <w:pStyle w:val="0"/>
        <w:spacing w:before="200" w:line-rule="auto"/>
        <w:ind w:firstLine="540"/>
        <w:jc w:val="both"/>
      </w:pPr>
      <w:r>
        <w:rPr>
          <w:sz w:val="20"/>
        </w:rPr>
        <w:t xml:space="preserve">участники отбора не должны получать средства из федерального бюджета (бюджета субъекта Российской Федерации, местного бюджета), из которого планируется предоставление субсидии в соответствии с настоящим правовым актом, на основании иных нормативных правовых актов Российской Федерации (нормативных правовых актов субъекта Российской Федерации, муниципальных правовых актов) на цели, установленные настоящим правовым актом;</w:t>
      </w:r>
    </w:p>
    <w:p>
      <w:pPr>
        <w:pStyle w:val="0"/>
        <w:spacing w:before="200" w:line-rule="auto"/>
        <w:ind w:firstLine="540"/>
        <w:jc w:val="both"/>
      </w:pPr>
      <w:r>
        <w:rPr>
          <w:sz w:val="20"/>
        </w:rPr>
        <w:t xml:space="preserve">регистрация получателя субсидии как средства массовой информации (далее - также СМИ);</w:t>
      </w:r>
    </w:p>
    <w:p>
      <w:pPr>
        <w:pStyle w:val="0"/>
        <w:spacing w:before="200" w:line-rule="auto"/>
        <w:ind w:firstLine="540"/>
        <w:jc w:val="both"/>
      </w:pPr>
      <w:r>
        <w:rPr>
          <w:sz w:val="20"/>
        </w:rPr>
        <w:t xml:space="preserve">получателям субсидии - юридическим лицам запрещается приобретение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настоящим Порядком.</w:t>
      </w:r>
    </w:p>
    <w:bookmarkStart w:id="88" w:name="P88"/>
    <w:bookmarkEnd w:id="88"/>
    <w:p>
      <w:pPr>
        <w:pStyle w:val="0"/>
        <w:spacing w:before="200" w:line-rule="auto"/>
        <w:ind w:firstLine="540"/>
        <w:jc w:val="both"/>
      </w:pPr>
      <w:r>
        <w:rPr>
          <w:sz w:val="20"/>
        </w:rPr>
        <w:t xml:space="preserve">2.4. Участники отбора должны обладать опытом работы, в сфере производства, размещения, распространения и (или) трансляции, в том числе и в сети Интернет, социально значимых сообщений, теле- и радиопрограмм и проектов, необходимым для достижения результатов предоставления субсидии, продолжительностью не менее 6 месяцев.</w:t>
      </w:r>
    </w:p>
    <w:p>
      <w:pPr>
        <w:pStyle w:val="0"/>
        <w:spacing w:before="200" w:line-rule="auto"/>
        <w:ind w:firstLine="540"/>
        <w:jc w:val="both"/>
      </w:pPr>
      <w:r>
        <w:rPr>
          <w:sz w:val="20"/>
        </w:rPr>
        <w:t xml:space="preserve">Подтверждение опыта работы осуществляется декларированием срока опыта работы в заявке участника отбора получателей субсидий.</w:t>
      </w:r>
    </w:p>
    <w:p>
      <w:pPr>
        <w:pStyle w:val="0"/>
        <w:spacing w:before="200" w:line-rule="auto"/>
        <w:ind w:firstLine="540"/>
        <w:jc w:val="both"/>
      </w:pPr>
      <w:r>
        <w:rPr>
          <w:sz w:val="20"/>
        </w:rPr>
        <w:t xml:space="preserve">2.5. Заявка участника отбора получателей субсидий составляется в свободной форме и должна включать в себя:</w:t>
      </w:r>
    </w:p>
    <w:p>
      <w:pPr>
        <w:pStyle w:val="0"/>
        <w:spacing w:before="200" w:line-rule="auto"/>
        <w:ind w:firstLine="540"/>
        <w:jc w:val="both"/>
      </w:pPr>
      <w:r>
        <w:rPr>
          <w:sz w:val="20"/>
        </w:rPr>
        <w:t xml:space="preserve">информацию о возможности, сроках оказания соответствующих услуг и затратах (расходах) на оказание данных услуг, сведения об опыте работы в сфере производства, размещения, распространения и (или) трансляции, в том числе и в сети Интернет, социально значимых сообщений, теле- и радиопрограмм и проектов;</w:t>
      </w:r>
    </w:p>
    <w:p>
      <w:pPr>
        <w:pStyle w:val="0"/>
        <w:spacing w:before="200" w:line-rule="auto"/>
        <w:ind w:firstLine="540"/>
        <w:jc w:val="both"/>
      </w:pPr>
      <w:r>
        <w:rPr>
          <w:sz w:val="20"/>
        </w:rPr>
        <w:t xml:space="preserve">согласие на публикацию (размещение) в информационно-телекоммуникационной сети "Интернет" информации об участнике отбора, о подаваемой участником отбора заявке, иной информации об участнике отбора, связанной с соответствующим отбором;</w:t>
      </w:r>
    </w:p>
    <w:p>
      <w:pPr>
        <w:pStyle w:val="0"/>
        <w:spacing w:before="200" w:line-rule="auto"/>
        <w:ind w:firstLine="540"/>
        <w:jc w:val="both"/>
      </w:pPr>
      <w:r>
        <w:rPr>
          <w:sz w:val="20"/>
        </w:rPr>
        <w:t xml:space="preserve">согласие на обработку персональных данных (для физического лица);</w:t>
      </w:r>
    </w:p>
    <w:p>
      <w:pPr>
        <w:pStyle w:val="0"/>
        <w:spacing w:before="200" w:line-rule="auto"/>
        <w:ind w:firstLine="540"/>
        <w:jc w:val="both"/>
      </w:pPr>
      <w:r>
        <w:rPr>
          <w:sz w:val="20"/>
        </w:rPr>
        <w:t xml:space="preserve">согласие получателей субсидии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Оренбургским городским Советом и Счетной палатой города Оренбурга проверок соблюдения получателем субсидии условий, целей и порядка их предоставления.</w:t>
      </w:r>
    </w:p>
    <w:p>
      <w:pPr>
        <w:pStyle w:val="0"/>
        <w:spacing w:before="200" w:line-rule="auto"/>
        <w:ind w:firstLine="540"/>
        <w:jc w:val="both"/>
      </w:pPr>
      <w:r>
        <w:rPr>
          <w:sz w:val="20"/>
        </w:rPr>
        <w:t xml:space="preserve">2.6. Участник отбора может подать только одну заявку для соответствующего вида услуг на участие в конкурсе по отбору получателей субсидий.</w:t>
      </w:r>
    </w:p>
    <w:p>
      <w:pPr>
        <w:pStyle w:val="0"/>
        <w:spacing w:before="200" w:line-rule="auto"/>
        <w:ind w:firstLine="540"/>
        <w:jc w:val="both"/>
      </w:pPr>
      <w:r>
        <w:rPr>
          <w:sz w:val="20"/>
        </w:rPr>
        <w:t xml:space="preserve">2.7. Критерии и сроки оценки предложений (заявок), их весовое значение в общей оценке, правила присвоения порядковых номеров предложениям (заявкам) участников отбора по результатам оценки (при проведении конкурса).</w:t>
      </w:r>
    </w:p>
    <w:bookmarkStart w:id="97" w:name="P97"/>
    <w:bookmarkEnd w:id="97"/>
    <w:p>
      <w:pPr>
        <w:pStyle w:val="0"/>
        <w:spacing w:before="200" w:line-rule="auto"/>
        <w:ind w:firstLine="540"/>
        <w:jc w:val="both"/>
      </w:pPr>
      <w:r>
        <w:rPr>
          <w:sz w:val="20"/>
        </w:rPr>
        <w:t xml:space="preserve">2.7.1. Получатели субсидий определяются на основании результатов отбора организаций, соответствующих следующим критериям:</w:t>
      </w:r>
    </w:p>
    <w:p>
      <w:pPr>
        <w:pStyle w:val="0"/>
        <w:spacing w:before="200" w:line-rule="auto"/>
        <w:ind w:firstLine="540"/>
        <w:jc w:val="both"/>
      </w:pPr>
      <w:r>
        <w:rPr>
          <w:sz w:val="20"/>
        </w:rPr>
        <w:t xml:space="preserve">- фактическое месторасположение СМИ или его официального представителя в городе Оренбурге - 7 баллов;</w:t>
      </w:r>
    </w:p>
    <w:p>
      <w:pPr>
        <w:pStyle w:val="0"/>
        <w:spacing w:before="200" w:line-rule="auto"/>
        <w:ind w:firstLine="540"/>
        <w:jc w:val="both"/>
      </w:pPr>
      <w:r>
        <w:rPr>
          <w:sz w:val="20"/>
        </w:rPr>
        <w:t xml:space="preserve">- наличие свидетельства о регистрации средства массовой информации, выданного Федеральной службой по надзору в сфере связи, информационных технологий и массовых коммуникаций - 10 баллов;</w:t>
      </w:r>
    </w:p>
    <w:p>
      <w:pPr>
        <w:pStyle w:val="0"/>
        <w:spacing w:before="200" w:line-rule="auto"/>
        <w:ind w:firstLine="540"/>
        <w:jc w:val="both"/>
      </w:pPr>
      <w:r>
        <w:rPr>
          <w:sz w:val="20"/>
        </w:rPr>
        <w:t xml:space="preserve">- наличие периодических публикаций в сфере социально-экономического развития, общественной и культурной жизни города Оренбурга - 1 балл за каждую публикацию в текущем году;</w:t>
      </w:r>
    </w:p>
    <w:p>
      <w:pPr>
        <w:pStyle w:val="0"/>
        <w:spacing w:before="200" w:line-rule="auto"/>
        <w:ind w:firstLine="540"/>
        <w:jc w:val="both"/>
      </w:pPr>
      <w:r>
        <w:rPr>
          <w:sz w:val="20"/>
        </w:rPr>
        <w:t xml:space="preserve">- для электронных СМИ - распространение телевизионного и (или) радиосигнала на территории муниципального образования "город Оренбург" или превышающей по площади территории - 5 баллов на территории муниципального образования "город Оренбург" и 8 баллов в случае распространения телевизионного и (или) радиосигнала на территории, превышающей по площади территорию муниципального образования "город Оренбург";</w:t>
      </w:r>
    </w:p>
    <w:p>
      <w:pPr>
        <w:pStyle w:val="0"/>
        <w:spacing w:before="200" w:line-rule="auto"/>
        <w:ind w:firstLine="540"/>
        <w:jc w:val="both"/>
      </w:pPr>
      <w:r>
        <w:rPr>
          <w:sz w:val="20"/>
        </w:rPr>
        <w:t xml:space="preserve">- для Интернет-СМИ - наличие ежедневно обновляемой ленты новостей и наличие не менее 1000 уникальных посетителей в сутки - 10 баллов за каждые 1000 уникальных посетителей в сутки, исходя из недельного расчета на дату подачи заявки;</w:t>
      </w:r>
    </w:p>
    <w:p>
      <w:pPr>
        <w:pStyle w:val="0"/>
        <w:spacing w:before="200" w:line-rule="auto"/>
        <w:ind w:firstLine="540"/>
        <w:jc w:val="both"/>
      </w:pPr>
      <w:r>
        <w:rPr>
          <w:sz w:val="20"/>
        </w:rPr>
        <w:t xml:space="preserve">- разовый тираж печатного издания - не менее 1000 экземпляров - 10 баллов за каждые 1000 экземпляров;</w:t>
      </w:r>
    </w:p>
    <w:p>
      <w:pPr>
        <w:pStyle w:val="0"/>
        <w:spacing w:before="200" w:line-rule="auto"/>
        <w:ind w:firstLine="540"/>
        <w:jc w:val="both"/>
      </w:pPr>
      <w:r>
        <w:rPr>
          <w:sz w:val="20"/>
        </w:rPr>
        <w:t xml:space="preserve">- периодичность выхода печатного издания - не менее 5 раз в год - 10 баллов за каждые 5 выходов печатного издания в течение одного календарного года.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Положения абз. 1 п. 2.8 применяются начиная с 01.01.2025 (</w:t>
            </w:r>
            <w:hyperlink w:history="0" r:id="rId23" w:tooltip="Постановление Председателя Оренбургского городского Совета от 10.03.2022 N 14 &quot;О внесении изменений в постановление председателя Оренбургского городского Совета от 22.12.2017 N 130&quot; (вместе с &quot;Порядком предоставления за счет средств бюджета города Оренбурга субсидий организациям в сфере средств массовой информации&quot;) {КонсультантПлюс}">
              <w:r>
                <w:rPr>
                  <w:sz w:val="20"/>
                  <w:color w:val="0000ff"/>
                </w:rPr>
                <w:t xml:space="preserve">Постановление</w:t>
              </w:r>
            </w:hyperlink>
            <w:r>
              <w:rPr>
                <w:sz w:val="20"/>
                <w:color w:val="392c69"/>
              </w:rPr>
              <w:t xml:space="preserve"> Председателя Оренбургского городского Совета от 10.03.2022 N 14).</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2.8. Информация о результатах рассмотрения заявок размещается на официальном Интернет-портале муниципального образования "город Оренбург" и включает следующие сведения:</w:t>
      </w:r>
    </w:p>
    <w:p>
      <w:pPr>
        <w:pStyle w:val="0"/>
        <w:spacing w:before="200" w:line-rule="auto"/>
        <w:ind w:firstLine="540"/>
        <w:jc w:val="both"/>
      </w:pPr>
      <w:r>
        <w:rPr>
          <w:sz w:val="20"/>
        </w:rPr>
        <w:t xml:space="preserve">дата, время и место оценки заявок участников отбора;</w:t>
      </w:r>
    </w:p>
    <w:p>
      <w:pPr>
        <w:pStyle w:val="0"/>
        <w:spacing w:before="200" w:line-rule="auto"/>
        <w:ind w:firstLine="540"/>
        <w:jc w:val="both"/>
      </w:pPr>
      <w:r>
        <w:rPr>
          <w:sz w:val="20"/>
        </w:rPr>
        <w:t xml:space="preserve">информация об участниках отбора, заявки которых были рассмотрены;</w:t>
      </w:r>
    </w:p>
    <w:p>
      <w:pPr>
        <w:pStyle w:val="0"/>
        <w:spacing w:before="200" w:line-rule="auto"/>
        <w:ind w:firstLine="540"/>
        <w:jc w:val="both"/>
      </w:pPr>
      <w:r>
        <w:rPr>
          <w:sz w:val="20"/>
        </w:rPr>
        <w:t xml:space="preserve">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pPr>
        <w:pStyle w:val="0"/>
        <w:spacing w:before="200" w:line-rule="auto"/>
        <w:ind w:firstLine="540"/>
        <w:jc w:val="both"/>
      </w:pPr>
      <w:r>
        <w:rPr>
          <w:sz w:val="20"/>
        </w:rPr>
        <w:t xml:space="preserve">последовательность оценки заявок участников отбора, присвоенные заявкам участников отбора значения по каждому из предусмотренных критериев оценки заявок участников отбора, принятое на основании результатов оценки указанных заявок решение о присвоении таким заявкам порядковых номеров;</w:t>
      </w:r>
    </w:p>
    <w:p>
      <w:pPr>
        <w:pStyle w:val="0"/>
        <w:spacing w:before="200" w:line-rule="auto"/>
        <w:ind w:firstLine="540"/>
        <w:jc w:val="both"/>
      </w:pPr>
      <w:r>
        <w:rPr>
          <w:sz w:val="20"/>
        </w:rPr>
        <w:t xml:space="preserve">наименование получателя (получателей) субсидии, с которым заключается соглашение, и размер предоставляемой ему субсидии.</w:t>
      </w:r>
    </w:p>
    <w:p>
      <w:pPr>
        <w:pStyle w:val="0"/>
        <w:spacing w:before="200" w:line-rule="auto"/>
        <w:ind w:firstLine="540"/>
        <w:jc w:val="both"/>
      </w:pPr>
      <w:r>
        <w:rPr>
          <w:sz w:val="20"/>
        </w:rPr>
        <w:t xml:space="preserve">2.9. По результатам рассмотрения заявок конкурсная комиссия принимает решение о заключении соглашения о предоставлении субсидии с одним или несколькими участниками отбора, заявка (заявки) которых имеют наиболее высокий общий балл.</w:t>
      </w:r>
    </w:p>
    <w:p>
      <w:pPr>
        <w:pStyle w:val="0"/>
        <w:spacing w:before="200" w:line-rule="auto"/>
        <w:ind w:firstLine="540"/>
        <w:jc w:val="both"/>
      </w:pPr>
      <w:r>
        <w:rPr>
          <w:sz w:val="20"/>
        </w:rPr>
        <w:t xml:space="preserve">2.10. Основания для отклонения заявки участника отбора на стадии рассмотрения и оценки заявок:</w:t>
      </w:r>
    </w:p>
    <w:p>
      <w:pPr>
        <w:pStyle w:val="0"/>
        <w:spacing w:before="200" w:line-rule="auto"/>
        <w:ind w:firstLine="540"/>
        <w:jc w:val="both"/>
      </w:pPr>
      <w:r>
        <w:rPr>
          <w:sz w:val="20"/>
        </w:rPr>
        <w:t xml:space="preserve">несоответствие участника отбора требованию, установленному в </w:t>
      </w:r>
      <w:hyperlink w:history="0" w:anchor="P88" w:tooltip="2.4. Участники отбора должны обладать опытом работы, в сфере производства, размещения, распространения и (или) трансляции, в том числе и в сети Интернет, социально значимых сообщений, теле- и радиопрограмм и проектов, необходимым для достижения результатов предоставления субсидии, продолжительностью не менее 6 месяцев.">
        <w:r>
          <w:rPr>
            <w:sz w:val="20"/>
            <w:color w:val="0000ff"/>
          </w:rPr>
          <w:t xml:space="preserve">пункте 2.4</w:t>
        </w:r>
      </w:hyperlink>
      <w:r>
        <w:rPr>
          <w:sz w:val="20"/>
        </w:rPr>
        <w:t xml:space="preserve">;</w:t>
      </w:r>
    </w:p>
    <w:p>
      <w:pPr>
        <w:pStyle w:val="0"/>
        <w:spacing w:before="200" w:line-rule="auto"/>
        <w:ind w:firstLine="540"/>
        <w:jc w:val="both"/>
      </w:pPr>
      <w:r>
        <w:rPr>
          <w:sz w:val="20"/>
        </w:rPr>
        <w:t xml:space="preserve">несоответствие представленных участником отбора заявки (заявок) и требованиям к заявкам участников отбора, установленным в объявлении о проведении отбора;</w:t>
      </w:r>
    </w:p>
    <w:p>
      <w:pPr>
        <w:pStyle w:val="0"/>
        <w:spacing w:before="200" w:line-rule="auto"/>
        <w:ind w:firstLine="540"/>
        <w:jc w:val="both"/>
      </w:pPr>
      <w:r>
        <w:rPr>
          <w:sz w:val="20"/>
        </w:rPr>
        <w:t xml:space="preserve">недостоверность представленной участником отбора информации, в том числе информации о месте нахождения и адресе юридического лица;</w:t>
      </w:r>
    </w:p>
    <w:p>
      <w:pPr>
        <w:pStyle w:val="0"/>
        <w:spacing w:before="200" w:line-rule="auto"/>
        <w:ind w:firstLine="540"/>
        <w:jc w:val="both"/>
      </w:pPr>
      <w:r>
        <w:rPr>
          <w:sz w:val="20"/>
        </w:rPr>
        <w:t xml:space="preserve">подача участником отбора заявки после даты и (или) времени, определенных для подачи заявок;</w:t>
      </w:r>
    </w:p>
    <w:p>
      <w:pPr>
        <w:pStyle w:val="0"/>
        <w:jc w:val="both"/>
      </w:pPr>
      <w:r>
        <w:rPr>
          <w:sz w:val="20"/>
        </w:rPr>
      </w:r>
    </w:p>
    <w:p>
      <w:pPr>
        <w:pStyle w:val="2"/>
        <w:outlineLvl w:val="1"/>
        <w:jc w:val="center"/>
      </w:pPr>
      <w:r>
        <w:rPr>
          <w:sz w:val="20"/>
        </w:rPr>
        <w:t xml:space="preserve">3. Условия и порядок предоставления субсидий</w:t>
      </w:r>
    </w:p>
    <w:p>
      <w:pPr>
        <w:pStyle w:val="0"/>
        <w:jc w:val="both"/>
      </w:pPr>
      <w:r>
        <w:rPr>
          <w:sz w:val="20"/>
        </w:rPr>
      </w:r>
    </w:p>
    <w:p>
      <w:pPr>
        <w:pStyle w:val="0"/>
        <w:ind w:firstLine="540"/>
        <w:jc w:val="both"/>
      </w:pPr>
      <w:r>
        <w:rPr>
          <w:sz w:val="20"/>
        </w:rPr>
        <w:t xml:space="preserve">3.1. В целях получения субсидий руководители организаций, соответствующих условиям и критериям, указанным в </w:t>
      </w:r>
      <w:hyperlink w:history="0" w:anchor="P83" w:tooltip="2.3. Требования к участникам отбора, которым должен соответствовать участник отбора на 1-е число месяца, предшествующего месяцу, в котором планируется проведение отбора:">
        <w:r>
          <w:rPr>
            <w:sz w:val="20"/>
            <w:color w:val="0000ff"/>
          </w:rPr>
          <w:t xml:space="preserve">пунктах 2.3</w:t>
        </w:r>
      </w:hyperlink>
      <w:r>
        <w:rPr>
          <w:sz w:val="20"/>
        </w:rPr>
        <w:t xml:space="preserve">, </w:t>
      </w:r>
      <w:hyperlink w:history="0" w:anchor="P88" w:tooltip="2.4. Участники отбора должны обладать опытом работы, в сфере производства, размещения, распространения и (или) трансляции, в том числе и в сети Интернет, социально значимых сообщений, теле- и радиопрограмм и проектов, необходимым для достижения результатов предоставления субсидии, продолжительностью не менее 6 месяцев.">
        <w:r>
          <w:rPr>
            <w:sz w:val="20"/>
            <w:color w:val="0000ff"/>
          </w:rPr>
          <w:t xml:space="preserve">2.4</w:t>
        </w:r>
      </w:hyperlink>
      <w:r>
        <w:rPr>
          <w:sz w:val="20"/>
        </w:rPr>
        <w:t xml:space="preserve">, </w:t>
      </w:r>
      <w:hyperlink w:history="0" w:anchor="P97" w:tooltip="2.7.1. Получатели субсидий определяются на основании результатов отбора организаций, соответствующих следующим критериям:">
        <w:r>
          <w:rPr>
            <w:sz w:val="20"/>
            <w:color w:val="0000ff"/>
          </w:rPr>
          <w:t xml:space="preserve">2.7.1</w:t>
        </w:r>
      </w:hyperlink>
      <w:r>
        <w:rPr>
          <w:sz w:val="20"/>
        </w:rPr>
        <w:t xml:space="preserve"> настоящего Порядка, для заключения договора с Оренбургским городским Советом не позднее 5 декабря текущего года направляют в отдел СМИ следующие документы:</w:t>
      </w:r>
    </w:p>
    <w:p>
      <w:pPr>
        <w:pStyle w:val="0"/>
        <w:spacing w:before="200" w:line-rule="auto"/>
        <w:ind w:firstLine="540"/>
        <w:jc w:val="both"/>
      </w:pPr>
      <w:r>
        <w:rPr>
          <w:sz w:val="20"/>
        </w:rPr>
        <w:t xml:space="preserve">1) заявку на субсидию, включающую следующую информацию:</w:t>
      </w:r>
    </w:p>
    <w:p>
      <w:pPr>
        <w:pStyle w:val="0"/>
        <w:spacing w:before="200" w:line-rule="auto"/>
        <w:ind w:firstLine="540"/>
        <w:jc w:val="both"/>
      </w:pPr>
      <w:r>
        <w:rPr>
          <w:sz w:val="20"/>
        </w:rPr>
        <w:t xml:space="preserve">- для печатных СМИ - наименование и реквизиты организации, формат, периодичность выпуска, количество страниц, тираж и территория распространения издания;</w:t>
      </w:r>
    </w:p>
    <w:p>
      <w:pPr>
        <w:pStyle w:val="0"/>
        <w:spacing w:before="200" w:line-rule="auto"/>
        <w:ind w:firstLine="540"/>
        <w:jc w:val="both"/>
      </w:pPr>
      <w:r>
        <w:rPr>
          <w:sz w:val="20"/>
        </w:rPr>
        <w:t xml:space="preserve">- для электронных СМИ - наименование и реквизиты организации; территория распространения теле- и радиосигнала; название теле- и радиоканалов; название, периодичность выхода: хронометраж программ;</w:t>
      </w:r>
    </w:p>
    <w:p>
      <w:pPr>
        <w:pStyle w:val="0"/>
        <w:spacing w:before="200" w:line-rule="auto"/>
        <w:ind w:firstLine="540"/>
        <w:jc w:val="both"/>
      </w:pPr>
      <w:r>
        <w:rPr>
          <w:sz w:val="20"/>
        </w:rPr>
        <w:t xml:space="preserve">- для Интернет-СМИ - наименование и реквизиты организации; информацию, подтверждающую ежедневное обновление ленты новостей и наличие периодических публикаций в сфере социально-экономического развития, общественной и культурной жизни города Оренбурга, а также сведения о среднесуточном количестве уникальных посетителей сайта, полученные из открытых источников;</w:t>
      </w:r>
    </w:p>
    <w:p>
      <w:pPr>
        <w:pStyle w:val="0"/>
        <w:spacing w:before="200" w:line-rule="auto"/>
        <w:ind w:firstLine="540"/>
        <w:jc w:val="both"/>
      </w:pPr>
      <w:r>
        <w:rPr>
          <w:sz w:val="20"/>
        </w:rPr>
        <w:t xml:space="preserve">- об опыте работы в сфере оказания соответствующих услуг;</w:t>
      </w:r>
    </w:p>
    <w:p>
      <w:pPr>
        <w:pStyle w:val="0"/>
        <w:spacing w:before="200" w:line-rule="auto"/>
        <w:ind w:firstLine="540"/>
        <w:jc w:val="both"/>
      </w:pPr>
      <w:r>
        <w:rPr>
          <w:sz w:val="20"/>
        </w:rPr>
        <w:t xml:space="preserve">- о соответствии требованиям, указанным в </w:t>
      </w:r>
      <w:hyperlink w:history="0" w:anchor="P83" w:tooltip="2.3. Требования к участникам отбора, которым должен соответствовать участник отбора на 1-е число месяца, предшествующего месяцу, в котором планируется проведение отбора:">
        <w:r>
          <w:rPr>
            <w:sz w:val="20"/>
            <w:color w:val="0000ff"/>
          </w:rPr>
          <w:t xml:space="preserve">пункте 2.3</w:t>
        </w:r>
      </w:hyperlink>
      <w:r>
        <w:rPr>
          <w:sz w:val="20"/>
        </w:rPr>
        <w:t xml:space="preserve"> настоящего Порядка;</w:t>
      </w:r>
    </w:p>
    <w:p>
      <w:pPr>
        <w:pStyle w:val="0"/>
        <w:spacing w:before="200" w:line-rule="auto"/>
        <w:ind w:firstLine="540"/>
        <w:jc w:val="both"/>
      </w:pPr>
      <w:r>
        <w:rPr>
          <w:sz w:val="20"/>
        </w:rPr>
        <w:t xml:space="preserve">2) экономическое обоснование и расчет планируемых затрат в соответствии с целью, указанной в </w:t>
      </w:r>
      <w:hyperlink w:history="0" w:anchor="P54" w:tooltip="1.2. Субсидии предоставляются на безвозмездной и безвозвратной основе в целях финансового обеспечения (возмещения) затрат в связи с выполнением работ и оказанием услуг по опубликованию в средствах массовой информации социально значимых сообщений, фотоматериалов, теле- и радиопрограмм и проектов по освещению деятельности Оренбургского городского Совета, в том числе председателя и заместителя председателя Оренбургского городского Совета, постоянных депутатских комитетов, депутатских объединений (фракций), ...">
        <w:r>
          <w:rPr>
            <w:sz w:val="20"/>
            <w:color w:val="0000ff"/>
          </w:rPr>
          <w:t xml:space="preserve">пункте 1.2</w:t>
        </w:r>
      </w:hyperlink>
      <w:r>
        <w:rPr>
          <w:sz w:val="20"/>
        </w:rPr>
        <w:t xml:space="preserve"> настоящего Порядка;</w:t>
      </w:r>
    </w:p>
    <w:p>
      <w:pPr>
        <w:pStyle w:val="0"/>
        <w:spacing w:before="200" w:line-rule="auto"/>
        <w:ind w:firstLine="540"/>
        <w:jc w:val="both"/>
      </w:pPr>
      <w:r>
        <w:rPr>
          <w:sz w:val="20"/>
        </w:rPr>
        <w:t xml:space="preserve">3) копию свидетельства, выданного организации, о регистрации средства массовой информации. Данный документ представляется организацией по собственной инициативе. В случае если указанный документ не представлен, Оренбургский городской Совет запрашивает необходимую информацию в соответствии с законодательством Российской Федерации.</w:t>
      </w:r>
    </w:p>
    <w:p>
      <w:pPr>
        <w:pStyle w:val="0"/>
        <w:spacing w:before="200" w:line-rule="auto"/>
        <w:ind w:firstLine="540"/>
        <w:jc w:val="both"/>
      </w:pPr>
      <w:r>
        <w:rPr>
          <w:sz w:val="20"/>
        </w:rPr>
        <w:t xml:space="preserve">3.2. Контроль за достоверностью представленных сведений осуществляет отдел СМИ.</w:t>
      </w:r>
    </w:p>
    <w:p>
      <w:pPr>
        <w:pStyle w:val="0"/>
        <w:spacing w:before="200" w:line-rule="auto"/>
        <w:ind w:firstLine="540"/>
        <w:jc w:val="both"/>
      </w:pPr>
      <w:r>
        <w:rPr>
          <w:sz w:val="20"/>
        </w:rPr>
        <w:t xml:space="preserve">3.3. Отбор заявок получателей субсидии и размер предоставляемой им субсидии определяются конкурсной комиссией в соответствии с действующим законодательством в период с 10 по 31 декабря текущего года с учетом требований </w:t>
      </w:r>
      <w:hyperlink w:history="0" w:anchor="P67" w:tooltip="2.2. Объявление о проведении отбора размещается на официальном Интернет-портале муниципального образования &quot;город Оренбург&quot; в срок не ранее 5 октября и не позднее 5 ноября года предшествующего году предоставления субсидий с указанием в объявлении о проведении отбора:">
        <w:r>
          <w:rPr>
            <w:sz w:val="20"/>
            <w:color w:val="0000ff"/>
          </w:rPr>
          <w:t xml:space="preserve">пункта 2.2</w:t>
        </w:r>
      </w:hyperlink>
      <w:r>
        <w:rPr>
          <w:sz w:val="20"/>
        </w:rPr>
        <w:t xml:space="preserve"> настоящего Порядка. Размер субсидии определяется исходя из плановых затрат организаций в сфере электронных и печатных средств массовой информации на производство социально значимых телерадиопрограмм и проектов по освещению деятельности Оренбургского городского Совета и/или наполнение ими телерадиоэфира, обеспечением мероприятий по доведению их до телезрителей и радиослушателей, изготовлением и размещением печатного продукта как сумма расходов, указанных в </w:t>
      </w:r>
      <w:hyperlink w:history="0" w:anchor="P54" w:tooltip="1.2. Субсидии предоставляются на безвозмездной и безвозвратной основе в целях финансового обеспечения (возмещения) затрат в связи с выполнением работ и оказанием услуг по опубликованию в средствах массовой информации социально значимых сообщений, фотоматериалов, теле- и радиопрограмм и проектов по освещению деятельности Оренбургского городского Совета, в том числе председателя и заместителя председателя Оренбургского городского Совета, постоянных депутатских комитетов, депутатских объединений (фракций), ...">
        <w:r>
          <w:rPr>
            <w:sz w:val="20"/>
            <w:color w:val="0000ff"/>
          </w:rPr>
          <w:t xml:space="preserve">п. 1.2</w:t>
        </w:r>
      </w:hyperlink>
      <w:r>
        <w:rPr>
          <w:sz w:val="20"/>
        </w:rPr>
        <w:t xml:space="preserve">;</w:t>
      </w:r>
    </w:p>
    <w:p>
      <w:pPr>
        <w:pStyle w:val="0"/>
        <w:spacing w:before="200" w:line-rule="auto"/>
        <w:ind w:firstLine="540"/>
        <w:jc w:val="both"/>
      </w:pPr>
      <w:r>
        <w:rPr>
          <w:sz w:val="20"/>
        </w:rPr>
        <w:t xml:space="preserve">- при изготовлении социально значимых телерадиопрограмм и проектов исходя из стоимости единицы (1 минута) эфирного времени, установленной организацией в сфере электронных средств массовой информации;</w:t>
      </w:r>
    </w:p>
    <w:p>
      <w:pPr>
        <w:pStyle w:val="0"/>
        <w:spacing w:before="200" w:line-rule="auto"/>
        <w:ind w:firstLine="540"/>
        <w:jc w:val="both"/>
      </w:pPr>
      <w:r>
        <w:rPr>
          <w:sz w:val="20"/>
        </w:rPr>
        <w:t xml:space="preserve">- при размещении социально значимых телерадиопрограмм и проектов исходя из стоимости единицы (1 минута) эфирного времени, умноженной на фактическое количество выходов в эфир:</w:t>
      </w:r>
    </w:p>
    <w:p>
      <w:pPr>
        <w:pStyle w:val="0"/>
        <w:spacing w:before="200" w:line-rule="auto"/>
        <w:ind w:firstLine="540"/>
        <w:jc w:val="both"/>
      </w:pPr>
      <w:r>
        <w:rPr>
          <w:sz w:val="20"/>
        </w:rPr>
        <w:t xml:space="preserve">- при изготовлении и размещении печатного продукта исходя из стоимости 1 кв. см, умноженного на общую площадь фактически размещаемого материала;</w:t>
      </w:r>
    </w:p>
    <w:p>
      <w:pPr>
        <w:pStyle w:val="0"/>
        <w:spacing w:before="200" w:line-rule="auto"/>
        <w:ind w:firstLine="540"/>
        <w:jc w:val="both"/>
      </w:pPr>
      <w:r>
        <w:rPr>
          <w:sz w:val="20"/>
        </w:rPr>
        <w:t xml:space="preserve">- при изготовлении и размещении Интернет-СМИ социально значимого сообщения в информационно-коммуникационной сети Интернет исходя из стоимости отдельного размещения.</w:t>
      </w:r>
    </w:p>
    <w:p>
      <w:pPr>
        <w:pStyle w:val="0"/>
        <w:spacing w:before="200" w:line-rule="auto"/>
        <w:ind w:firstLine="540"/>
        <w:jc w:val="both"/>
      </w:pPr>
      <w:r>
        <w:rPr>
          <w:sz w:val="20"/>
        </w:rPr>
        <w:t xml:space="preserve">3.4. Извещение участников отбора о принятом решении осуществляется отделом СМИ в течение следующего рабочего дня после принятия соответствующего решения.</w:t>
      </w:r>
    </w:p>
    <w:p>
      <w:pPr>
        <w:pStyle w:val="0"/>
        <w:spacing w:before="200" w:line-rule="auto"/>
        <w:ind w:firstLine="540"/>
        <w:jc w:val="both"/>
      </w:pPr>
      <w:r>
        <w:rPr>
          <w:sz w:val="20"/>
        </w:rPr>
        <w:t xml:space="preserve">Основаниями для отказа в предоставлении субсидии являются:</w:t>
      </w:r>
    </w:p>
    <w:p>
      <w:pPr>
        <w:pStyle w:val="0"/>
        <w:spacing w:before="200" w:line-rule="auto"/>
        <w:ind w:firstLine="540"/>
        <w:jc w:val="both"/>
      </w:pPr>
      <w:r>
        <w:rPr>
          <w:sz w:val="20"/>
        </w:rPr>
        <w:t xml:space="preserve">- несоответствие представленных организацией документов условиям, определенным </w:t>
      </w:r>
      <w:hyperlink w:history="0" w:anchor="P65" w:tooltip="2.1. Отбор получателей субсидий осуществляется путем проведения конкурса.">
        <w:r>
          <w:rPr>
            <w:sz w:val="20"/>
            <w:color w:val="0000ff"/>
          </w:rPr>
          <w:t xml:space="preserve">пунктом 2.1</w:t>
        </w:r>
      </w:hyperlink>
      <w:r>
        <w:rPr>
          <w:sz w:val="20"/>
        </w:rPr>
        <w:t xml:space="preserve"> настоящего Порядка, или непредставление (предоставление не в полном объеме) указанных документов;</w:t>
      </w:r>
    </w:p>
    <w:p>
      <w:pPr>
        <w:pStyle w:val="0"/>
        <w:spacing w:before="200" w:line-rule="auto"/>
        <w:ind w:firstLine="540"/>
        <w:jc w:val="both"/>
      </w:pPr>
      <w:r>
        <w:rPr>
          <w:sz w:val="20"/>
        </w:rPr>
        <w:t xml:space="preserve">- недостоверность представленной организацией информации.</w:t>
      </w:r>
    </w:p>
    <w:p>
      <w:pPr>
        <w:pStyle w:val="0"/>
        <w:spacing w:before="200" w:line-rule="auto"/>
        <w:ind w:firstLine="540"/>
        <w:jc w:val="both"/>
      </w:pPr>
      <w:r>
        <w:rPr>
          <w:sz w:val="20"/>
        </w:rPr>
        <w:t xml:space="preserve">3.5. Оренбургский городской Совет в течение 15 календарных дней со дня извещения получателей субсидий о принятом положительном решении заключает с ними договоры о предоставлении и целевом использовании субсидий из бюджета города Оренбурга в соответствии с типовой формой, установленной финансовым управлением администрации города Оренбурга для соответствующего вида субсидии (далее - договор).</w:t>
      </w:r>
    </w:p>
    <w:p>
      <w:pPr>
        <w:pStyle w:val="0"/>
        <w:spacing w:before="200" w:line-rule="auto"/>
        <w:ind w:firstLine="540"/>
        <w:jc w:val="both"/>
      </w:pPr>
      <w:r>
        <w:rPr>
          <w:sz w:val="20"/>
        </w:rPr>
        <w:t xml:space="preserve">3.6. В случае, если источником финансового обеспечения расходных обязательств муниципального образования по предоставлению субсидий являются межбюджетные трансферты, имеющие целевое назначение, из федерального бюджета, договор заключается по типовой форме, типовыми формами, установленной Министерством финансов Российской Федерации.</w:t>
      </w:r>
    </w:p>
    <w:p>
      <w:pPr>
        <w:pStyle w:val="0"/>
        <w:spacing w:before="200" w:line-rule="auto"/>
        <w:ind w:firstLine="540"/>
        <w:jc w:val="both"/>
      </w:pPr>
      <w:r>
        <w:rPr>
          <w:sz w:val="20"/>
        </w:rPr>
        <w:t xml:space="preserve">3.7. Результатом предоставления субсидии является производство, публикация, размещение в средствах массовой информации социально значимых сообщений, фотоматериалов, теле- и радиопрограмм и проектов по освещению деятельности Оренбургского городского Совета, в том числе председателя и заместителя председателя Оренбургского городского Совета, постоянных депутатских комитетов, депутатских объединений (фракций), депутатов Оренбургского городского Совета, информации о деятельности Оренбургского городского Совета в объеме, определяемом Оренбургским городским Советом:</w:t>
      </w:r>
    </w:p>
    <w:p>
      <w:pPr>
        <w:pStyle w:val="0"/>
        <w:spacing w:before="200" w:line-rule="auto"/>
        <w:ind w:firstLine="540"/>
        <w:jc w:val="both"/>
      </w:pPr>
      <w:r>
        <w:rPr>
          <w:sz w:val="20"/>
        </w:rPr>
        <w:t xml:space="preserve">- для электронных средств массовой информации - общий хронометраж произведенной телепродукции и радиопродукции;</w:t>
      </w:r>
    </w:p>
    <w:p>
      <w:pPr>
        <w:pStyle w:val="0"/>
        <w:spacing w:before="200" w:line-rule="auto"/>
        <w:ind w:firstLine="540"/>
        <w:jc w:val="both"/>
      </w:pPr>
      <w:r>
        <w:rPr>
          <w:sz w:val="20"/>
        </w:rPr>
        <w:t xml:space="preserve">- для сайтов в сети "Интернет" - общее число публикаций;</w:t>
      </w:r>
    </w:p>
    <w:p>
      <w:pPr>
        <w:pStyle w:val="0"/>
        <w:spacing w:before="200" w:line-rule="auto"/>
        <w:ind w:firstLine="540"/>
        <w:jc w:val="both"/>
      </w:pPr>
      <w:r>
        <w:rPr>
          <w:sz w:val="20"/>
        </w:rPr>
        <w:t xml:space="preserve">- для печатных средств массовой информации - общее число полос.</w:t>
      </w:r>
    </w:p>
    <w:p>
      <w:pPr>
        <w:pStyle w:val="0"/>
        <w:spacing w:before="200" w:line-rule="auto"/>
        <w:ind w:firstLine="540"/>
        <w:jc w:val="both"/>
      </w:pPr>
      <w:r>
        <w:rPr>
          <w:sz w:val="20"/>
        </w:rPr>
        <w:t xml:space="preserve">3.8. Перечисление субсидий осуществляется Оренбургским городским Советом на основании заключенных договоров на расчетные или корреспондентские счета, открытые получателям субсидий в учреждениях Центрального банка Российской Федерации или кредитных организациях, в срок не позднее десятого рабочего дня после принятия решения о перечислении на основании заключения отдела СМИ о предоставлении субсидии.</w:t>
      </w:r>
    </w:p>
    <w:p>
      <w:pPr>
        <w:pStyle w:val="0"/>
        <w:spacing w:before="200" w:line-rule="auto"/>
        <w:ind w:firstLine="540"/>
        <w:jc w:val="both"/>
      </w:pPr>
      <w:r>
        <w:rPr>
          <w:sz w:val="20"/>
        </w:rPr>
        <w:t xml:space="preserve">3.9. В договор включается положение о возможности осуществления расходов, источником финансового обеспечения которых являются не использованные в отчетном финансовом году остатки субсидий, при принятии главным распорядителем как получателем бюджетных средств по согласованию с финансовым управлением администрации города Оренбурга решения о наличии потребности в указанных средствах.</w:t>
      </w:r>
    </w:p>
    <w:p>
      <w:pPr>
        <w:pStyle w:val="0"/>
        <w:jc w:val="both"/>
      </w:pPr>
      <w:r>
        <w:rPr>
          <w:sz w:val="20"/>
        </w:rPr>
      </w:r>
    </w:p>
    <w:p>
      <w:pPr>
        <w:pStyle w:val="2"/>
        <w:outlineLvl w:val="1"/>
        <w:jc w:val="center"/>
      </w:pPr>
      <w:r>
        <w:rPr>
          <w:sz w:val="20"/>
        </w:rPr>
        <w:t xml:space="preserve">4. Требования к отчетности</w:t>
      </w:r>
    </w:p>
    <w:p>
      <w:pPr>
        <w:pStyle w:val="0"/>
        <w:jc w:val="both"/>
      </w:pPr>
      <w:r>
        <w:rPr>
          <w:sz w:val="20"/>
        </w:rPr>
      </w:r>
    </w:p>
    <w:p>
      <w:pPr>
        <w:pStyle w:val="0"/>
        <w:ind w:firstLine="540"/>
        <w:jc w:val="both"/>
      </w:pPr>
      <w:r>
        <w:rPr>
          <w:sz w:val="20"/>
        </w:rPr>
        <w:t xml:space="preserve">4.1. Для перечисления субсидий Получатель субсидии ежемесячно, до 15 числа месяца, следующего за отчетным, представляет в отдел СМИ:</w:t>
      </w:r>
    </w:p>
    <w:p>
      <w:pPr>
        <w:pStyle w:val="0"/>
        <w:spacing w:before="200" w:line-rule="auto"/>
        <w:ind w:firstLine="540"/>
        <w:jc w:val="both"/>
      </w:pPr>
      <w:r>
        <w:rPr>
          <w:sz w:val="20"/>
        </w:rPr>
        <w:t xml:space="preserve">- отчет о финансовых затратах по производству и публикации Материалов о деятельности Совета в отчетном месяце по </w:t>
      </w:r>
      <w:hyperlink w:history="0" w:anchor="P177" w:tooltip="                               ФОРМА ОТЧЕТА">
        <w:r>
          <w:rPr>
            <w:sz w:val="20"/>
            <w:color w:val="0000ff"/>
          </w:rPr>
          <w:t xml:space="preserve">форме</w:t>
        </w:r>
      </w:hyperlink>
      <w:r>
        <w:rPr>
          <w:sz w:val="20"/>
        </w:rPr>
        <w:t xml:space="preserve"> согласно приложению 1 к настоящему Порядку;</w:t>
      </w:r>
    </w:p>
    <w:p>
      <w:pPr>
        <w:pStyle w:val="0"/>
        <w:spacing w:before="200" w:line-rule="auto"/>
        <w:ind w:firstLine="540"/>
        <w:jc w:val="both"/>
      </w:pPr>
      <w:r>
        <w:rPr>
          <w:sz w:val="20"/>
        </w:rPr>
        <w:t xml:space="preserve">- содержательный отчет по использованию субсидии на производство и публикацию Материалов о деятельности Совета в отчетном месяце по </w:t>
      </w:r>
      <w:hyperlink w:history="0" w:anchor="P229" w:tooltip="                       ФОРМА СОДЕРЖАТЕЛЬНОГО ОТЧЕТА">
        <w:r>
          <w:rPr>
            <w:sz w:val="20"/>
            <w:color w:val="0000ff"/>
          </w:rPr>
          <w:t xml:space="preserve">форме</w:t>
        </w:r>
      </w:hyperlink>
      <w:r>
        <w:rPr>
          <w:sz w:val="20"/>
        </w:rPr>
        <w:t xml:space="preserve"> согласно приложению 2 к настоящему Порядку;</w:t>
      </w:r>
    </w:p>
    <w:p>
      <w:pPr>
        <w:pStyle w:val="0"/>
        <w:spacing w:before="200" w:line-rule="auto"/>
        <w:ind w:firstLine="540"/>
        <w:jc w:val="both"/>
      </w:pPr>
      <w:r>
        <w:rPr>
          <w:sz w:val="20"/>
        </w:rPr>
        <w:t xml:space="preserve">- реестр подтверждающих документов (приложение к отчету о финансовых затратах по производству и публикации Материалов о деятельности Совета в отчетном месяце) по </w:t>
      </w:r>
      <w:hyperlink w:history="0" w:anchor="P287" w:tooltip="                               ФОРМА РЕЕСТРА">
        <w:r>
          <w:rPr>
            <w:sz w:val="20"/>
            <w:color w:val="0000ff"/>
          </w:rPr>
          <w:t xml:space="preserve">форме</w:t>
        </w:r>
      </w:hyperlink>
      <w:r>
        <w:rPr>
          <w:sz w:val="20"/>
        </w:rPr>
        <w:t xml:space="preserve"> согласно приложению 3 к настоящему Порядку.</w:t>
      </w:r>
    </w:p>
    <w:p>
      <w:pPr>
        <w:pStyle w:val="0"/>
        <w:jc w:val="both"/>
      </w:pPr>
      <w:r>
        <w:rPr>
          <w:sz w:val="20"/>
        </w:rPr>
      </w:r>
    </w:p>
    <w:p>
      <w:pPr>
        <w:pStyle w:val="2"/>
        <w:outlineLvl w:val="1"/>
        <w:jc w:val="center"/>
      </w:pPr>
      <w:r>
        <w:rPr>
          <w:sz w:val="20"/>
        </w:rPr>
        <w:t xml:space="preserve">5. Требования об осуществлении контроля (мониторинга)</w:t>
      </w:r>
    </w:p>
    <w:p>
      <w:pPr>
        <w:pStyle w:val="2"/>
        <w:jc w:val="center"/>
      </w:pPr>
      <w:r>
        <w:rPr>
          <w:sz w:val="20"/>
        </w:rPr>
        <w:t xml:space="preserve">за соблюдением условий, целей и порядка предоставления</w:t>
      </w:r>
    </w:p>
    <w:p>
      <w:pPr>
        <w:pStyle w:val="2"/>
        <w:jc w:val="center"/>
      </w:pPr>
      <w:r>
        <w:rPr>
          <w:sz w:val="20"/>
        </w:rPr>
        <w:t xml:space="preserve">субсидий и ответственности за их нарушение</w:t>
      </w:r>
    </w:p>
    <w:p>
      <w:pPr>
        <w:pStyle w:val="0"/>
        <w:jc w:val="both"/>
      </w:pPr>
      <w:r>
        <w:rPr>
          <w:sz w:val="20"/>
        </w:rPr>
      </w:r>
    </w:p>
    <w:p>
      <w:pPr>
        <w:pStyle w:val="0"/>
        <w:ind w:firstLine="540"/>
        <w:jc w:val="both"/>
      </w:pPr>
      <w:r>
        <w:rPr>
          <w:sz w:val="20"/>
        </w:rPr>
        <w:t xml:space="preserve">5.1. Контроль за соблюдением условий, целей и порядка предоставления субсидий их получателями осуществляется в обязательном порядке Оренбургским городским Советом и Счетной палатой города Оренбурга. От имени Оренбургского городского Совета контроль осуществляется председателем Оренбургского городского Совета и (или) по его поручению иными должностными лицами Оренбургского городского Совета.</w:t>
      </w:r>
    </w:p>
    <w:p>
      <w:pPr>
        <w:pStyle w:val="0"/>
        <w:spacing w:before="200" w:line-rule="auto"/>
        <w:ind w:firstLine="540"/>
        <w:jc w:val="both"/>
      </w:pPr>
      <w:r>
        <w:rPr>
          <w:sz w:val="20"/>
        </w:rPr>
        <w:t xml:space="preserve">5.2. Отдел СМИ осуществляет контроль за соответствием представленных документов условиям, порядку и целям предоставления субсидий, а также готовит заключение о предоставлении субсидий.</w:t>
      </w:r>
    </w:p>
    <w:p>
      <w:pPr>
        <w:pStyle w:val="0"/>
        <w:spacing w:before="200" w:line-rule="auto"/>
        <w:ind w:firstLine="540"/>
        <w:jc w:val="both"/>
      </w:pPr>
      <w:r>
        <w:rPr>
          <w:sz w:val="20"/>
        </w:rPr>
        <w:t xml:space="preserve">5.3. Получатель субсидии несет ответственность в соответствии с действующим законодательством Российской Федерации за достоверность сведений, содержащихся в документах, предоставленных им для получения субсидий из бюджета города Оренбурга.</w:t>
      </w:r>
    </w:p>
    <w:p>
      <w:pPr>
        <w:pStyle w:val="0"/>
        <w:spacing w:before="200" w:line-rule="auto"/>
        <w:ind w:firstLine="540"/>
        <w:jc w:val="both"/>
      </w:pPr>
      <w:r>
        <w:rPr>
          <w:sz w:val="20"/>
        </w:rPr>
        <w:t xml:space="preserve">5.4. В случае выявления фактов нарушений условий предоставления субсидий и (или) ее нецелевого использования получателем субсидии аппарат Оренбургского городского Совета составляет акт о нарушении условий предоставления субсидии и (или) нецелевого использования субсидии (далее - акт) и направляет его на утверждение председателю Оренбургского городского Совета.</w:t>
      </w:r>
    </w:p>
    <w:p>
      <w:pPr>
        <w:pStyle w:val="0"/>
        <w:spacing w:before="200" w:line-rule="auto"/>
        <w:ind w:firstLine="540"/>
        <w:jc w:val="both"/>
      </w:pPr>
      <w:r>
        <w:rPr>
          <w:sz w:val="20"/>
        </w:rPr>
        <w:t xml:space="preserve">В течение 5 рабочих дней с момента составления акт направляется получателю субсидии вместе с письменным уведомлением о ее возврате в бюджет города Оренбурга с указанием оснований возврата, суммы и кода бюджетной классификации Российской Федерации, по которому должен быть осуществлен возврат суммы субсидии.</w:t>
      </w:r>
    </w:p>
    <w:p>
      <w:pPr>
        <w:pStyle w:val="0"/>
        <w:spacing w:before="200" w:line-rule="auto"/>
        <w:ind w:firstLine="540"/>
        <w:jc w:val="both"/>
      </w:pPr>
      <w:r>
        <w:rPr>
          <w:sz w:val="20"/>
        </w:rPr>
        <w:t xml:space="preserve">Соответствующие средства подлежат возврату получателем субсидии в течение 30 календарных дней со дня получения уведомления.</w:t>
      </w:r>
    </w:p>
    <w:p>
      <w:pPr>
        <w:pStyle w:val="0"/>
        <w:spacing w:before="200" w:line-rule="auto"/>
        <w:ind w:firstLine="540"/>
        <w:jc w:val="both"/>
      </w:pPr>
      <w:r>
        <w:rPr>
          <w:sz w:val="20"/>
        </w:rPr>
        <w:t xml:space="preserve">5.5. В случае если получатель субсидии не перечислит сумму субсидии в бюджет города Оренбурга в установленные сроки, взыскание суммы субсидии осуществляется в судебном порядке.</w:t>
      </w:r>
    </w:p>
    <w:p>
      <w:pPr>
        <w:pStyle w:val="0"/>
        <w:spacing w:before="200" w:line-rule="auto"/>
        <w:ind w:firstLine="540"/>
        <w:jc w:val="both"/>
      </w:pPr>
      <w:r>
        <w:rPr>
          <w:sz w:val="20"/>
        </w:rPr>
        <w:t xml:space="preserve">5.6. В случае образования не использованного в отчетном финансовом году остатка субсидии на финансовое обеспечение затрат и отсутствия решения главного распорядителя как получателя бюджетных средств, согласованного с финансовым управлением администрации города Оренбурга, о наличии потребности в указанных средствах, получатель субсидии в течение текущего финансового года осуществляет возврат остатков субсидий, не использованных в отчетном финансовом году в бюджет города Оренбурга.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Положения п. 5.7 применяются начиная с 01.01.2023 (</w:t>
            </w:r>
            <w:hyperlink w:history="0" r:id="rId24" w:tooltip="Постановление Председателя Оренбургского городского Совета от 10.03.2022 N 14 &quot;О внесении изменений в постановление председателя Оренбургского городского Совета от 22.12.2017 N 130&quot; (вместе с &quot;Порядком предоставления за счет средств бюджета города Оренбурга субсидий организациям в сфере средств массовой информации&quot;) {КонсультантПлюс}">
              <w:r>
                <w:rPr>
                  <w:sz w:val="20"/>
                  <w:color w:val="0000ff"/>
                </w:rPr>
                <w:t xml:space="preserve">Постановление</w:t>
              </w:r>
            </w:hyperlink>
            <w:r>
              <w:rPr>
                <w:sz w:val="20"/>
                <w:color w:val="392c69"/>
              </w:rPr>
              <w:t xml:space="preserve"> Председателя Оренбургского городского Совета от 10.03.2022 N 14).</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5.7. Оренбургским городским Советом проводится мониторинг достижения результатов предоставления субсидии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Министерством финансов Российской Федерации.</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1</w:t>
      </w:r>
    </w:p>
    <w:p>
      <w:pPr>
        <w:pStyle w:val="0"/>
        <w:jc w:val="both"/>
      </w:pPr>
      <w:r>
        <w:rPr>
          <w:sz w:val="20"/>
        </w:rPr>
      </w:r>
    </w:p>
    <w:bookmarkStart w:id="177" w:name="P177"/>
    <w:bookmarkEnd w:id="177"/>
    <w:p>
      <w:pPr>
        <w:pStyle w:val="1"/>
        <w:jc w:val="both"/>
      </w:pPr>
      <w:r>
        <w:rPr>
          <w:sz w:val="20"/>
        </w:rPr>
        <w:t xml:space="preserve">                               ФОРМА ОТЧЕТА</w:t>
      </w:r>
    </w:p>
    <w:p>
      <w:pPr>
        <w:pStyle w:val="1"/>
        <w:jc w:val="both"/>
      </w:pPr>
      <w:r>
        <w:rPr>
          <w:sz w:val="20"/>
        </w:rPr>
        <w:t xml:space="preserve">            о финансовых затратах по производству и публикации</w:t>
      </w:r>
    </w:p>
    <w:p>
      <w:pPr>
        <w:pStyle w:val="1"/>
        <w:jc w:val="both"/>
      </w:pPr>
      <w:r>
        <w:rPr>
          <w:sz w:val="20"/>
        </w:rPr>
        <w:t xml:space="preserve">               Материалов о деятельности Совета по состоянию</w:t>
      </w:r>
    </w:p>
    <w:p>
      <w:pPr>
        <w:pStyle w:val="1"/>
        <w:jc w:val="both"/>
      </w:pPr>
      <w:r>
        <w:rPr>
          <w:sz w:val="20"/>
        </w:rPr>
        <w:t xml:space="preserve">                       на _______________ 20___ г.,</w:t>
      </w:r>
    </w:p>
    <w:p>
      <w:pPr>
        <w:pStyle w:val="1"/>
        <w:jc w:val="both"/>
      </w:pPr>
      <w:r>
        <w:rPr>
          <w:sz w:val="20"/>
        </w:rPr>
        <w:t xml:space="preserve">          полученных ____________________________________________</w:t>
      </w:r>
    </w:p>
    <w:p>
      <w:pPr>
        <w:pStyle w:val="1"/>
        <w:jc w:val="both"/>
      </w:pPr>
      <w:r>
        <w:rPr>
          <w:sz w:val="20"/>
        </w:rPr>
        <w:t xml:space="preserve">                    (наименование Получателя субсидии)</w:t>
      </w:r>
    </w:p>
    <w:p>
      <w:pPr>
        <w:pStyle w:val="1"/>
        <w:jc w:val="both"/>
      </w:pPr>
      <w:r>
        <w:rPr>
          <w:sz w:val="20"/>
        </w:rPr>
        <w:t xml:space="preserve">          в соответствии с договором N ____ от ____.____.20___ г.</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67"/>
        <w:gridCol w:w="2154"/>
        <w:gridCol w:w="2438"/>
        <w:gridCol w:w="2268"/>
        <w:gridCol w:w="1644"/>
      </w:tblGrid>
      <w:tr>
        <w:tc>
          <w:tcPr>
            <w:tcW w:w="567" w:type="dxa"/>
          </w:tcPr>
          <w:p>
            <w:pPr>
              <w:pStyle w:val="0"/>
              <w:jc w:val="center"/>
            </w:pPr>
            <w:r>
              <w:rPr>
                <w:sz w:val="20"/>
              </w:rPr>
              <w:t xml:space="preserve">N п/п</w:t>
            </w:r>
          </w:p>
        </w:tc>
        <w:tc>
          <w:tcPr>
            <w:tcW w:w="2154" w:type="dxa"/>
          </w:tcPr>
          <w:p>
            <w:pPr>
              <w:pStyle w:val="0"/>
              <w:jc w:val="center"/>
            </w:pPr>
            <w:r>
              <w:rPr>
                <w:sz w:val="20"/>
              </w:rPr>
              <w:t xml:space="preserve">Статьи затрат</w:t>
            </w:r>
          </w:p>
        </w:tc>
        <w:tc>
          <w:tcPr>
            <w:tcW w:w="2438" w:type="dxa"/>
          </w:tcPr>
          <w:p>
            <w:pPr>
              <w:pStyle w:val="0"/>
              <w:jc w:val="center"/>
            </w:pPr>
            <w:r>
              <w:rPr>
                <w:sz w:val="20"/>
              </w:rPr>
              <w:t xml:space="preserve">Размер полученной субсидии нарастающим итогом с начала года с ______ по ______ 20___ года (рублей)</w:t>
            </w:r>
          </w:p>
        </w:tc>
        <w:tc>
          <w:tcPr>
            <w:tcW w:w="2268" w:type="dxa"/>
          </w:tcPr>
          <w:p>
            <w:pPr>
              <w:pStyle w:val="0"/>
              <w:jc w:val="center"/>
            </w:pPr>
            <w:r>
              <w:rPr>
                <w:sz w:val="20"/>
              </w:rPr>
              <w:t xml:space="preserve">Фактические расходы нарастающим итогом с начала года с _______ по ______ 20____ года (рублей)</w:t>
            </w:r>
          </w:p>
        </w:tc>
        <w:tc>
          <w:tcPr>
            <w:tcW w:w="1644" w:type="dxa"/>
          </w:tcPr>
          <w:p>
            <w:pPr>
              <w:pStyle w:val="0"/>
              <w:jc w:val="center"/>
            </w:pPr>
            <w:r>
              <w:rPr>
                <w:sz w:val="20"/>
              </w:rPr>
              <w:t xml:space="preserve">Отклонение (рублей)</w:t>
            </w:r>
          </w:p>
        </w:tc>
      </w:tr>
      <w:tr>
        <w:tc>
          <w:tcPr>
            <w:tcW w:w="567" w:type="dxa"/>
          </w:tcPr>
          <w:p>
            <w:pPr>
              <w:pStyle w:val="0"/>
              <w:jc w:val="center"/>
            </w:pPr>
            <w:r>
              <w:rPr>
                <w:sz w:val="20"/>
              </w:rPr>
              <w:t xml:space="preserve">1</w:t>
            </w:r>
          </w:p>
        </w:tc>
        <w:tc>
          <w:tcPr>
            <w:tcW w:w="2154" w:type="dxa"/>
          </w:tcPr>
          <w:p>
            <w:pPr>
              <w:pStyle w:val="0"/>
            </w:pPr>
            <w:r>
              <w:rPr>
                <w:sz w:val="20"/>
              </w:rPr>
            </w:r>
          </w:p>
        </w:tc>
        <w:tc>
          <w:tcPr>
            <w:tcW w:w="2438" w:type="dxa"/>
          </w:tcPr>
          <w:p>
            <w:pPr>
              <w:pStyle w:val="0"/>
            </w:pPr>
            <w:r>
              <w:rPr>
                <w:sz w:val="20"/>
              </w:rPr>
            </w:r>
          </w:p>
        </w:tc>
        <w:tc>
          <w:tcPr>
            <w:tcW w:w="2268" w:type="dxa"/>
          </w:tcPr>
          <w:p>
            <w:pPr>
              <w:pStyle w:val="0"/>
            </w:pPr>
            <w:r>
              <w:rPr>
                <w:sz w:val="20"/>
              </w:rPr>
            </w:r>
          </w:p>
        </w:tc>
        <w:tc>
          <w:tcPr>
            <w:tcW w:w="1644" w:type="dxa"/>
          </w:tcPr>
          <w:p>
            <w:pPr>
              <w:pStyle w:val="0"/>
            </w:pPr>
            <w:r>
              <w:rPr>
                <w:sz w:val="20"/>
              </w:rPr>
            </w:r>
          </w:p>
        </w:tc>
      </w:tr>
      <w:tr>
        <w:tc>
          <w:tcPr>
            <w:tcW w:w="567" w:type="dxa"/>
          </w:tcPr>
          <w:p>
            <w:pPr>
              <w:pStyle w:val="0"/>
              <w:jc w:val="center"/>
            </w:pPr>
            <w:r>
              <w:rPr>
                <w:sz w:val="20"/>
              </w:rPr>
              <w:t xml:space="preserve">2</w:t>
            </w:r>
          </w:p>
        </w:tc>
        <w:tc>
          <w:tcPr>
            <w:tcW w:w="2154" w:type="dxa"/>
          </w:tcPr>
          <w:p>
            <w:pPr>
              <w:pStyle w:val="0"/>
            </w:pPr>
            <w:r>
              <w:rPr>
                <w:sz w:val="20"/>
              </w:rPr>
            </w:r>
          </w:p>
        </w:tc>
        <w:tc>
          <w:tcPr>
            <w:tcW w:w="2438" w:type="dxa"/>
          </w:tcPr>
          <w:p>
            <w:pPr>
              <w:pStyle w:val="0"/>
            </w:pPr>
            <w:r>
              <w:rPr>
                <w:sz w:val="20"/>
              </w:rPr>
            </w:r>
          </w:p>
        </w:tc>
        <w:tc>
          <w:tcPr>
            <w:tcW w:w="2268" w:type="dxa"/>
          </w:tcPr>
          <w:p>
            <w:pPr>
              <w:pStyle w:val="0"/>
            </w:pPr>
            <w:r>
              <w:rPr>
                <w:sz w:val="20"/>
              </w:rPr>
            </w:r>
          </w:p>
        </w:tc>
        <w:tc>
          <w:tcPr>
            <w:tcW w:w="1644" w:type="dxa"/>
          </w:tcPr>
          <w:p>
            <w:pPr>
              <w:pStyle w:val="0"/>
            </w:pPr>
            <w:r>
              <w:rPr>
                <w:sz w:val="20"/>
              </w:rPr>
            </w:r>
          </w:p>
        </w:tc>
      </w:tr>
      <w:tr>
        <w:tc>
          <w:tcPr>
            <w:tcW w:w="567" w:type="dxa"/>
          </w:tcPr>
          <w:p>
            <w:pPr>
              <w:pStyle w:val="0"/>
              <w:jc w:val="center"/>
            </w:pPr>
            <w:r>
              <w:rPr>
                <w:sz w:val="20"/>
              </w:rPr>
              <w:t xml:space="preserve">3</w:t>
            </w:r>
          </w:p>
        </w:tc>
        <w:tc>
          <w:tcPr>
            <w:tcW w:w="2154" w:type="dxa"/>
          </w:tcPr>
          <w:p>
            <w:pPr>
              <w:pStyle w:val="0"/>
            </w:pPr>
            <w:r>
              <w:rPr>
                <w:sz w:val="20"/>
              </w:rPr>
            </w:r>
          </w:p>
        </w:tc>
        <w:tc>
          <w:tcPr>
            <w:tcW w:w="2438" w:type="dxa"/>
          </w:tcPr>
          <w:p>
            <w:pPr>
              <w:pStyle w:val="0"/>
            </w:pPr>
            <w:r>
              <w:rPr>
                <w:sz w:val="20"/>
              </w:rPr>
            </w:r>
          </w:p>
        </w:tc>
        <w:tc>
          <w:tcPr>
            <w:tcW w:w="2268" w:type="dxa"/>
          </w:tcPr>
          <w:p>
            <w:pPr>
              <w:pStyle w:val="0"/>
            </w:pPr>
            <w:r>
              <w:rPr>
                <w:sz w:val="20"/>
              </w:rPr>
            </w:r>
          </w:p>
        </w:tc>
        <w:tc>
          <w:tcPr>
            <w:tcW w:w="1644" w:type="dxa"/>
          </w:tcPr>
          <w:p>
            <w:pPr>
              <w:pStyle w:val="0"/>
            </w:pPr>
            <w:r>
              <w:rPr>
                <w:sz w:val="20"/>
              </w:rPr>
            </w:r>
          </w:p>
        </w:tc>
      </w:tr>
      <w:tr>
        <w:tc>
          <w:tcPr>
            <w:tcW w:w="567" w:type="dxa"/>
          </w:tcPr>
          <w:p>
            <w:pPr>
              <w:pStyle w:val="0"/>
            </w:pPr>
            <w:r>
              <w:rPr>
                <w:sz w:val="20"/>
              </w:rPr>
            </w:r>
          </w:p>
        </w:tc>
        <w:tc>
          <w:tcPr>
            <w:tcW w:w="2154" w:type="dxa"/>
          </w:tcPr>
          <w:p>
            <w:pPr>
              <w:pStyle w:val="0"/>
            </w:pPr>
            <w:r>
              <w:rPr>
                <w:sz w:val="20"/>
              </w:rPr>
              <w:t xml:space="preserve">ИТОГО</w:t>
            </w:r>
          </w:p>
        </w:tc>
        <w:tc>
          <w:tcPr>
            <w:tcW w:w="2438" w:type="dxa"/>
          </w:tcPr>
          <w:p>
            <w:pPr>
              <w:pStyle w:val="0"/>
            </w:pPr>
            <w:r>
              <w:rPr>
                <w:sz w:val="20"/>
              </w:rPr>
            </w:r>
          </w:p>
        </w:tc>
        <w:tc>
          <w:tcPr>
            <w:tcW w:w="2268" w:type="dxa"/>
          </w:tcPr>
          <w:p>
            <w:pPr>
              <w:pStyle w:val="0"/>
            </w:pPr>
            <w:r>
              <w:rPr>
                <w:sz w:val="20"/>
              </w:rPr>
            </w:r>
          </w:p>
        </w:tc>
        <w:tc>
          <w:tcPr>
            <w:tcW w:w="1644" w:type="dxa"/>
          </w:tcPr>
          <w:p>
            <w:pPr>
              <w:pStyle w:val="0"/>
            </w:pPr>
            <w:r>
              <w:rPr>
                <w:sz w:val="20"/>
              </w:rPr>
            </w:r>
          </w:p>
        </w:tc>
      </w:tr>
    </w:tbl>
    <w:p>
      <w:pPr>
        <w:pStyle w:val="0"/>
        <w:jc w:val="both"/>
      </w:pPr>
      <w:r>
        <w:rPr>
          <w:sz w:val="20"/>
        </w:rPr>
      </w:r>
    </w:p>
    <w:p>
      <w:pPr>
        <w:pStyle w:val="1"/>
        <w:jc w:val="both"/>
      </w:pPr>
      <w:r>
        <w:rPr>
          <w:sz w:val="20"/>
        </w:rPr>
        <w:t xml:space="preserve">Достоверность и обоснованность сведений, указанных в отчете, подтверждаю:</w:t>
      </w:r>
    </w:p>
    <w:p>
      <w:pPr>
        <w:pStyle w:val="1"/>
        <w:jc w:val="both"/>
      </w:pPr>
      <w:r>
        <w:rPr>
          <w:sz w:val="20"/>
        </w:rPr>
      </w:r>
    </w:p>
    <w:p>
      <w:pPr>
        <w:pStyle w:val="1"/>
        <w:jc w:val="both"/>
      </w:pPr>
      <w:r>
        <w:rPr>
          <w:sz w:val="20"/>
        </w:rPr>
        <w:t xml:space="preserve">Руководитель</w:t>
      </w:r>
    </w:p>
    <w:p>
      <w:pPr>
        <w:pStyle w:val="1"/>
        <w:jc w:val="both"/>
      </w:pPr>
      <w:r>
        <w:rPr>
          <w:sz w:val="20"/>
        </w:rPr>
        <w:t xml:space="preserve">Получателя субсидии __________________ __________________________</w:t>
      </w:r>
    </w:p>
    <w:p>
      <w:pPr>
        <w:pStyle w:val="1"/>
        <w:jc w:val="both"/>
      </w:pPr>
      <w:r>
        <w:rPr>
          <w:sz w:val="20"/>
        </w:rPr>
        <w:t xml:space="preserve">                        (подпись)         (расшифровка подписи)</w:t>
      </w:r>
    </w:p>
    <w:p>
      <w:pPr>
        <w:pStyle w:val="1"/>
        <w:jc w:val="both"/>
      </w:pPr>
      <w:r>
        <w:rPr>
          <w:sz w:val="20"/>
        </w:rPr>
      </w:r>
    </w:p>
    <w:p>
      <w:pPr>
        <w:pStyle w:val="1"/>
        <w:jc w:val="both"/>
      </w:pPr>
      <w:r>
        <w:rPr>
          <w:sz w:val="20"/>
        </w:rPr>
        <w:t xml:space="preserve">Главный бухгалтер ________________ ___________________________</w:t>
      </w:r>
    </w:p>
    <w:p>
      <w:pPr>
        <w:pStyle w:val="1"/>
        <w:jc w:val="both"/>
      </w:pPr>
      <w:r>
        <w:rPr>
          <w:sz w:val="20"/>
        </w:rPr>
        <w:t xml:space="preserve">                     (подпись)        (расшифровка подписи)</w:t>
      </w:r>
    </w:p>
    <w:p>
      <w:pPr>
        <w:pStyle w:val="1"/>
        <w:jc w:val="both"/>
      </w:pPr>
      <w:r>
        <w:rPr>
          <w:sz w:val="20"/>
        </w:rPr>
      </w:r>
    </w:p>
    <w:p>
      <w:pPr>
        <w:pStyle w:val="1"/>
        <w:jc w:val="both"/>
      </w:pPr>
      <w:r>
        <w:rPr>
          <w:sz w:val="20"/>
        </w:rPr>
        <w:t xml:space="preserve">М.П.</w:t>
      </w:r>
    </w:p>
    <w:p>
      <w:pPr>
        <w:pStyle w:val="1"/>
        <w:jc w:val="both"/>
      </w:pPr>
      <w:r>
        <w:rPr>
          <w:sz w:val="20"/>
        </w:rPr>
        <w:t xml:space="preserve">Дата __________</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2</w:t>
      </w:r>
    </w:p>
    <w:p>
      <w:pPr>
        <w:pStyle w:val="0"/>
        <w:jc w:val="both"/>
      </w:pPr>
      <w:r>
        <w:rPr>
          <w:sz w:val="20"/>
        </w:rPr>
      </w:r>
    </w:p>
    <w:bookmarkStart w:id="229" w:name="P229"/>
    <w:bookmarkEnd w:id="229"/>
    <w:p>
      <w:pPr>
        <w:pStyle w:val="1"/>
        <w:jc w:val="both"/>
      </w:pPr>
      <w:r>
        <w:rPr>
          <w:sz w:val="20"/>
        </w:rPr>
        <w:t xml:space="preserve">                       ФОРМА СОДЕРЖАТЕЛЬНОГО ОТЧЕТА</w:t>
      </w:r>
    </w:p>
    <w:p>
      <w:pPr>
        <w:pStyle w:val="1"/>
        <w:jc w:val="both"/>
      </w:pPr>
      <w:r>
        <w:rPr>
          <w:sz w:val="20"/>
        </w:rPr>
        <w:t xml:space="preserve">                 по использованию субсидии на производство</w:t>
      </w:r>
    </w:p>
    <w:p>
      <w:pPr>
        <w:pStyle w:val="1"/>
        <w:jc w:val="both"/>
      </w:pPr>
      <w:r>
        <w:rPr>
          <w:sz w:val="20"/>
        </w:rPr>
        <w:t xml:space="preserve">                  и публикацию Материалов о деятельности</w:t>
      </w:r>
    </w:p>
    <w:p>
      <w:pPr>
        <w:pStyle w:val="1"/>
        <w:jc w:val="both"/>
      </w:pPr>
      <w:r>
        <w:rPr>
          <w:sz w:val="20"/>
        </w:rPr>
        <w:t xml:space="preserve">                        Совета за ________ 20___ г.</w:t>
      </w:r>
    </w:p>
    <w:p>
      <w:pPr>
        <w:pStyle w:val="1"/>
        <w:jc w:val="both"/>
      </w:pPr>
      <w:r>
        <w:rPr>
          <w:sz w:val="20"/>
        </w:rPr>
      </w:r>
    </w:p>
    <w:p>
      <w:pPr>
        <w:pStyle w:val="1"/>
        <w:jc w:val="both"/>
      </w:pPr>
      <w:r>
        <w:rPr>
          <w:sz w:val="20"/>
        </w:rPr>
        <w:t xml:space="preserve">для обоснования затрат</w:t>
      </w:r>
    </w:p>
    <w:p>
      <w:pPr>
        <w:pStyle w:val="1"/>
        <w:jc w:val="both"/>
      </w:pPr>
      <w:r>
        <w:rPr>
          <w:sz w:val="20"/>
        </w:rPr>
        <w:t xml:space="preserve">___________________________________________________________________________</w:t>
      </w:r>
    </w:p>
    <w:p>
      <w:pPr>
        <w:pStyle w:val="1"/>
        <w:jc w:val="both"/>
      </w:pPr>
      <w:r>
        <w:rPr>
          <w:sz w:val="20"/>
        </w:rPr>
        <w:t xml:space="preserve">                    (наименование Получателя субсидии)</w:t>
      </w:r>
    </w:p>
    <w:p>
      <w:pPr>
        <w:pStyle w:val="1"/>
        <w:jc w:val="both"/>
      </w:pPr>
      <w:r>
        <w:rPr>
          <w:sz w:val="20"/>
        </w:rPr>
      </w:r>
    </w:p>
    <w:p>
      <w:pPr>
        <w:pStyle w:val="1"/>
        <w:jc w:val="both"/>
      </w:pPr>
      <w:r>
        <w:rPr>
          <w:sz w:val="20"/>
        </w:rPr>
        <w:t xml:space="preserve">в соответствии с Договором N ____ от ___.____.20____ г.</w:t>
      </w:r>
    </w:p>
    <w:p>
      <w:pPr>
        <w:pStyle w:val="1"/>
        <w:jc w:val="both"/>
      </w:pPr>
      <w:r>
        <w:rPr>
          <w:sz w:val="20"/>
        </w:rPr>
      </w:r>
    </w:p>
    <w:p>
      <w:pPr>
        <w:pStyle w:val="1"/>
        <w:jc w:val="both"/>
      </w:pPr>
      <w:r>
        <w:rPr>
          <w:sz w:val="20"/>
        </w:rPr>
        <w:t xml:space="preserve">1.</w:t>
      </w:r>
    </w:p>
    <w:p>
      <w:pPr>
        <w:pStyle w:val="0"/>
        <w:jc w:val="both"/>
      </w:pPr>
      <w:r>
        <w:rPr>
          <w:sz w:val="20"/>
        </w:rPr>
      </w:r>
    </w:p>
    <w:p>
      <w:pPr>
        <w:sectPr>
          <w:headerReference w:type="default" r:id="rId5"/>
          <w:headerReference w:type="first" r:id="rId5"/>
          <w:footerReference w:type="default" r:id="rId6"/>
          <w:footerReference w:type="first" r:id="rId6"/>
          <w:pgSz w:w="11906" w:h="16838"/>
          <w:pgMar w:top="1440" w:right="566" w:bottom="1440" w:left="1133" w:header="0" w:footer="0" w:gutter="0"/>
          <w:titlePg/>
        </w:sectPr>
      </w:pP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1871"/>
        <w:gridCol w:w="1644"/>
        <w:gridCol w:w="964"/>
        <w:gridCol w:w="1134"/>
        <w:gridCol w:w="964"/>
        <w:gridCol w:w="1134"/>
        <w:gridCol w:w="1928"/>
        <w:gridCol w:w="1247"/>
      </w:tblGrid>
      <w:tr>
        <w:tc>
          <w:tcPr>
            <w:tcW w:w="1871" w:type="dxa"/>
            <w:vMerge w:val="restart"/>
          </w:tcPr>
          <w:p>
            <w:pPr>
              <w:pStyle w:val="0"/>
              <w:jc w:val="center"/>
            </w:pPr>
            <w:r>
              <w:rPr>
                <w:sz w:val="20"/>
              </w:rPr>
              <w:t xml:space="preserve">Наименование материалов</w:t>
            </w:r>
          </w:p>
        </w:tc>
        <w:tc>
          <w:tcPr>
            <w:tcW w:w="1644" w:type="dxa"/>
            <w:vMerge w:val="restart"/>
          </w:tcPr>
          <w:p>
            <w:pPr>
              <w:pStyle w:val="0"/>
              <w:jc w:val="center"/>
            </w:pPr>
            <w:r>
              <w:rPr>
                <w:sz w:val="20"/>
              </w:rPr>
              <w:t xml:space="preserve">Дата публикации</w:t>
            </w:r>
          </w:p>
        </w:tc>
        <w:tc>
          <w:tcPr>
            <w:gridSpan w:val="2"/>
            <w:tcW w:w="2098" w:type="dxa"/>
          </w:tcPr>
          <w:p>
            <w:pPr>
              <w:pStyle w:val="0"/>
              <w:jc w:val="center"/>
            </w:pPr>
            <w:r>
              <w:rPr>
                <w:sz w:val="20"/>
              </w:rPr>
              <w:t xml:space="preserve">Объем публикации</w:t>
            </w:r>
          </w:p>
        </w:tc>
        <w:tc>
          <w:tcPr>
            <w:gridSpan w:val="2"/>
            <w:tcW w:w="2098" w:type="dxa"/>
          </w:tcPr>
          <w:p>
            <w:pPr>
              <w:pStyle w:val="0"/>
              <w:jc w:val="center"/>
            </w:pPr>
            <w:r>
              <w:rPr>
                <w:sz w:val="20"/>
              </w:rPr>
              <w:t xml:space="preserve">Количество публикаций</w:t>
            </w:r>
          </w:p>
        </w:tc>
        <w:tc>
          <w:tcPr>
            <w:tcW w:w="1928" w:type="dxa"/>
            <w:vMerge w:val="restart"/>
          </w:tcPr>
          <w:p>
            <w:pPr>
              <w:pStyle w:val="0"/>
              <w:jc w:val="center"/>
            </w:pPr>
            <w:r>
              <w:rPr>
                <w:sz w:val="20"/>
              </w:rPr>
              <w:t xml:space="preserve">Затраты на производство и публикацию 1 полосы или 1 минуты эфирного времени (рублей)</w:t>
            </w:r>
          </w:p>
        </w:tc>
        <w:tc>
          <w:tcPr>
            <w:tcW w:w="1247" w:type="dxa"/>
            <w:vMerge w:val="restart"/>
          </w:tcPr>
          <w:p>
            <w:pPr>
              <w:pStyle w:val="0"/>
              <w:jc w:val="center"/>
            </w:pPr>
            <w:r>
              <w:rPr>
                <w:sz w:val="20"/>
              </w:rPr>
              <w:t xml:space="preserve">Общие затраты (рублей)</w:t>
            </w:r>
          </w:p>
        </w:tc>
      </w:tr>
      <w:tr>
        <w:tc>
          <w:tcPr>
            <w:vMerge w:val="continue"/>
          </w:tcPr>
          <w:p/>
        </w:tc>
        <w:tc>
          <w:tcPr>
            <w:vMerge w:val="continue"/>
          </w:tcPr>
          <w:p/>
        </w:tc>
        <w:tc>
          <w:tcPr>
            <w:tcW w:w="964" w:type="dxa"/>
          </w:tcPr>
          <w:p>
            <w:pPr>
              <w:pStyle w:val="0"/>
              <w:jc w:val="center"/>
            </w:pPr>
            <w:r>
              <w:rPr>
                <w:sz w:val="20"/>
              </w:rPr>
              <w:t xml:space="preserve">всего</w:t>
            </w:r>
          </w:p>
        </w:tc>
        <w:tc>
          <w:tcPr>
            <w:tcW w:w="1134" w:type="dxa"/>
          </w:tcPr>
          <w:p>
            <w:pPr>
              <w:pStyle w:val="0"/>
              <w:jc w:val="center"/>
            </w:pPr>
            <w:r>
              <w:rPr>
                <w:sz w:val="20"/>
              </w:rPr>
              <w:t xml:space="preserve">повтор</w:t>
            </w:r>
          </w:p>
        </w:tc>
        <w:tc>
          <w:tcPr>
            <w:tcW w:w="964" w:type="dxa"/>
          </w:tcPr>
          <w:p>
            <w:pPr>
              <w:pStyle w:val="0"/>
              <w:jc w:val="center"/>
            </w:pPr>
            <w:r>
              <w:rPr>
                <w:sz w:val="20"/>
              </w:rPr>
              <w:t xml:space="preserve">всего</w:t>
            </w:r>
          </w:p>
        </w:tc>
        <w:tc>
          <w:tcPr>
            <w:tcW w:w="1134" w:type="dxa"/>
          </w:tcPr>
          <w:p>
            <w:pPr>
              <w:pStyle w:val="0"/>
              <w:jc w:val="center"/>
            </w:pPr>
            <w:r>
              <w:rPr>
                <w:sz w:val="20"/>
              </w:rPr>
              <w:t xml:space="preserve">повтор</w:t>
            </w:r>
          </w:p>
        </w:tc>
        <w:tc>
          <w:tcPr>
            <w:vMerge w:val="continue"/>
          </w:tcPr>
          <w:p/>
        </w:tc>
        <w:tc>
          <w:tcPr>
            <w:vMerge w:val="continue"/>
          </w:tcPr>
          <w:p/>
        </w:tc>
      </w:tr>
      <w:tr>
        <w:tc>
          <w:tcPr>
            <w:tcW w:w="1871" w:type="dxa"/>
          </w:tcPr>
          <w:p>
            <w:pPr>
              <w:pStyle w:val="0"/>
            </w:pPr>
            <w:r>
              <w:rPr>
                <w:sz w:val="20"/>
              </w:rPr>
              <w:t xml:space="preserve">1.</w:t>
            </w:r>
          </w:p>
        </w:tc>
        <w:tc>
          <w:tcPr>
            <w:tcW w:w="1644" w:type="dxa"/>
          </w:tcPr>
          <w:p>
            <w:pPr>
              <w:pStyle w:val="0"/>
            </w:pPr>
            <w:r>
              <w:rPr>
                <w:sz w:val="20"/>
              </w:rPr>
            </w:r>
          </w:p>
        </w:tc>
        <w:tc>
          <w:tcPr>
            <w:tcW w:w="964" w:type="dxa"/>
          </w:tcPr>
          <w:p>
            <w:pPr>
              <w:pStyle w:val="0"/>
            </w:pPr>
            <w:r>
              <w:rPr>
                <w:sz w:val="20"/>
              </w:rPr>
            </w:r>
          </w:p>
        </w:tc>
        <w:tc>
          <w:tcPr>
            <w:tcW w:w="1134" w:type="dxa"/>
          </w:tcPr>
          <w:p>
            <w:pPr>
              <w:pStyle w:val="0"/>
            </w:pPr>
            <w:r>
              <w:rPr>
                <w:sz w:val="20"/>
              </w:rPr>
            </w:r>
          </w:p>
        </w:tc>
        <w:tc>
          <w:tcPr>
            <w:tcW w:w="964" w:type="dxa"/>
          </w:tcPr>
          <w:p>
            <w:pPr>
              <w:pStyle w:val="0"/>
            </w:pPr>
            <w:r>
              <w:rPr>
                <w:sz w:val="20"/>
              </w:rPr>
            </w:r>
          </w:p>
        </w:tc>
        <w:tc>
          <w:tcPr>
            <w:tcW w:w="1134" w:type="dxa"/>
          </w:tcPr>
          <w:p>
            <w:pPr>
              <w:pStyle w:val="0"/>
            </w:pPr>
            <w:r>
              <w:rPr>
                <w:sz w:val="20"/>
              </w:rPr>
            </w:r>
          </w:p>
        </w:tc>
        <w:tc>
          <w:tcPr>
            <w:tcW w:w="1928" w:type="dxa"/>
          </w:tcPr>
          <w:p>
            <w:pPr>
              <w:pStyle w:val="0"/>
            </w:pPr>
            <w:r>
              <w:rPr>
                <w:sz w:val="20"/>
              </w:rPr>
            </w:r>
          </w:p>
        </w:tc>
        <w:tc>
          <w:tcPr>
            <w:tcW w:w="1247" w:type="dxa"/>
          </w:tcPr>
          <w:p>
            <w:pPr>
              <w:pStyle w:val="0"/>
            </w:pPr>
            <w:r>
              <w:rPr>
                <w:sz w:val="20"/>
              </w:rPr>
            </w:r>
          </w:p>
        </w:tc>
      </w:tr>
      <w:tr>
        <w:tc>
          <w:tcPr>
            <w:tcW w:w="1871" w:type="dxa"/>
          </w:tcPr>
          <w:p>
            <w:pPr>
              <w:pStyle w:val="0"/>
            </w:pPr>
            <w:r>
              <w:rPr>
                <w:sz w:val="20"/>
              </w:rPr>
              <w:t xml:space="preserve">2.</w:t>
            </w:r>
          </w:p>
        </w:tc>
        <w:tc>
          <w:tcPr>
            <w:tcW w:w="1644" w:type="dxa"/>
          </w:tcPr>
          <w:p>
            <w:pPr>
              <w:pStyle w:val="0"/>
            </w:pPr>
            <w:r>
              <w:rPr>
                <w:sz w:val="20"/>
              </w:rPr>
            </w:r>
          </w:p>
        </w:tc>
        <w:tc>
          <w:tcPr>
            <w:tcW w:w="964" w:type="dxa"/>
          </w:tcPr>
          <w:p>
            <w:pPr>
              <w:pStyle w:val="0"/>
            </w:pPr>
            <w:r>
              <w:rPr>
                <w:sz w:val="20"/>
              </w:rPr>
            </w:r>
          </w:p>
        </w:tc>
        <w:tc>
          <w:tcPr>
            <w:tcW w:w="1134" w:type="dxa"/>
          </w:tcPr>
          <w:p>
            <w:pPr>
              <w:pStyle w:val="0"/>
            </w:pPr>
            <w:r>
              <w:rPr>
                <w:sz w:val="20"/>
              </w:rPr>
            </w:r>
          </w:p>
        </w:tc>
        <w:tc>
          <w:tcPr>
            <w:tcW w:w="964" w:type="dxa"/>
          </w:tcPr>
          <w:p>
            <w:pPr>
              <w:pStyle w:val="0"/>
            </w:pPr>
            <w:r>
              <w:rPr>
                <w:sz w:val="20"/>
              </w:rPr>
            </w:r>
          </w:p>
        </w:tc>
        <w:tc>
          <w:tcPr>
            <w:tcW w:w="1134" w:type="dxa"/>
          </w:tcPr>
          <w:p>
            <w:pPr>
              <w:pStyle w:val="0"/>
            </w:pPr>
            <w:r>
              <w:rPr>
                <w:sz w:val="20"/>
              </w:rPr>
            </w:r>
          </w:p>
        </w:tc>
        <w:tc>
          <w:tcPr>
            <w:tcW w:w="1928" w:type="dxa"/>
          </w:tcPr>
          <w:p>
            <w:pPr>
              <w:pStyle w:val="0"/>
            </w:pPr>
            <w:r>
              <w:rPr>
                <w:sz w:val="20"/>
              </w:rPr>
            </w:r>
          </w:p>
        </w:tc>
        <w:tc>
          <w:tcPr>
            <w:tcW w:w="1247" w:type="dxa"/>
          </w:tcPr>
          <w:p>
            <w:pPr>
              <w:pStyle w:val="0"/>
            </w:pPr>
            <w:r>
              <w:rPr>
                <w:sz w:val="20"/>
              </w:rPr>
            </w:r>
          </w:p>
        </w:tc>
      </w:tr>
    </w:tbl>
    <w:p>
      <w:pPr>
        <w:pStyle w:val="0"/>
        <w:jc w:val="both"/>
      </w:pPr>
      <w:r>
        <w:rPr>
          <w:sz w:val="20"/>
        </w:rPr>
      </w:r>
    </w:p>
    <w:p>
      <w:pPr>
        <w:pStyle w:val="1"/>
        <w:jc w:val="both"/>
      </w:pPr>
      <w:r>
        <w:rPr>
          <w:sz w:val="20"/>
        </w:rPr>
        <w:t xml:space="preserve">2. Текстовая часть</w:t>
      </w:r>
    </w:p>
    <w:p>
      <w:pPr>
        <w:pStyle w:val="1"/>
        <w:jc w:val="both"/>
      </w:pPr>
      <w:r>
        <w:rPr>
          <w:sz w:val="20"/>
        </w:rPr>
      </w:r>
    </w:p>
    <w:p>
      <w:pPr>
        <w:pStyle w:val="1"/>
        <w:jc w:val="both"/>
      </w:pPr>
      <w:r>
        <w:rPr>
          <w:sz w:val="20"/>
        </w:rPr>
        <w:t xml:space="preserve">Руководитель</w:t>
      </w:r>
    </w:p>
    <w:p>
      <w:pPr>
        <w:pStyle w:val="1"/>
        <w:jc w:val="both"/>
      </w:pPr>
      <w:r>
        <w:rPr>
          <w:sz w:val="20"/>
        </w:rPr>
        <w:t xml:space="preserve">Получателя субсидии __________________ __________________________</w:t>
      </w:r>
    </w:p>
    <w:p>
      <w:pPr>
        <w:pStyle w:val="1"/>
        <w:jc w:val="both"/>
      </w:pPr>
      <w:r>
        <w:rPr>
          <w:sz w:val="20"/>
        </w:rPr>
        <w:t xml:space="preserve">                        (подпись)         (расшифровка подписи)</w:t>
      </w:r>
    </w:p>
    <w:p>
      <w:pPr>
        <w:pStyle w:val="1"/>
        <w:jc w:val="both"/>
      </w:pPr>
      <w:r>
        <w:rPr>
          <w:sz w:val="20"/>
        </w:rPr>
      </w:r>
    </w:p>
    <w:p>
      <w:pPr>
        <w:pStyle w:val="1"/>
        <w:jc w:val="both"/>
      </w:pPr>
      <w:r>
        <w:rPr>
          <w:sz w:val="20"/>
        </w:rPr>
        <w:t xml:space="preserve">Главный бухгалтер ________________ ___________________________</w:t>
      </w:r>
    </w:p>
    <w:p>
      <w:pPr>
        <w:pStyle w:val="1"/>
        <w:jc w:val="both"/>
      </w:pPr>
      <w:r>
        <w:rPr>
          <w:sz w:val="20"/>
        </w:rPr>
        <w:t xml:space="preserve">                     (подпись)        (расшифровка подписи)</w:t>
      </w:r>
    </w:p>
    <w:p>
      <w:pPr>
        <w:pStyle w:val="1"/>
        <w:jc w:val="both"/>
      </w:pPr>
      <w:r>
        <w:rPr>
          <w:sz w:val="20"/>
        </w:rPr>
      </w:r>
    </w:p>
    <w:p>
      <w:pPr>
        <w:pStyle w:val="1"/>
        <w:jc w:val="both"/>
      </w:pPr>
      <w:r>
        <w:rPr>
          <w:sz w:val="20"/>
        </w:rPr>
        <w:t xml:space="preserve">М.П.</w:t>
      </w:r>
    </w:p>
    <w:p>
      <w:pPr>
        <w:pStyle w:val="1"/>
        <w:jc w:val="both"/>
      </w:pPr>
      <w:r>
        <w:rPr>
          <w:sz w:val="20"/>
        </w:rPr>
        <w:t xml:space="preserve">Дата __________</w:t>
      </w:r>
    </w:p>
    <w:p>
      <w:pPr>
        <w:sectPr>
          <w:headerReference w:type="default" r:id="rId25"/>
          <w:headerReference w:type="first" r:id="rId25"/>
          <w:footerReference w:type="default" r:id="rId26"/>
          <w:footerReference w:type="first" r:id="rId26"/>
          <w:pgSz w:w="16838" w:h="11906" w:orient="landscape"/>
          <w:pgMar w:top="1133" w:right="1440" w:bottom="566" w:left="1440" w:header="0" w:footer="0" w:gutter="0"/>
          <w:titlePg/>
        </w:sectPr>
      </w:pP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3</w:t>
      </w:r>
    </w:p>
    <w:p>
      <w:pPr>
        <w:pStyle w:val="0"/>
        <w:jc w:val="both"/>
      </w:pPr>
      <w:r>
        <w:rPr>
          <w:sz w:val="20"/>
        </w:rPr>
      </w:r>
    </w:p>
    <w:bookmarkStart w:id="287" w:name="P287"/>
    <w:bookmarkEnd w:id="287"/>
    <w:p>
      <w:pPr>
        <w:pStyle w:val="1"/>
        <w:jc w:val="both"/>
      </w:pPr>
      <w:r>
        <w:rPr>
          <w:sz w:val="20"/>
        </w:rPr>
        <w:t xml:space="preserve">                               ФОРМА РЕЕСТРА</w:t>
      </w:r>
    </w:p>
    <w:p>
      <w:pPr>
        <w:pStyle w:val="1"/>
        <w:jc w:val="both"/>
      </w:pPr>
      <w:r>
        <w:rPr>
          <w:sz w:val="20"/>
        </w:rPr>
        <w:t xml:space="preserve">              подтверждающих документов (приложение к отчету</w:t>
      </w:r>
    </w:p>
    <w:p>
      <w:pPr>
        <w:pStyle w:val="1"/>
        <w:jc w:val="both"/>
      </w:pPr>
      <w:r>
        <w:rPr>
          <w:sz w:val="20"/>
        </w:rPr>
        <w:t xml:space="preserve">            о финансовых затратах по производству и публикации</w:t>
      </w:r>
    </w:p>
    <w:p>
      <w:pPr>
        <w:pStyle w:val="1"/>
        <w:jc w:val="both"/>
      </w:pPr>
      <w:r>
        <w:rPr>
          <w:sz w:val="20"/>
        </w:rPr>
        <w:t xml:space="preserve">                     Материалов о деятельности Совета</w:t>
      </w:r>
    </w:p>
    <w:p>
      <w:pPr>
        <w:pStyle w:val="1"/>
        <w:jc w:val="both"/>
      </w:pPr>
      <w:r>
        <w:rPr>
          <w:sz w:val="20"/>
        </w:rPr>
        <w:t xml:space="preserve">                         за __________ 20___ года)</w:t>
      </w:r>
    </w:p>
    <w:p>
      <w:pPr>
        <w:pStyle w:val="1"/>
        <w:jc w:val="both"/>
      </w:pPr>
      <w:r>
        <w:rPr>
          <w:sz w:val="20"/>
        </w:rPr>
      </w:r>
    </w:p>
    <w:p>
      <w:pPr>
        <w:pStyle w:val="1"/>
        <w:jc w:val="both"/>
      </w:pPr>
      <w:r>
        <w:rPr>
          <w:sz w:val="20"/>
        </w:rPr>
        <w:t xml:space="preserve">Для обоснования затрат ____________________________________________________</w:t>
      </w:r>
    </w:p>
    <w:p>
      <w:pPr>
        <w:pStyle w:val="1"/>
        <w:jc w:val="both"/>
      </w:pPr>
      <w:r>
        <w:rPr>
          <w:sz w:val="20"/>
        </w:rPr>
        <w:t xml:space="preserve">                               (наименование Получателя субсидии)</w:t>
      </w:r>
    </w:p>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10"/>
        <w:gridCol w:w="1814"/>
        <w:gridCol w:w="1701"/>
        <w:gridCol w:w="3742"/>
        <w:gridCol w:w="1304"/>
      </w:tblGrid>
      <w:tr>
        <w:tc>
          <w:tcPr>
            <w:tcW w:w="510" w:type="dxa"/>
            <w:vAlign w:val="center"/>
          </w:tcPr>
          <w:p>
            <w:pPr>
              <w:pStyle w:val="0"/>
              <w:jc w:val="center"/>
            </w:pPr>
            <w:r>
              <w:rPr>
                <w:sz w:val="20"/>
              </w:rPr>
              <w:t xml:space="preserve">N п/п</w:t>
            </w:r>
          </w:p>
        </w:tc>
        <w:tc>
          <w:tcPr>
            <w:tcW w:w="1814" w:type="dxa"/>
            <w:vAlign w:val="center"/>
          </w:tcPr>
          <w:p>
            <w:pPr>
              <w:pStyle w:val="0"/>
              <w:jc w:val="center"/>
            </w:pPr>
            <w:r>
              <w:rPr>
                <w:sz w:val="20"/>
              </w:rPr>
              <w:t xml:space="preserve">Статьи затрат</w:t>
            </w:r>
          </w:p>
        </w:tc>
        <w:tc>
          <w:tcPr>
            <w:tcW w:w="1701" w:type="dxa"/>
            <w:vAlign w:val="center"/>
          </w:tcPr>
          <w:p>
            <w:pPr>
              <w:pStyle w:val="0"/>
              <w:jc w:val="center"/>
            </w:pPr>
            <w:r>
              <w:rPr>
                <w:sz w:val="20"/>
              </w:rPr>
              <w:t xml:space="preserve">Назначение платежа</w:t>
            </w:r>
          </w:p>
        </w:tc>
        <w:tc>
          <w:tcPr>
            <w:tcW w:w="3742" w:type="dxa"/>
            <w:vAlign w:val="center"/>
          </w:tcPr>
          <w:p>
            <w:pPr>
              <w:pStyle w:val="0"/>
              <w:jc w:val="center"/>
            </w:pPr>
            <w:r>
              <w:rPr>
                <w:sz w:val="20"/>
              </w:rPr>
              <w:t xml:space="preserve">Подтверждающий документ</w:t>
            </w:r>
          </w:p>
        </w:tc>
        <w:tc>
          <w:tcPr>
            <w:tcW w:w="1304" w:type="dxa"/>
            <w:vAlign w:val="center"/>
          </w:tcPr>
          <w:p>
            <w:pPr>
              <w:pStyle w:val="0"/>
              <w:jc w:val="center"/>
            </w:pPr>
            <w:r>
              <w:rPr>
                <w:sz w:val="20"/>
              </w:rPr>
              <w:t xml:space="preserve">Сумма, рублей</w:t>
            </w:r>
          </w:p>
        </w:tc>
      </w:tr>
      <w:tr>
        <w:tc>
          <w:tcPr>
            <w:tcW w:w="510" w:type="dxa"/>
          </w:tcPr>
          <w:p>
            <w:pPr>
              <w:pStyle w:val="0"/>
              <w:jc w:val="center"/>
            </w:pPr>
            <w:r>
              <w:rPr>
                <w:sz w:val="20"/>
              </w:rPr>
              <w:t xml:space="preserve">1.</w:t>
            </w:r>
          </w:p>
        </w:tc>
        <w:tc>
          <w:tcPr>
            <w:tcW w:w="1814" w:type="dxa"/>
          </w:tcPr>
          <w:p>
            <w:pPr>
              <w:pStyle w:val="0"/>
            </w:pPr>
            <w:r>
              <w:rPr>
                <w:sz w:val="20"/>
              </w:rPr>
            </w:r>
          </w:p>
        </w:tc>
        <w:tc>
          <w:tcPr>
            <w:tcW w:w="1701" w:type="dxa"/>
          </w:tcPr>
          <w:p>
            <w:pPr>
              <w:pStyle w:val="0"/>
            </w:pPr>
            <w:r>
              <w:rPr>
                <w:sz w:val="20"/>
              </w:rPr>
            </w:r>
          </w:p>
        </w:tc>
        <w:tc>
          <w:tcPr>
            <w:tcW w:w="3742" w:type="dxa"/>
          </w:tcPr>
          <w:p>
            <w:pPr>
              <w:pStyle w:val="0"/>
            </w:pPr>
            <w:r>
              <w:rPr>
                <w:sz w:val="20"/>
              </w:rPr>
              <w:t xml:space="preserve">ООО "_______________"</w:t>
            </w:r>
          </w:p>
          <w:p>
            <w:pPr>
              <w:pStyle w:val="0"/>
            </w:pPr>
            <w:r>
              <w:rPr>
                <w:sz w:val="20"/>
              </w:rPr>
              <w:t xml:space="preserve">Договор N ___ от ___</w:t>
            </w:r>
          </w:p>
          <w:p>
            <w:pPr>
              <w:pStyle w:val="0"/>
            </w:pPr>
            <w:r>
              <w:rPr>
                <w:sz w:val="20"/>
              </w:rPr>
              <w:t xml:space="preserve">п/п N __от __</w:t>
            </w:r>
          </w:p>
          <w:p>
            <w:pPr>
              <w:pStyle w:val="0"/>
            </w:pPr>
            <w:r>
              <w:rPr>
                <w:sz w:val="20"/>
              </w:rPr>
              <w:t xml:space="preserve">Акт выполненных работ</w:t>
            </w:r>
          </w:p>
          <w:p>
            <w:pPr>
              <w:pStyle w:val="0"/>
            </w:pPr>
            <w:r>
              <w:rPr>
                <w:sz w:val="20"/>
              </w:rPr>
              <w:t xml:space="preserve">N ____ от __________</w:t>
            </w:r>
          </w:p>
          <w:p>
            <w:pPr>
              <w:pStyle w:val="0"/>
            </w:pPr>
            <w:r>
              <w:rPr>
                <w:sz w:val="20"/>
              </w:rPr>
              <w:t xml:space="preserve">Накладная N ___ от ________</w:t>
            </w:r>
          </w:p>
          <w:p>
            <w:pPr>
              <w:pStyle w:val="0"/>
            </w:pPr>
            <w:r>
              <w:rPr>
                <w:sz w:val="20"/>
              </w:rPr>
              <w:t xml:space="preserve">Кассовый чек от ________</w:t>
            </w:r>
          </w:p>
          <w:p>
            <w:pPr>
              <w:pStyle w:val="0"/>
            </w:pPr>
            <w:r>
              <w:rPr>
                <w:sz w:val="20"/>
              </w:rPr>
              <w:t xml:space="preserve">сч.-ф. N ____ от ___</w:t>
            </w:r>
          </w:p>
          <w:p>
            <w:pPr>
              <w:pStyle w:val="0"/>
            </w:pPr>
            <w:r>
              <w:rPr>
                <w:sz w:val="20"/>
              </w:rPr>
              <w:t xml:space="preserve">Платежное поручение с отметкой банка об исполнении (в случае безналичного платежа)</w:t>
            </w:r>
          </w:p>
        </w:tc>
        <w:tc>
          <w:tcPr>
            <w:tcW w:w="1304" w:type="dxa"/>
          </w:tcPr>
          <w:p>
            <w:pPr>
              <w:pStyle w:val="0"/>
            </w:pPr>
            <w:r>
              <w:rPr>
                <w:sz w:val="20"/>
              </w:rPr>
            </w:r>
          </w:p>
        </w:tc>
      </w:tr>
    </w:tbl>
    <w:p>
      <w:pPr>
        <w:pStyle w:val="0"/>
        <w:jc w:val="both"/>
      </w:pPr>
      <w:r>
        <w:rPr>
          <w:sz w:val="20"/>
        </w:rPr>
      </w:r>
    </w:p>
    <w:p>
      <w:pPr>
        <w:pStyle w:val="1"/>
        <w:jc w:val="both"/>
      </w:pPr>
      <w:r>
        <w:rPr>
          <w:sz w:val="20"/>
        </w:rPr>
        <w:t xml:space="preserve">    Первичные  документы,  подтверждающие  финансовые затраты, находятся на</w:t>
      </w:r>
    </w:p>
    <w:p>
      <w:pPr>
        <w:pStyle w:val="1"/>
        <w:jc w:val="both"/>
      </w:pPr>
      <w:r>
        <w:rPr>
          <w:sz w:val="20"/>
        </w:rPr>
        <w:t xml:space="preserve">хранении   у  получателя  средств  бюджета  города  Оренбурга  и  в  случае</w:t>
      </w:r>
    </w:p>
    <w:p>
      <w:pPr>
        <w:pStyle w:val="1"/>
        <w:jc w:val="both"/>
      </w:pPr>
      <w:r>
        <w:rPr>
          <w:sz w:val="20"/>
        </w:rPr>
        <w:t xml:space="preserve">необходимости незамедлительно предоставляются контролирующим органам.</w:t>
      </w:r>
    </w:p>
    <w:p>
      <w:pPr>
        <w:pStyle w:val="1"/>
        <w:jc w:val="both"/>
      </w:pPr>
      <w:r>
        <w:rPr>
          <w:sz w:val="20"/>
        </w:rPr>
      </w:r>
    </w:p>
    <w:p>
      <w:pPr>
        <w:pStyle w:val="1"/>
        <w:jc w:val="both"/>
      </w:pPr>
      <w:r>
        <w:rPr>
          <w:sz w:val="20"/>
        </w:rPr>
        <w:t xml:space="preserve">    Достоверность   и   обоснованность   сведений,   указанных   в  отчете,</w:t>
      </w:r>
    </w:p>
    <w:p>
      <w:pPr>
        <w:pStyle w:val="1"/>
        <w:jc w:val="both"/>
      </w:pPr>
      <w:r>
        <w:rPr>
          <w:sz w:val="20"/>
        </w:rPr>
        <w:t xml:space="preserve">подтверждаю.</w:t>
      </w:r>
    </w:p>
    <w:p>
      <w:pPr>
        <w:pStyle w:val="1"/>
        <w:jc w:val="both"/>
      </w:pPr>
      <w:r>
        <w:rPr>
          <w:sz w:val="20"/>
        </w:rPr>
      </w:r>
    </w:p>
    <w:p>
      <w:pPr>
        <w:pStyle w:val="1"/>
        <w:jc w:val="both"/>
      </w:pPr>
      <w:r>
        <w:rPr>
          <w:sz w:val="20"/>
        </w:rPr>
        <w:t xml:space="preserve">Руководитель</w:t>
      </w:r>
    </w:p>
    <w:p>
      <w:pPr>
        <w:pStyle w:val="1"/>
        <w:jc w:val="both"/>
      </w:pPr>
      <w:r>
        <w:rPr>
          <w:sz w:val="20"/>
        </w:rPr>
        <w:t xml:space="preserve">Получателя субсидии __________________ __________________________</w:t>
      </w:r>
    </w:p>
    <w:p>
      <w:pPr>
        <w:pStyle w:val="1"/>
        <w:jc w:val="both"/>
      </w:pPr>
      <w:r>
        <w:rPr>
          <w:sz w:val="20"/>
        </w:rPr>
        <w:t xml:space="preserve">                        (подпись)         (расшифровка подписи)</w:t>
      </w:r>
    </w:p>
    <w:p>
      <w:pPr>
        <w:pStyle w:val="1"/>
        <w:jc w:val="both"/>
      </w:pPr>
      <w:r>
        <w:rPr>
          <w:sz w:val="20"/>
        </w:rPr>
      </w:r>
    </w:p>
    <w:p>
      <w:pPr>
        <w:pStyle w:val="1"/>
        <w:jc w:val="both"/>
      </w:pPr>
      <w:r>
        <w:rPr>
          <w:sz w:val="20"/>
        </w:rPr>
        <w:t xml:space="preserve">Главный бухгалтер ________________ ___________________________</w:t>
      </w:r>
    </w:p>
    <w:p>
      <w:pPr>
        <w:pStyle w:val="1"/>
        <w:jc w:val="both"/>
      </w:pPr>
      <w:r>
        <w:rPr>
          <w:sz w:val="20"/>
        </w:rPr>
        <w:t xml:space="preserve">                     (подпись)        (расшифровка подписи)</w:t>
      </w:r>
    </w:p>
    <w:p>
      <w:pPr>
        <w:pStyle w:val="1"/>
        <w:jc w:val="both"/>
      </w:pPr>
      <w:r>
        <w:rPr>
          <w:sz w:val="20"/>
        </w:rPr>
      </w:r>
    </w:p>
    <w:p>
      <w:pPr>
        <w:pStyle w:val="1"/>
        <w:jc w:val="both"/>
      </w:pPr>
      <w:r>
        <w:rPr>
          <w:sz w:val="20"/>
        </w:rPr>
        <w:t xml:space="preserve">М.П.</w:t>
      </w:r>
    </w:p>
    <w:p>
      <w:pPr>
        <w:pStyle w:val="1"/>
        <w:jc w:val="both"/>
      </w:pPr>
      <w:r>
        <w:rPr>
          <w:sz w:val="20"/>
        </w:rPr>
        <w:t xml:space="preserve">Дата __________</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footer2.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170"/>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Председателя Оренбургского городского Совета от 22.12.2017 N 130</w:t>
            <w:br/>
            <w:t>(ред. от 10.03.2022)</w:t>
            <w:br/>
            <w:t>"Об утверждении Поря...</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27.04.2023</w:t>
          </w:r>
        </w:p>
      </w:tc>
    </w:tr>
  </w:tbl>
  <w:p>
    <w:pPr>
      <w:pBdr>
        <w:bottom w:val="single" w:sz="12" w:space="0" w:color="auto"/>
      </w:pBdr>
      <w:rPr>
        <w:sz w:val="2"/>
        <w:szCs w:val="2"/>
      </w:rPr>
    </w:pPr>
  </w:p>
  <w:p/>
</w:hdr>
</file>

<file path=word/header2.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190"/>
      </w:trPr>
      <w:tc>
        <w:tcPr>
          <w:tcW w:w="2700" w:type="pct"/>
          <w:vAlign w:val="center"/>
        </w:tcPr>
        <w:p>
          <w:pPr>
            <w:rPr>
              <w:rFonts w:ascii="Tahoma" w:hAnsi="Tahoma" w:cs="Tahoma"/>
            </w:rPr>
          </w:pPr>
          <w:r>
            <w:rPr>
              <w:rFonts w:ascii="Tahoma" w:hAnsi="Tahoma" w:cs="Tahoma"/>
              <w:sz w:val="16"/>
              <w:szCs w:val="16"/>
            </w:rPr>
            <w:t>Постановление Председателя Оренбургского городского Совета от 22.12.2017 N 130</w:t>
            <w:br/>
            <w:t>(ред. от 10.03.2022)</w:t>
            <w:br/>
            <w:t>"Об утверждении Поря...</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27.04.2023</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EC1E6D322005CBACBE71E432E1F7DCF0C6117C7A222081A626F376AA16688D228E4766F2922078FE0344FD4EF9239C98A0E217DBAF890CA62477D9y3B5J" TargetMode = "External"/>
	<Relationship Id="rId8" Type="http://schemas.openxmlformats.org/officeDocument/2006/relationships/hyperlink" Target="consultantplus://offline/ref=EC1E6D322005CBACBE71E432E1F7DCF0C6117C7A2A2487A121FA2BA01E318120894839E5956974FF0344FD48F47C998DB1BA18DEB69708BC3875DB34y2BAJ" TargetMode = "External"/>
	<Relationship Id="rId9" Type="http://schemas.openxmlformats.org/officeDocument/2006/relationships/hyperlink" Target="consultantplus://offline/ref=EC1E6D322005CBACBE71FA3FF79B81F4C21E2670232488F27EAC2DF741618775C9083FB0D62E7AF7064FA919B622C0DEF2F115D8AF8B08BAy2B5J" TargetMode = "External"/>
	<Relationship Id="rId10" Type="http://schemas.openxmlformats.org/officeDocument/2006/relationships/hyperlink" Target="consultantplus://offline/ref=EC1E6D322005CBACBE71FA3FF79B81F4C2192774232488F27EAC2DF741618775DB0867BCD42A67FE075AFF48F0y7B4J" TargetMode = "External"/>
	<Relationship Id="rId11" Type="http://schemas.openxmlformats.org/officeDocument/2006/relationships/hyperlink" Target="consultantplus://offline/ref=EC1E6D322005CBACBE71E432E1F7DCF0C6117C7A2A2486A721FF2BA01E318120894839E5956974FF0344FC48F07C998DB1BA18DEB69708BC3875DB34y2BAJ" TargetMode = "External"/>
	<Relationship Id="rId12" Type="http://schemas.openxmlformats.org/officeDocument/2006/relationships/hyperlink" Target="consultantplus://offline/ref=EC1E6D322005CBACBE71E432E1F7DCF0C6117C7A2A2486A721FF2BA01E318120894839E5956974FF0344FE41F47C998DB1BA18DEB69708BC3875DB34y2BAJ" TargetMode = "External"/>
	<Relationship Id="rId13" Type="http://schemas.openxmlformats.org/officeDocument/2006/relationships/hyperlink" Target="consultantplus://offline/ref=EC1E6D322005CBACBE71E432E1F7DCF0C6117C7A2A2486A721FF2BA01E318120894839E5956974FF0344F940FB7C998DB1BA18DEB69708BC3875DB34y2BAJ" TargetMode = "External"/>
	<Relationship Id="rId14" Type="http://schemas.openxmlformats.org/officeDocument/2006/relationships/hyperlink" Target="consultantplus://offline/ref=EC1E6D322005CBACBE71E432E1F7DCF0C6117C7A2A2487A121FA2BA01E318120894839E5956974FF0344FD48F57C998DB1BA18DEB69708BC3875DB34y2BAJ" TargetMode = "External"/>
	<Relationship Id="rId15" Type="http://schemas.openxmlformats.org/officeDocument/2006/relationships/hyperlink" Target="consultantplus://offline/ref=EC1E6D322005CBACBE71E432E1F7DCF0C6117C7A2E2685A425F376AA16688D228E4766E0927874FC045AFD4CEC75CDDEyFB6J" TargetMode = "External"/>
	<Relationship Id="rId16" Type="http://schemas.openxmlformats.org/officeDocument/2006/relationships/hyperlink" Target="consultantplus://offline/ref=EC1E6D322005CBACBE71E432E1F7DCF0C6117C7A2A2487A121FA2BA01E318120894839E5956974FF0344FD48F47C998DB1BA18DEB69708BC3875DB34y2BAJ" TargetMode = "External"/>
	<Relationship Id="rId17" Type="http://schemas.openxmlformats.org/officeDocument/2006/relationships/hyperlink" Target="consultantplus://offline/ref=EC1E6D322005CBACBE71FA3FF79B81F4C21E2670232488F27EAC2DF741618775C9083FB7DE2C78F55715B91DFF75CAC2F5EB0BDEB18By0BBJ" TargetMode = "External"/>
	<Relationship Id="rId18" Type="http://schemas.openxmlformats.org/officeDocument/2006/relationships/hyperlink" Target="consultantplus://offline/ref=EC1E6D322005CBACBE71FA3FF79B81F4C21E2670232488F27EAC2DF741618775C9083FB4DE2D7EF55715B91DFF75CAC2F5EB0BDEB18By0BBJ" TargetMode = "External"/>
	<Relationship Id="rId19" Type="http://schemas.openxmlformats.org/officeDocument/2006/relationships/hyperlink" Target="consultantplus://offline/ref=EC1E6D322005CBACBE71E432E1F7DCF0C6117C7A2A2487A121FA2BA01E318120894839E5956974FF0344FD49F37C998DB1BA18DEB69708BC3875DB34y2BAJ" TargetMode = "External"/>
	<Relationship Id="rId20" Type="http://schemas.openxmlformats.org/officeDocument/2006/relationships/hyperlink" Target="consultantplus://offline/ref=EC1E6D322005CBACBE71E432E1F7DCF0C6117C7A2A2487A121FA2BA01E318120894839E5956974FF0344FD49F37C998DB1BA18DEB69708BC3875DB34y2BAJ" TargetMode = "External"/>
	<Relationship Id="rId21" Type="http://schemas.openxmlformats.org/officeDocument/2006/relationships/hyperlink" Target="consultantplus://offline/ref=EC1E6D322005CBACBE71E432E1F7DCF0C6117C7A2A2487A121FA2BA01E318120894839E5956974FF0344FD49F37C998DB1BA18DEB69708BC3875DB34y2BAJ" TargetMode = "External"/>
	<Relationship Id="rId22" Type="http://schemas.openxmlformats.org/officeDocument/2006/relationships/hyperlink" Target="consultantplus://offline/ref=EC1E6D322005CBACBE71FA3FF79B81F4C21E26762C2188F27EAC2DF741618775C9083FB5D3262DAF4711F04AF569CDD8EBED15DEyBB2J" TargetMode = "External"/>
	<Relationship Id="rId23" Type="http://schemas.openxmlformats.org/officeDocument/2006/relationships/hyperlink" Target="consultantplus://offline/ref=EC1E6D322005CBACBE71E432E1F7DCF0C6117C7A2A2487A121FA2BA01E318120894839E5956974FF0344FD49F37C998DB1BA18DEB69708BC3875DB34y2BAJ" TargetMode = "External"/>
	<Relationship Id="rId24" Type="http://schemas.openxmlformats.org/officeDocument/2006/relationships/hyperlink" Target="consultantplus://offline/ref=EC1E6D322005CBACBE71E432E1F7DCF0C6117C7A2A2487A121FA2BA01E318120894839E5956974FF0344FD49F27C998DB1BA18DEB69708BC3875DB34y2BAJ" TargetMode = "External"/>
	<Relationship Id="rId25" Type="http://schemas.openxmlformats.org/officeDocument/2006/relationships/header" Target="header2.xml"/>
	<Relationship Id="rId26" Type="http://schemas.openxmlformats.org/officeDocument/2006/relationships/footer" Target="footer2.xm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foot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2.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4022.00.55</Application>
  <Company>КонсультантПлюс Версия 4022.00.55</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Председателя Оренбургского городского Совета от 22.12.2017 N 130
(ред. от 10.03.2022)
"Об утверждении Порядка предоставления за счет средств бюджета города Оренбурга субсидий организациям в сфере средств массовой информации"
(вместе с "Порядком предоставления за счет средств бюджета города Оренбурга субсидий организациям в сфере средств массовой информации")</dc:title>
  <dcterms:created xsi:type="dcterms:W3CDTF">2023-04-27T09:01:49Z</dcterms:created>
</cp:coreProperties>
</file>