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50D" w:rsidRDefault="00CB4E2F" w:rsidP="00CB4E2F">
      <w:pPr>
        <w:jc w:val="right"/>
      </w:pPr>
      <w:r>
        <w:t>Приложение 2</w:t>
      </w:r>
    </w:p>
    <w:p w:rsidR="00CB4E2F" w:rsidRDefault="00CB4E2F" w:rsidP="00CB4E2F">
      <w:pPr>
        <w:jc w:val="right"/>
      </w:pPr>
    </w:p>
    <w:p w:rsidR="00372F95" w:rsidRPr="00372F95" w:rsidRDefault="00372F95" w:rsidP="0015681A">
      <w:pPr>
        <w:autoSpaceDE w:val="0"/>
        <w:autoSpaceDN w:val="0"/>
        <w:adjustRightInd w:val="0"/>
        <w:ind w:firstLine="540"/>
        <w:jc w:val="center"/>
        <w:rPr>
          <w:sz w:val="28"/>
          <w:szCs w:val="28"/>
        </w:rPr>
      </w:pPr>
      <w:r w:rsidRPr="00372F95">
        <w:rPr>
          <w:b/>
          <w:sz w:val="28"/>
          <w:szCs w:val="28"/>
        </w:rPr>
        <w:t xml:space="preserve">Соблюдение трудового законодательства в отношении работников </w:t>
      </w:r>
      <w:proofErr w:type="spellStart"/>
      <w:r w:rsidRPr="00372F95">
        <w:rPr>
          <w:b/>
          <w:sz w:val="28"/>
          <w:szCs w:val="28"/>
        </w:rPr>
        <w:t>предпенсионного</w:t>
      </w:r>
      <w:proofErr w:type="spellEnd"/>
      <w:r w:rsidRPr="00372F95">
        <w:rPr>
          <w:b/>
          <w:sz w:val="28"/>
          <w:szCs w:val="28"/>
        </w:rPr>
        <w:t xml:space="preserve"> и пенсионного возраста</w:t>
      </w:r>
      <w:r w:rsidR="0015681A">
        <w:rPr>
          <w:b/>
          <w:sz w:val="28"/>
          <w:szCs w:val="28"/>
        </w:rPr>
        <w:t>.</w:t>
      </w:r>
      <w:r w:rsidR="00C90C60">
        <w:rPr>
          <w:b/>
          <w:sz w:val="28"/>
          <w:szCs w:val="28"/>
        </w:rPr>
        <w:t xml:space="preserve">                                                                                                                                                                                                                                                                                                                                                                                                                                                                                                                                                                                                                         </w:t>
      </w:r>
    </w:p>
    <w:p w:rsidR="00372F95" w:rsidRPr="00372F95" w:rsidRDefault="00372F95" w:rsidP="00372F95">
      <w:pPr>
        <w:autoSpaceDE w:val="0"/>
        <w:autoSpaceDN w:val="0"/>
        <w:adjustRightInd w:val="0"/>
        <w:ind w:firstLine="540"/>
        <w:jc w:val="both"/>
        <w:rPr>
          <w:sz w:val="28"/>
          <w:szCs w:val="28"/>
        </w:rPr>
      </w:pPr>
    </w:p>
    <w:p w:rsidR="000D06CB" w:rsidRPr="000D06CB" w:rsidRDefault="000D06CB" w:rsidP="000D06CB">
      <w:pPr>
        <w:autoSpaceDE w:val="0"/>
        <w:autoSpaceDN w:val="0"/>
        <w:adjustRightInd w:val="0"/>
        <w:ind w:firstLine="540"/>
        <w:jc w:val="both"/>
        <w:rPr>
          <w:sz w:val="28"/>
          <w:szCs w:val="28"/>
        </w:rPr>
      </w:pPr>
      <w:r w:rsidRPr="000D06CB">
        <w:rPr>
          <w:sz w:val="28"/>
          <w:szCs w:val="28"/>
        </w:rPr>
        <w:t xml:space="preserve">Вопрос обеспечения соблюдения работодателями трудовых прав работников </w:t>
      </w:r>
      <w:proofErr w:type="spellStart"/>
      <w:r w:rsidRPr="000D06CB">
        <w:rPr>
          <w:sz w:val="28"/>
          <w:szCs w:val="28"/>
        </w:rPr>
        <w:t>предпенсионного</w:t>
      </w:r>
      <w:proofErr w:type="spellEnd"/>
      <w:r w:rsidRPr="000D06CB">
        <w:rPr>
          <w:sz w:val="28"/>
          <w:szCs w:val="28"/>
        </w:rPr>
        <w:t xml:space="preserve"> возраста находится на особом контроле Государственной инспекции труда в Оренбургской области.</w:t>
      </w:r>
    </w:p>
    <w:p w:rsidR="000D06CB" w:rsidRPr="000D06CB" w:rsidRDefault="000D06CB" w:rsidP="000D06CB">
      <w:pPr>
        <w:autoSpaceDE w:val="0"/>
        <w:autoSpaceDN w:val="0"/>
        <w:adjustRightInd w:val="0"/>
        <w:ind w:firstLine="540"/>
        <w:jc w:val="both"/>
        <w:rPr>
          <w:sz w:val="28"/>
          <w:szCs w:val="28"/>
        </w:rPr>
      </w:pPr>
      <w:r w:rsidRPr="000D06CB">
        <w:rPr>
          <w:sz w:val="28"/>
          <w:szCs w:val="28"/>
        </w:rPr>
        <w:t>Конституция Российской Федерации закрепляет принцип свободы труда, право каждого свободно распоряжаться своими способностями к труду, выбирать род дея</w:t>
      </w:r>
      <w:r w:rsidRPr="000D06CB">
        <w:rPr>
          <w:sz w:val="28"/>
          <w:szCs w:val="28"/>
        </w:rPr>
        <w:softHyphen/>
        <w:t>тельности и профессию, предполагает обеспечение каждому возможности на равных с другими гражданами условиях и без какой-либо дискриминации вступать в трудовые отношения.</w:t>
      </w:r>
    </w:p>
    <w:p w:rsidR="000D06CB" w:rsidRPr="000D06CB" w:rsidRDefault="000D06CB" w:rsidP="000D06CB">
      <w:pPr>
        <w:autoSpaceDE w:val="0"/>
        <w:autoSpaceDN w:val="0"/>
        <w:adjustRightInd w:val="0"/>
        <w:ind w:firstLine="540"/>
        <w:jc w:val="both"/>
        <w:rPr>
          <w:sz w:val="28"/>
          <w:szCs w:val="28"/>
        </w:rPr>
      </w:pPr>
      <w:r w:rsidRPr="000D06CB">
        <w:rPr>
          <w:sz w:val="28"/>
          <w:szCs w:val="28"/>
        </w:rPr>
        <w:t>Согласно ст</w:t>
      </w:r>
      <w:r w:rsidR="00787609">
        <w:rPr>
          <w:sz w:val="28"/>
          <w:szCs w:val="28"/>
        </w:rPr>
        <w:t>.</w:t>
      </w:r>
      <w:r w:rsidRPr="000D06CB">
        <w:rPr>
          <w:sz w:val="28"/>
          <w:szCs w:val="28"/>
        </w:rPr>
        <w:t xml:space="preserve"> 3 Трудового кодекса РФ каждый имеет равные возможности для реализации своих трудовых прав.</w:t>
      </w:r>
    </w:p>
    <w:p w:rsidR="000D06CB" w:rsidRPr="000D06CB" w:rsidRDefault="000D06CB" w:rsidP="007F6342">
      <w:pPr>
        <w:autoSpaceDE w:val="0"/>
        <w:autoSpaceDN w:val="0"/>
        <w:adjustRightInd w:val="0"/>
        <w:ind w:firstLine="540"/>
        <w:jc w:val="both"/>
        <w:rPr>
          <w:sz w:val="28"/>
          <w:szCs w:val="28"/>
        </w:rPr>
      </w:pPr>
      <w:r w:rsidRPr="000D06CB">
        <w:rPr>
          <w:sz w:val="28"/>
          <w:szCs w:val="28"/>
        </w:rPr>
        <w:t xml:space="preserve">По действующему пенсионному законодательству </w:t>
      </w:r>
      <w:r w:rsidR="007F6342">
        <w:rPr>
          <w:sz w:val="28"/>
          <w:szCs w:val="28"/>
        </w:rPr>
        <w:t>п</w:t>
      </w:r>
      <w:r w:rsidR="007F6342" w:rsidRPr="007F6342">
        <w:rPr>
          <w:sz w:val="28"/>
          <w:szCs w:val="28"/>
        </w:rPr>
        <w:t>раво на страховую пенсию по старости имеют лица, достигшие возраста 65 и 60 лет (соответственно мужчины и женщины)</w:t>
      </w:r>
      <w:r w:rsidRPr="000D06CB">
        <w:rPr>
          <w:sz w:val="28"/>
          <w:szCs w:val="28"/>
        </w:rPr>
        <w:t>.</w:t>
      </w:r>
    </w:p>
    <w:p w:rsidR="000D06CB" w:rsidRPr="000D06CB" w:rsidRDefault="00901938" w:rsidP="006922E2">
      <w:pPr>
        <w:autoSpaceDE w:val="0"/>
        <w:autoSpaceDN w:val="0"/>
        <w:adjustRightInd w:val="0"/>
        <w:ind w:firstLine="540"/>
        <w:jc w:val="both"/>
        <w:rPr>
          <w:sz w:val="28"/>
          <w:szCs w:val="28"/>
        </w:rPr>
      </w:pPr>
      <w:r>
        <w:rPr>
          <w:sz w:val="28"/>
          <w:szCs w:val="28"/>
        </w:rPr>
        <w:t>С</w:t>
      </w:r>
      <w:r w:rsidR="00173306" w:rsidRPr="00173306">
        <w:rPr>
          <w:sz w:val="28"/>
          <w:szCs w:val="28"/>
        </w:rPr>
        <w:t> 01.01.2019</w:t>
      </w:r>
      <w:r w:rsidR="00173306">
        <w:rPr>
          <w:sz w:val="28"/>
          <w:szCs w:val="28"/>
        </w:rPr>
        <w:t xml:space="preserve"> </w:t>
      </w:r>
      <w:proofErr w:type="spellStart"/>
      <w:r w:rsidR="00173306" w:rsidRPr="00173306">
        <w:rPr>
          <w:sz w:val="28"/>
          <w:szCs w:val="28"/>
        </w:rPr>
        <w:t>предпенсионным</w:t>
      </w:r>
      <w:proofErr w:type="spellEnd"/>
      <w:r w:rsidR="00173306" w:rsidRPr="00173306">
        <w:rPr>
          <w:sz w:val="28"/>
          <w:szCs w:val="28"/>
        </w:rPr>
        <w:t xml:space="preserve"> возрастом считается период продолжительностью пять лет до назначения сотруднику страховой пенсии по старости, в том числе назначаемой досрочно (п. 3 ст. 1 Федерального закона от 03.10.2018 № 350-ФЗ «О внесении изменений в отдельные законодательные акты Российской Федерации по вопросам назначения и</w:t>
      </w:r>
      <w:r w:rsidR="00173306">
        <w:rPr>
          <w:sz w:val="28"/>
          <w:szCs w:val="28"/>
        </w:rPr>
        <w:t> выплаты пенсий»</w:t>
      </w:r>
      <w:r w:rsidR="006922E2">
        <w:rPr>
          <w:sz w:val="28"/>
          <w:szCs w:val="28"/>
        </w:rPr>
        <w:t>, далее – № 350-ФЗ</w:t>
      </w:r>
      <w:r>
        <w:rPr>
          <w:sz w:val="28"/>
          <w:szCs w:val="28"/>
        </w:rPr>
        <w:t>;</w:t>
      </w:r>
      <w:r w:rsidR="00173306" w:rsidRPr="00173306">
        <w:rPr>
          <w:sz w:val="28"/>
          <w:szCs w:val="28"/>
        </w:rPr>
        <w:t xml:space="preserve"> </w:t>
      </w:r>
      <w:proofErr w:type="gramStart"/>
      <w:r w:rsidR="000D06CB" w:rsidRPr="000D06CB">
        <w:rPr>
          <w:sz w:val="28"/>
          <w:szCs w:val="28"/>
        </w:rPr>
        <w:t xml:space="preserve">предусмотренной ст. 27 и </w:t>
      </w:r>
      <w:r>
        <w:rPr>
          <w:sz w:val="28"/>
          <w:szCs w:val="28"/>
        </w:rPr>
        <w:t xml:space="preserve">ст. </w:t>
      </w:r>
      <w:r w:rsidR="000D06CB" w:rsidRPr="000D06CB">
        <w:rPr>
          <w:sz w:val="28"/>
          <w:szCs w:val="28"/>
        </w:rPr>
        <w:t xml:space="preserve">28 Федерального закона </w:t>
      </w:r>
      <w:r>
        <w:rPr>
          <w:sz w:val="28"/>
          <w:szCs w:val="28"/>
        </w:rPr>
        <w:t xml:space="preserve">от 17.12.2001 </w:t>
      </w:r>
      <w:r w:rsidR="006922E2">
        <w:rPr>
          <w:sz w:val="28"/>
          <w:szCs w:val="28"/>
        </w:rPr>
        <w:t xml:space="preserve">                   № 173-ФЗ </w:t>
      </w:r>
      <w:r w:rsidR="000D06CB" w:rsidRPr="000D06CB">
        <w:rPr>
          <w:sz w:val="28"/>
          <w:szCs w:val="28"/>
        </w:rPr>
        <w:t>«О трудовых пенсиях в Российской Федерации»</w:t>
      </w:r>
      <w:r>
        <w:rPr>
          <w:sz w:val="28"/>
          <w:szCs w:val="28"/>
        </w:rPr>
        <w:t>)</w:t>
      </w:r>
      <w:r w:rsidR="006922E2">
        <w:rPr>
          <w:sz w:val="28"/>
          <w:szCs w:val="28"/>
        </w:rPr>
        <w:t>.</w:t>
      </w:r>
      <w:proofErr w:type="gramEnd"/>
      <w:r w:rsidR="006922E2">
        <w:rPr>
          <w:sz w:val="28"/>
          <w:szCs w:val="28"/>
        </w:rPr>
        <w:t xml:space="preserve"> </w:t>
      </w:r>
      <w:r w:rsidR="006922E2" w:rsidRPr="006922E2">
        <w:rPr>
          <w:sz w:val="28"/>
          <w:szCs w:val="28"/>
        </w:rPr>
        <w:t>Однако закон предусматривает поэтапное повышение возраста, по достижении которого будет назначаться страховая пенсия по старости. Предполагается длительный переходный период, который нач</w:t>
      </w:r>
      <w:r w:rsidR="00787609">
        <w:rPr>
          <w:sz w:val="28"/>
          <w:szCs w:val="28"/>
        </w:rPr>
        <w:t>ался</w:t>
      </w:r>
      <w:r w:rsidR="006922E2" w:rsidRPr="006922E2">
        <w:rPr>
          <w:sz w:val="28"/>
          <w:szCs w:val="28"/>
        </w:rPr>
        <w:t xml:space="preserve"> 01.01.2019 и завершится в 2028 году (п. 14 ст. 7</w:t>
      </w:r>
      <w:r w:rsidR="006922E2">
        <w:rPr>
          <w:sz w:val="28"/>
          <w:szCs w:val="28"/>
        </w:rPr>
        <w:t xml:space="preserve"> № </w:t>
      </w:r>
      <w:r w:rsidR="006922E2" w:rsidRPr="006922E2">
        <w:rPr>
          <w:sz w:val="28"/>
          <w:szCs w:val="28"/>
        </w:rPr>
        <w:t>350-ФЗ). </w:t>
      </w:r>
    </w:p>
    <w:p w:rsidR="000D06CB" w:rsidRPr="000D06CB" w:rsidRDefault="000D06CB" w:rsidP="00685646">
      <w:pPr>
        <w:autoSpaceDE w:val="0"/>
        <w:autoSpaceDN w:val="0"/>
        <w:adjustRightInd w:val="0"/>
        <w:ind w:firstLine="540"/>
        <w:jc w:val="both"/>
        <w:rPr>
          <w:sz w:val="28"/>
          <w:szCs w:val="28"/>
        </w:rPr>
      </w:pPr>
      <w:r w:rsidRPr="000D06CB">
        <w:rPr>
          <w:sz w:val="28"/>
          <w:szCs w:val="28"/>
        </w:rPr>
        <w:t>Достижение работником пенсионного возраста само по себе не может служить причиной для установления ограничений при приеме на работу; достижение работн</w:t>
      </w:r>
      <w:r w:rsidR="00685646">
        <w:rPr>
          <w:sz w:val="28"/>
          <w:szCs w:val="28"/>
        </w:rPr>
        <w:t xml:space="preserve">иком </w:t>
      </w:r>
      <w:proofErr w:type="spellStart"/>
      <w:r w:rsidR="00685646">
        <w:rPr>
          <w:sz w:val="28"/>
          <w:szCs w:val="28"/>
        </w:rPr>
        <w:t>предпенсионного</w:t>
      </w:r>
      <w:proofErr w:type="spellEnd"/>
      <w:r w:rsidR="00685646">
        <w:rPr>
          <w:sz w:val="28"/>
          <w:szCs w:val="28"/>
        </w:rPr>
        <w:t xml:space="preserve"> возраста – </w:t>
      </w:r>
      <w:r w:rsidRPr="000D06CB">
        <w:rPr>
          <w:sz w:val="28"/>
          <w:szCs w:val="28"/>
        </w:rPr>
        <w:t>ограничений в трудовых правах в процессе трудовой деятельности.</w:t>
      </w:r>
    </w:p>
    <w:p w:rsidR="000D06CB" w:rsidRPr="000D06CB" w:rsidRDefault="000D06CB" w:rsidP="000D06CB">
      <w:pPr>
        <w:autoSpaceDE w:val="0"/>
        <w:autoSpaceDN w:val="0"/>
        <w:adjustRightInd w:val="0"/>
        <w:ind w:firstLine="540"/>
        <w:jc w:val="both"/>
        <w:rPr>
          <w:sz w:val="28"/>
          <w:szCs w:val="28"/>
        </w:rPr>
      </w:pPr>
      <w:r w:rsidRPr="000D06CB">
        <w:rPr>
          <w:sz w:val="28"/>
          <w:szCs w:val="28"/>
        </w:rPr>
        <w:t xml:space="preserve">На граждан </w:t>
      </w:r>
      <w:proofErr w:type="spellStart"/>
      <w:r w:rsidRPr="000D06CB">
        <w:rPr>
          <w:sz w:val="28"/>
          <w:szCs w:val="28"/>
        </w:rPr>
        <w:t>предпенсионного</w:t>
      </w:r>
      <w:proofErr w:type="spellEnd"/>
      <w:r w:rsidRPr="000D06CB">
        <w:rPr>
          <w:sz w:val="28"/>
          <w:szCs w:val="28"/>
        </w:rPr>
        <w:t xml:space="preserve"> возраста распространяются общие правила приема на работу.</w:t>
      </w:r>
    </w:p>
    <w:p w:rsidR="000D06CB" w:rsidRPr="000D06CB" w:rsidRDefault="000D06CB" w:rsidP="000D06CB">
      <w:pPr>
        <w:autoSpaceDE w:val="0"/>
        <w:autoSpaceDN w:val="0"/>
        <w:adjustRightInd w:val="0"/>
        <w:ind w:firstLine="540"/>
        <w:jc w:val="both"/>
        <w:rPr>
          <w:sz w:val="28"/>
          <w:szCs w:val="28"/>
        </w:rPr>
      </w:pPr>
      <w:r w:rsidRPr="000D06CB">
        <w:rPr>
          <w:sz w:val="28"/>
          <w:szCs w:val="28"/>
        </w:rPr>
        <w:t>Трудовым кодексом РФ установлен только возраст, с которого до</w:t>
      </w:r>
      <w:r w:rsidRPr="000D06CB">
        <w:rPr>
          <w:sz w:val="28"/>
          <w:szCs w:val="28"/>
        </w:rPr>
        <w:softHyphen/>
        <w:t>пускается заключение трудового договора.</w:t>
      </w:r>
    </w:p>
    <w:p w:rsidR="000D06CB" w:rsidRPr="000D06CB" w:rsidRDefault="000D06CB" w:rsidP="000D06CB">
      <w:pPr>
        <w:autoSpaceDE w:val="0"/>
        <w:autoSpaceDN w:val="0"/>
        <w:adjustRightInd w:val="0"/>
        <w:ind w:firstLine="540"/>
        <w:jc w:val="both"/>
        <w:rPr>
          <w:sz w:val="28"/>
          <w:szCs w:val="28"/>
        </w:rPr>
      </w:pPr>
      <w:r w:rsidRPr="000D06CB">
        <w:rPr>
          <w:sz w:val="28"/>
          <w:szCs w:val="28"/>
        </w:rPr>
        <w:t>Предельный возраст для за</w:t>
      </w:r>
      <w:r w:rsidRPr="000D06CB">
        <w:rPr>
          <w:sz w:val="28"/>
          <w:szCs w:val="28"/>
        </w:rPr>
        <w:softHyphen/>
        <w:t xml:space="preserve">ключения трудового договора законом </w:t>
      </w:r>
      <w:r w:rsidR="0092730C">
        <w:rPr>
          <w:sz w:val="28"/>
          <w:szCs w:val="28"/>
        </w:rPr>
        <w:t xml:space="preserve">                          </w:t>
      </w:r>
      <w:r w:rsidRPr="000D06CB">
        <w:rPr>
          <w:sz w:val="28"/>
          <w:szCs w:val="28"/>
        </w:rPr>
        <w:t>не установлен.</w:t>
      </w:r>
    </w:p>
    <w:p w:rsidR="000D06CB" w:rsidRPr="000D06CB" w:rsidRDefault="000D06CB" w:rsidP="000D06CB">
      <w:pPr>
        <w:autoSpaceDE w:val="0"/>
        <w:autoSpaceDN w:val="0"/>
        <w:adjustRightInd w:val="0"/>
        <w:ind w:firstLine="540"/>
        <w:jc w:val="both"/>
        <w:rPr>
          <w:sz w:val="28"/>
          <w:szCs w:val="28"/>
        </w:rPr>
      </w:pPr>
      <w:r w:rsidRPr="000D06CB">
        <w:rPr>
          <w:sz w:val="28"/>
          <w:szCs w:val="28"/>
        </w:rPr>
        <w:t xml:space="preserve">Отказать любому потенциальному работнику, в том числе лицу </w:t>
      </w:r>
      <w:proofErr w:type="spellStart"/>
      <w:r w:rsidRPr="000D06CB">
        <w:rPr>
          <w:sz w:val="28"/>
          <w:szCs w:val="28"/>
        </w:rPr>
        <w:t>предпенсионного</w:t>
      </w:r>
      <w:proofErr w:type="spellEnd"/>
      <w:r w:rsidRPr="000D06CB">
        <w:rPr>
          <w:sz w:val="28"/>
          <w:szCs w:val="28"/>
        </w:rPr>
        <w:t xml:space="preserve"> возраста, в заключени</w:t>
      </w:r>
      <w:proofErr w:type="gramStart"/>
      <w:r w:rsidRPr="000D06CB">
        <w:rPr>
          <w:sz w:val="28"/>
          <w:szCs w:val="28"/>
        </w:rPr>
        <w:t>и</w:t>
      </w:r>
      <w:proofErr w:type="gramEnd"/>
      <w:r w:rsidRPr="000D06CB">
        <w:rPr>
          <w:sz w:val="28"/>
          <w:szCs w:val="28"/>
        </w:rPr>
        <w:t xml:space="preserve"> трудового договора можно только </w:t>
      </w:r>
      <w:r w:rsidR="0092730C">
        <w:rPr>
          <w:sz w:val="28"/>
          <w:szCs w:val="28"/>
        </w:rPr>
        <w:t xml:space="preserve">                  </w:t>
      </w:r>
      <w:r w:rsidRPr="000D06CB">
        <w:rPr>
          <w:sz w:val="28"/>
          <w:szCs w:val="28"/>
        </w:rPr>
        <w:t>по деловым качествам.</w:t>
      </w:r>
    </w:p>
    <w:p w:rsidR="000D06CB" w:rsidRPr="000D06CB" w:rsidRDefault="000D06CB" w:rsidP="000D06CB">
      <w:pPr>
        <w:autoSpaceDE w:val="0"/>
        <w:autoSpaceDN w:val="0"/>
        <w:adjustRightInd w:val="0"/>
        <w:ind w:firstLine="540"/>
        <w:jc w:val="both"/>
        <w:rPr>
          <w:sz w:val="28"/>
          <w:szCs w:val="28"/>
        </w:rPr>
      </w:pPr>
      <w:r w:rsidRPr="000D06CB">
        <w:rPr>
          <w:sz w:val="28"/>
          <w:szCs w:val="28"/>
        </w:rPr>
        <w:t xml:space="preserve">В качестве государственной гарантии при заключении трудового договора </w:t>
      </w:r>
      <w:r w:rsidR="00685646" w:rsidRPr="000D06CB">
        <w:rPr>
          <w:sz w:val="28"/>
          <w:szCs w:val="28"/>
        </w:rPr>
        <w:t>установлен запрет на необоснованный отказ в заключени</w:t>
      </w:r>
      <w:proofErr w:type="gramStart"/>
      <w:r w:rsidR="00685646" w:rsidRPr="000D06CB">
        <w:rPr>
          <w:sz w:val="28"/>
          <w:szCs w:val="28"/>
        </w:rPr>
        <w:t>и</w:t>
      </w:r>
      <w:proofErr w:type="gramEnd"/>
      <w:r w:rsidR="00685646" w:rsidRPr="000D06CB">
        <w:rPr>
          <w:sz w:val="28"/>
          <w:szCs w:val="28"/>
        </w:rPr>
        <w:t xml:space="preserve"> трудового договора, </w:t>
      </w:r>
      <w:r w:rsidR="0092730C">
        <w:rPr>
          <w:sz w:val="28"/>
          <w:szCs w:val="28"/>
        </w:rPr>
        <w:t xml:space="preserve">                    </w:t>
      </w:r>
      <w:r w:rsidR="00685646" w:rsidRPr="000D06CB">
        <w:rPr>
          <w:sz w:val="28"/>
          <w:szCs w:val="28"/>
        </w:rPr>
        <w:t xml:space="preserve">в том числе в зависимости от возраста </w:t>
      </w:r>
      <w:r w:rsidR="00685646">
        <w:rPr>
          <w:sz w:val="28"/>
          <w:szCs w:val="28"/>
        </w:rPr>
        <w:t>(</w:t>
      </w:r>
      <w:r w:rsidRPr="000D06CB">
        <w:rPr>
          <w:sz w:val="28"/>
          <w:szCs w:val="28"/>
        </w:rPr>
        <w:t>ст</w:t>
      </w:r>
      <w:r w:rsidR="00685646">
        <w:rPr>
          <w:sz w:val="28"/>
          <w:szCs w:val="28"/>
        </w:rPr>
        <w:t>.</w:t>
      </w:r>
      <w:r w:rsidRPr="000D06CB">
        <w:rPr>
          <w:sz w:val="28"/>
          <w:szCs w:val="28"/>
        </w:rPr>
        <w:t xml:space="preserve"> 64 </w:t>
      </w:r>
      <w:r w:rsidR="00AA5639">
        <w:rPr>
          <w:sz w:val="28"/>
          <w:szCs w:val="28"/>
        </w:rPr>
        <w:t>ТК</w:t>
      </w:r>
      <w:r w:rsidRPr="000D06CB">
        <w:rPr>
          <w:sz w:val="28"/>
          <w:szCs w:val="28"/>
        </w:rPr>
        <w:t xml:space="preserve"> РФ</w:t>
      </w:r>
      <w:r w:rsidR="00685646">
        <w:rPr>
          <w:sz w:val="28"/>
          <w:szCs w:val="28"/>
        </w:rPr>
        <w:t>)</w:t>
      </w:r>
      <w:r w:rsidRPr="000D06CB">
        <w:rPr>
          <w:sz w:val="28"/>
          <w:szCs w:val="28"/>
        </w:rPr>
        <w:t>.</w:t>
      </w:r>
      <w:r w:rsidR="0092730C">
        <w:rPr>
          <w:sz w:val="28"/>
          <w:szCs w:val="28"/>
        </w:rPr>
        <w:t xml:space="preserve"> </w:t>
      </w:r>
    </w:p>
    <w:p w:rsidR="000D06CB" w:rsidRPr="000D06CB" w:rsidRDefault="000D06CB" w:rsidP="000D06CB">
      <w:pPr>
        <w:autoSpaceDE w:val="0"/>
        <w:autoSpaceDN w:val="0"/>
        <w:adjustRightInd w:val="0"/>
        <w:ind w:firstLine="540"/>
        <w:jc w:val="both"/>
        <w:rPr>
          <w:sz w:val="28"/>
          <w:szCs w:val="28"/>
        </w:rPr>
      </w:pPr>
      <w:r w:rsidRPr="000D06CB">
        <w:rPr>
          <w:sz w:val="28"/>
          <w:szCs w:val="28"/>
        </w:rPr>
        <w:lastRenderedPageBreak/>
        <w:t>По письменному требованию лица, которому отказано в заключени</w:t>
      </w:r>
      <w:proofErr w:type="gramStart"/>
      <w:r w:rsidRPr="000D06CB">
        <w:rPr>
          <w:sz w:val="28"/>
          <w:szCs w:val="28"/>
        </w:rPr>
        <w:t>и</w:t>
      </w:r>
      <w:proofErr w:type="gramEnd"/>
      <w:r w:rsidRPr="000D06CB">
        <w:rPr>
          <w:sz w:val="28"/>
          <w:szCs w:val="28"/>
        </w:rPr>
        <w:t xml:space="preserve">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r w:rsidR="001B45F8">
        <w:rPr>
          <w:sz w:val="28"/>
          <w:szCs w:val="28"/>
        </w:rPr>
        <w:t>е</w:t>
      </w:r>
      <w:r w:rsidRPr="000D06CB">
        <w:rPr>
          <w:sz w:val="28"/>
          <w:szCs w:val="28"/>
        </w:rPr>
        <w:t xml:space="preserve"> трудового договора может быть обжалован в суд.</w:t>
      </w:r>
    </w:p>
    <w:p w:rsidR="000D06CB" w:rsidRPr="000D06CB" w:rsidRDefault="000D06CB" w:rsidP="000D06CB">
      <w:pPr>
        <w:autoSpaceDE w:val="0"/>
        <w:autoSpaceDN w:val="0"/>
        <w:adjustRightInd w:val="0"/>
        <w:ind w:firstLine="540"/>
        <w:jc w:val="both"/>
        <w:rPr>
          <w:sz w:val="28"/>
          <w:szCs w:val="28"/>
        </w:rPr>
      </w:pPr>
      <w:r w:rsidRPr="000D06CB">
        <w:rPr>
          <w:sz w:val="28"/>
          <w:szCs w:val="28"/>
        </w:rPr>
        <w:t xml:space="preserve">Законодательство не содержит запрета на работу лиц </w:t>
      </w:r>
      <w:proofErr w:type="spellStart"/>
      <w:r w:rsidRPr="000D06CB">
        <w:rPr>
          <w:sz w:val="28"/>
          <w:szCs w:val="28"/>
        </w:rPr>
        <w:t>предпенсионного</w:t>
      </w:r>
      <w:proofErr w:type="spellEnd"/>
      <w:r w:rsidRPr="000D06CB">
        <w:rPr>
          <w:sz w:val="28"/>
          <w:szCs w:val="28"/>
        </w:rPr>
        <w:t xml:space="preserve"> возраста по совместительству.</w:t>
      </w:r>
    </w:p>
    <w:p w:rsidR="000D06CB" w:rsidRPr="000D06CB" w:rsidRDefault="00555F4E" w:rsidP="000D06CB">
      <w:pPr>
        <w:autoSpaceDE w:val="0"/>
        <w:autoSpaceDN w:val="0"/>
        <w:adjustRightInd w:val="0"/>
        <w:ind w:firstLine="540"/>
        <w:jc w:val="both"/>
        <w:rPr>
          <w:sz w:val="28"/>
          <w:szCs w:val="28"/>
        </w:rPr>
      </w:pPr>
      <w:r>
        <w:rPr>
          <w:sz w:val="28"/>
          <w:szCs w:val="28"/>
        </w:rPr>
        <w:t>Заключение с</w:t>
      </w:r>
      <w:r w:rsidR="000D06CB" w:rsidRPr="000D06CB">
        <w:rPr>
          <w:sz w:val="28"/>
          <w:szCs w:val="28"/>
        </w:rPr>
        <w:t>рочн</w:t>
      </w:r>
      <w:r>
        <w:rPr>
          <w:sz w:val="28"/>
          <w:szCs w:val="28"/>
        </w:rPr>
        <w:t>ого</w:t>
      </w:r>
      <w:r w:rsidR="000D06CB" w:rsidRPr="000D06CB">
        <w:rPr>
          <w:sz w:val="28"/>
          <w:szCs w:val="28"/>
        </w:rPr>
        <w:t xml:space="preserve"> трудово</w:t>
      </w:r>
      <w:r>
        <w:rPr>
          <w:sz w:val="28"/>
          <w:szCs w:val="28"/>
        </w:rPr>
        <w:t>го</w:t>
      </w:r>
      <w:r w:rsidR="000D06CB" w:rsidRPr="000D06CB">
        <w:rPr>
          <w:sz w:val="28"/>
          <w:szCs w:val="28"/>
        </w:rPr>
        <w:t xml:space="preserve"> договор</w:t>
      </w:r>
      <w:r>
        <w:rPr>
          <w:sz w:val="28"/>
          <w:szCs w:val="28"/>
        </w:rPr>
        <w:t>а</w:t>
      </w:r>
      <w:r w:rsidR="000D06CB" w:rsidRPr="000D06CB">
        <w:rPr>
          <w:sz w:val="28"/>
          <w:szCs w:val="28"/>
        </w:rPr>
        <w:t xml:space="preserve"> с поступающими на работу лицами, в том числе с лицами </w:t>
      </w:r>
      <w:proofErr w:type="spellStart"/>
      <w:r w:rsidR="000D06CB" w:rsidRPr="000D06CB">
        <w:rPr>
          <w:sz w:val="28"/>
          <w:szCs w:val="28"/>
        </w:rPr>
        <w:t>предпенсионного</w:t>
      </w:r>
      <w:proofErr w:type="spellEnd"/>
      <w:r w:rsidR="000D06CB" w:rsidRPr="000D06CB">
        <w:rPr>
          <w:sz w:val="28"/>
          <w:szCs w:val="28"/>
        </w:rPr>
        <w:t xml:space="preserve"> возраста возможно при наличии оснований, перечисленных в ч.</w:t>
      </w:r>
      <w:r>
        <w:rPr>
          <w:sz w:val="28"/>
          <w:szCs w:val="28"/>
        </w:rPr>
        <w:t xml:space="preserve"> </w:t>
      </w:r>
      <w:r w:rsidR="000D06CB" w:rsidRPr="000D06CB">
        <w:rPr>
          <w:sz w:val="28"/>
          <w:szCs w:val="28"/>
        </w:rPr>
        <w:t>1 и</w:t>
      </w:r>
      <w:r>
        <w:rPr>
          <w:sz w:val="28"/>
          <w:szCs w:val="28"/>
        </w:rPr>
        <w:t xml:space="preserve"> </w:t>
      </w:r>
      <w:r w:rsidR="000D06CB" w:rsidRPr="000D06CB">
        <w:rPr>
          <w:sz w:val="28"/>
          <w:szCs w:val="28"/>
        </w:rPr>
        <w:t>ч.</w:t>
      </w:r>
      <w:r w:rsidR="003E39B1">
        <w:rPr>
          <w:sz w:val="28"/>
          <w:szCs w:val="28"/>
        </w:rPr>
        <w:t xml:space="preserve"> </w:t>
      </w:r>
      <w:r w:rsidR="000D06CB" w:rsidRPr="000D06CB">
        <w:rPr>
          <w:sz w:val="28"/>
          <w:szCs w:val="28"/>
        </w:rPr>
        <w:t>2 ст</w:t>
      </w:r>
      <w:r w:rsidR="00D5538B">
        <w:rPr>
          <w:sz w:val="28"/>
          <w:szCs w:val="28"/>
        </w:rPr>
        <w:t>.</w:t>
      </w:r>
      <w:r w:rsidR="000D06CB" w:rsidRPr="000D06CB">
        <w:rPr>
          <w:sz w:val="28"/>
          <w:szCs w:val="28"/>
        </w:rPr>
        <w:t xml:space="preserve"> 59 ТК РФ, а с пенсионерами возможно заключение срочного догов</w:t>
      </w:r>
      <w:r>
        <w:rPr>
          <w:sz w:val="28"/>
          <w:szCs w:val="28"/>
        </w:rPr>
        <w:t>о</w:t>
      </w:r>
      <w:r w:rsidR="000D06CB" w:rsidRPr="000D06CB">
        <w:rPr>
          <w:sz w:val="28"/>
          <w:szCs w:val="28"/>
        </w:rPr>
        <w:t>ра только по соглашению сторон (ч. 2 ст. 59 ТК РФ).</w:t>
      </w:r>
    </w:p>
    <w:p w:rsidR="000D06CB" w:rsidRPr="000D06CB" w:rsidRDefault="000D06CB" w:rsidP="000D06CB">
      <w:pPr>
        <w:autoSpaceDE w:val="0"/>
        <w:autoSpaceDN w:val="0"/>
        <w:adjustRightInd w:val="0"/>
        <w:ind w:firstLine="540"/>
        <w:jc w:val="both"/>
        <w:rPr>
          <w:sz w:val="28"/>
          <w:szCs w:val="28"/>
        </w:rPr>
      </w:pPr>
      <w:r w:rsidRPr="000D06CB">
        <w:rPr>
          <w:sz w:val="28"/>
          <w:szCs w:val="28"/>
        </w:rPr>
        <w:t xml:space="preserve">Принудительное заключение срочного трудового договора с лицом </w:t>
      </w:r>
      <w:proofErr w:type="spellStart"/>
      <w:r w:rsidRPr="000D06CB">
        <w:rPr>
          <w:sz w:val="28"/>
          <w:szCs w:val="28"/>
        </w:rPr>
        <w:t>предпенсионного</w:t>
      </w:r>
      <w:proofErr w:type="spellEnd"/>
      <w:r w:rsidRPr="000D06CB">
        <w:rPr>
          <w:sz w:val="28"/>
          <w:szCs w:val="28"/>
        </w:rPr>
        <w:t xml:space="preserve"> возраста недопустимо.</w:t>
      </w:r>
    </w:p>
    <w:p w:rsidR="000D06CB" w:rsidRPr="000D06CB" w:rsidRDefault="000D06CB" w:rsidP="000D06CB">
      <w:pPr>
        <w:autoSpaceDE w:val="0"/>
        <w:autoSpaceDN w:val="0"/>
        <w:adjustRightInd w:val="0"/>
        <w:ind w:firstLine="540"/>
        <w:jc w:val="both"/>
        <w:rPr>
          <w:sz w:val="28"/>
          <w:szCs w:val="28"/>
        </w:rPr>
      </w:pPr>
      <w:r w:rsidRPr="000D06CB">
        <w:rPr>
          <w:sz w:val="28"/>
          <w:szCs w:val="28"/>
        </w:rPr>
        <w:t>То есть работодатель не имеет права настаивать на заключении срочного договора, если характер предстоящей работы и условия ее выполнения позволяют заклю</w:t>
      </w:r>
      <w:r w:rsidRPr="000D06CB">
        <w:rPr>
          <w:sz w:val="28"/>
          <w:szCs w:val="28"/>
        </w:rPr>
        <w:softHyphen/>
        <w:t>чить бессрочный трудовой договор и основания, перечисленные в ст</w:t>
      </w:r>
      <w:r w:rsidR="0083383C">
        <w:rPr>
          <w:sz w:val="28"/>
          <w:szCs w:val="28"/>
        </w:rPr>
        <w:t>.</w:t>
      </w:r>
      <w:r w:rsidRPr="000D06CB">
        <w:rPr>
          <w:sz w:val="28"/>
          <w:szCs w:val="28"/>
        </w:rPr>
        <w:t xml:space="preserve"> 59 </w:t>
      </w:r>
      <w:r w:rsidR="0092730C">
        <w:rPr>
          <w:sz w:val="28"/>
          <w:szCs w:val="28"/>
        </w:rPr>
        <w:t xml:space="preserve">                 </w:t>
      </w:r>
      <w:r w:rsidR="0055212E">
        <w:rPr>
          <w:sz w:val="28"/>
          <w:szCs w:val="28"/>
        </w:rPr>
        <w:t>ТК</w:t>
      </w:r>
      <w:r w:rsidRPr="000D06CB">
        <w:rPr>
          <w:sz w:val="28"/>
          <w:szCs w:val="28"/>
        </w:rPr>
        <w:t xml:space="preserve"> РФ отсутствуют.</w:t>
      </w:r>
    </w:p>
    <w:p w:rsidR="000D06CB" w:rsidRPr="000D06CB" w:rsidRDefault="000D06CB" w:rsidP="000D06CB">
      <w:pPr>
        <w:autoSpaceDE w:val="0"/>
        <w:autoSpaceDN w:val="0"/>
        <w:adjustRightInd w:val="0"/>
        <w:ind w:firstLine="540"/>
        <w:jc w:val="both"/>
        <w:rPr>
          <w:sz w:val="28"/>
          <w:szCs w:val="28"/>
        </w:rPr>
      </w:pPr>
      <w:r w:rsidRPr="000D06CB">
        <w:rPr>
          <w:sz w:val="28"/>
          <w:szCs w:val="28"/>
        </w:rPr>
        <w:t>Закон не наделяет работодателя правом переоформления трудового договора, за</w:t>
      </w:r>
      <w:r w:rsidRPr="000D06CB">
        <w:rPr>
          <w:sz w:val="28"/>
          <w:szCs w:val="28"/>
        </w:rPr>
        <w:softHyphen/>
        <w:t>ключенного с работником на неопределенный срок, на срочный тру</w:t>
      </w:r>
      <w:r w:rsidRPr="000D06CB">
        <w:rPr>
          <w:sz w:val="28"/>
          <w:szCs w:val="28"/>
        </w:rPr>
        <w:softHyphen/>
        <w:t xml:space="preserve">довой договор, равно как и расторжения трудового договора, в связи с достижением этим работником </w:t>
      </w:r>
      <w:proofErr w:type="spellStart"/>
      <w:r w:rsidRPr="000D06CB">
        <w:rPr>
          <w:sz w:val="28"/>
          <w:szCs w:val="28"/>
        </w:rPr>
        <w:t>предпенсионного</w:t>
      </w:r>
      <w:proofErr w:type="spellEnd"/>
      <w:r w:rsidRPr="000D06CB">
        <w:rPr>
          <w:sz w:val="28"/>
          <w:szCs w:val="28"/>
        </w:rPr>
        <w:t xml:space="preserve"> или пенсионного возраста и назначени</w:t>
      </w:r>
      <w:r w:rsidRPr="000D06CB">
        <w:rPr>
          <w:sz w:val="28"/>
          <w:szCs w:val="28"/>
        </w:rPr>
        <w:softHyphen/>
        <w:t>ем ему пенсии.</w:t>
      </w:r>
    </w:p>
    <w:p w:rsidR="000D06CB" w:rsidRPr="000D06CB" w:rsidRDefault="000D06CB" w:rsidP="000D06CB">
      <w:pPr>
        <w:autoSpaceDE w:val="0"/>
        <w:autoSpaceDN w:val="0"/>
        <w:adjustRightInd w:val="0"/>
        <w:ind w:firstLine="540"/>
        <w:jc w:val="both"/>
        <w:rPr>
          <w:sz w:val="28"/>
          <w:szCs w:val="28"/>
        </w:rPr>
      </w:pPr>
      <w:r w:rsidRPr="000D06CB">
        <w:rPr>
          <w:sz w:val="28"/>
          <w:szCs w:val="28"/>
        </w:rPr>
        <w:t xml:space="preserve">Специальные требования к условиям труда и режиму работы работников </w:t>
      </w:r>
      <w:proofErr w:type="spellStart"/>
      <w:r w:rsidRPr="000D06CB">
        <w:rPr>
          <w:sz w:val="28"/>
          <w:szCs w:val="28"/>
        </w:rPr>
        <w:t>предпенсионного</w:t>
      </w:r>
      <w:proofErr w:type="spellEnd"/>
      <w:r w:rsidRPr="000D06CB">
        <w:rPr>
          <w:sz w:val="28"/>
          <w:szCs w:val="28"/>
        </w:rPr>
        <w:t xml:space="preserve"> возраста трудовым законодательством не установлены.</w:t>
      </w:r>
    </w:p>
    <w:p w:rsidR="000D06CB" w:rsidRPr="000D06CB" w:rsidRDefault="000D06CB" w:rsidP="000D06CB">
      <w:pPr>
        <w:autoSpaceDE w:val="0"/>
        <w:autoSpaceDN w:val="0"/>
        <w:adjustRightInd w:val="0"/>
        <w:ind w:firstLine="540"/>
        <w:jc w:val="both"/>
        <w:rPr>
          <w:sz w:val="28"/>
          <w:szCs w:val="28"/>
        </w:rPr>
      </w:pPr>
      <w:r w:rsidRPr="000D06CB">
        <w:rPr>
          <w:sz w:val="28"/>
          <w:szCs w:val="28"/>
        </w:rPr>
        <w:t>Общие сове</w:t>
      </w:r>
      <w:r w:rsidRPr="000D06CB">
        <w:rPr>
          <w:sz w:val="28"/>
          <w:szCs w:val="28"/>
        </w:rPr>
        <w:softHyphen/>
        <w:t xml:space="preserve">ты работодателям по улучшению условий труда, касающиеся работников-пенсионеров приведены в п. 13 Рекомендации № 162 </w:t>
      </w:r>
      <w:r w:rsidR="00555F4E">
        <w:rPr>
          <w:sz w:val="28"/>
          <w:szCs w:val="28"/>
        </w:rPr>
        <w:t>«</w:t>
      </w:r>
      <w:r w:rsidRPr="000D06CB">
        <w:rPr>
          <w:sz w:val="28"/>
          <w:szCs w:val="28"/>
        </w:rPr>
        <w:t>О пожилых трудящихся</w:t>
      </w:r>
      <w:r w:rsidR="00555F4E">
        <w:rPr>
          <w:sz w:val="28"/>
          <w:szCs w:val="28"/>
        </w:rPr>
        <w:t>»</w:t>
      </w:r>
      <w:r w:rsidRPr="000D06CB">
        <w:rPr>
          <w:sz w:val="28"/>
          <w:szCs w:val="28"/>
        </w:rPr>
        <w:t>, утвержденной Международной организацией труда от 23</w:t>
      </w:r>
      <w:r w:rsidR="00555F4E">
        <w:rPr>
          <w:sz w:val="28"/>
          <w:szCs w:val="28"/>
        </w:rPr>
        <w:t>.06.1980</w:t>
      </w:r>
      <w:r w:rsidRPr="000D06CB">
        <w:rPr>
          <w:sz w:val="28"/>
          <w:szCs w:val="28"/>
        </w:rPr>
        <w:t>.</w:t>
      </w:r>
    </w:p>
    <w:p w:rsidR="000D06CB" w:rsidRPr="000D06CB" w:rsidRDefault="000D06CB" w:rsidP="000D06CB">
      <w:pPr>
        <w:autoSpaceDE w:val="0"/>
        <w:autoSpaceDN w:val="0"/>
        <w:adjustRightInd w:val="0"/>
        <w:ind w:firstLine="540"/>
        <w:jc w:val="both"/>
        <w:rPr>
          <w:sz w:val="28"/>
          <w:szCs w:val="28"/>
        </w:rPr>
      </w:pPr>
      <w:r w:rsidRPr="000D06CB">
        <w:rPr>
          <w:sz w:val="28"/>
          <w:szCs w:val="28"/>
        </w:rPr>
        <w:t>Напри</w:t>
      </w:r>
      <w:r w:rsidRPr="000D06CB">
        <w:rPr>
          <w:sz w:val="28"/>
          <w:szCs w:val="28"/>
        </w:rPr>
        <w:softHyphen/>
        <w:t>мер, работодателям рекомендуется:</w:t>
      </w:r>
    </w:p>
    <w:p w:rsidR="000D06CB" w:rsidRPr="000D06CB" w:rsidRDefault="000D06CB" w:rsidP="000D06CB">
      <w:pPr>
        <w:autoSpaceDE w:val="0"/>
        <w:autoSpaceDN w:val="0"/>
        <w:adjustRightInd w:val="0"/>
        <w:ind w:firstLine="540"/>
        <w:jc w:val="both"/>
        <w:rPr>
          <w:sz w:val="28"/>
          <w:szCs w:val="28"/>
        </w:rPr>
      </w:pPr>
      <w:r w:rsidRPr="000D06CB">
        <w:rPr>
          <w:sz w:val="28"/>
          <w:szCs w:val="28"/>
        </w:rPr>
        <w:t>•</w:t>
      </w:r>
      <w:r w:rsidR="00555F4E">
        <w:rPr>
          <w:sz w:val="28"/>
          <w:szCs w:val="28"/>
        </w:rPr>
        <w:t xml:space="preserve"> </w:t>
      </w:r>
      <w:r w:rsidRPr="000D06CB">
        <w:rPr>
          <w:sz w:val="28"/>
          <w:szCs w:val="28"/>
        </w:rPr>
        <w:t>изменять формы организации труда, если они ведут к чрезмерному напряжению пожилых работников, в частности, путем ограничения сверхурочной работы;</w:t>
      </w:r>
    </w:p>
    <w:p w:rsidR="000D06CB" w:rsidRPr="000D06CB" w:rsidRDefault="000D06CB" w:rsidP="000D06CB">
      <w:pPr>
        <w:autoSpaceDE w:val="0"/>
        <w:autoSpaceDN w:val="0"/>
        <w:adjustRightInd w:val="0"/>
        <w:ind w:firstLine="540"/>
        <w:jc w:val="both"/>
        <w:rPr>
          <w:sz w:val="28"/>
          <w:szCs w:val="28"/>
        </w:rPr>
      </w:pPr>
      <w:r w:rsidRPr="000D06CB">
        <w:rPr>
          <w:sz w:val="28"/>
          <w:szCs w:val="28"/>
        </w:rPr>
        <w:t>• приспосабливать рабочее место и задания к возможностям трудяще</w:t>
      </w:r>
      <w:r w:rsidRPr="000D06CB">
        <w:rPr>
          <w:sz w:val="28"/>
          <w:szCs w:val="28"/>
        </w:rPr>
        <w:softHyphen/>
        <w:t>гося пенсионера, используя все имеющиеся технические средства и, в частности, принципы эргономики, чтобы сохранить здоровье и рабо</w:t>
      </w:r>
      <w:r w:rsidRPr="000D06CB">
        <w:rPr>
          <w:sz w:val="28"/>
          <w:szCs w:val="28"/>
        </w:rPr>
        <w:softHyphen/>
        <w:t xml:space="preserve">тоспособность </w:t>
      </w:r>
      <w:r w:rsidR="0092730C">
        <w:rPr>
          <w:sz w:val="28"/>
          <w:szCs w:val="28"/>
        </w:rPr>
        <w:t xml:space="preserve">                                </w:t>
      </w:r>
      <w:r w:rsidRPr="000D06CB">
        <w:rPr>
          <w:sz w:val="28"/>
          <w:szCs w:val="28"/>
        </w:rPr>
        <w:t>и предупредить несчастные случаи;</w:t>
      </w:r>
    </w:p>
    <w:p w:rsidR="000D06CB" w:rsidRPr="000D06CB" w:rsidRDefault="000D06CB" w:rsidP="000D06CB">
      <w:pPr>
        <w:autoSpaceDE w:val="0"/>
        <w:autoSpaceDN w:val="0"/>
        <w:adjustRightInd w:val="0"/>
        <w:ind w:firstLine="540"/>
        <w:jc w:val="both"/>
        <w:rPr>
          <w:sz w:val="28"/>
          <w:szCs w:val="28"/>
        </w:rPr>
      </w:pPr>
      <w:r w:rsidRPr="000D06CB">
        <w:rPr>
          <w:sz w:val="28"/>
          <w:szCs w:val="28"/>
        </w:rPr>
        <w:t>•</w:t>
      </w:r>
      <w:r w:rsidR="00555F4E">
        <w:rPr>
          <w:sz w:val="28"/>
          <w:szCs w:val="28"/>
        </w:rPr>
        <w:t xml:space="preserve"> </w:t>
      </w:r>
      <w:r w:rsidRPr="000D06CB">
        <w:rPr>
          <w:sz w:val="28"/>
          <w:szCs w:val="28"/>
        </w:rPr>
        <w:t>организовать систематический контроль состояния здоровья пожилых работников;</w:t>
      </w:r>
    </w:p>
    <w:p w:rsidR="000D06CB" w:rsidRPr="000D06CB" w:rsidRDefault="000D06CB" w:rsidP="000D06CB">
      <w:pPr>
        <w:autoSpaceDE w:val="0"/>
        <w:autoSpaceDN w:val="0"/>
        <w:adjustRightInd w:val="0"/>
        <w:ind w:firstLine="540"/>
        <w:jc w:val="both"/>
        <w:rPr>
          <w:sz w:val="28"/>
          <w:szCs w:val="28"/>
        </w:rPr>
      </w:pPr>
      <w:r w:rsidRPr="000D06CB">
        <w:rPr>
          <w:sz w:val="28"/>
          <w:szCs w:val="28"/>
        </w:rPr>
        <w:t>•</w:t>
      </w:r>
      <w:r w:rsidR="00555F4E">
        <w:rPr>
          <w:sz w:val="28"/>
          <w:szCs w:val="28"/>
        </w:rPr>
        <w:t xml:space="preserve">  </w:t>
      </w:r>
      <w:r w:rsidRPr="000D06CB">
        <w:rPr>
          <w:sz w:val="28"/>
          <w:szCs w:val="28"/>
        </w:rPr>
        <w:t>обеспечить безопасно</w:t>
      </w:r>
      <w:r w:rsidR="00D5538B">
        <w:rPr>
          <w:sz w:val="28"/>
          <w:szCs w:val="28"/>
        </w:rPr>
        <w:t>сть и гигиену труда пенсионеров</w:t>
      </w:r>
      <w:r w:rsidRPr="000D06CB">
        <w:rPr>
          <w:sz w:val="28"/>
          <w:szCs w:val="28"/>
        </w:rPr>
        <w:t>;</w:t>
      </w:r>
    </w:p>
    <w:p w:rsidR="00555F4E" w:rsidRDefault="000D06CB" w:rsidP="00555F4E">
      <w:pPr>
        <w:autoSpaceDE w:val="0"/>
        <w:autoSpaceDN w:val="0"/>
        <w:adjustRightInd w:val="0"/>
        <w:ind w:firstLine="540"/>
        <w:jc w:val="both"/>
        <w:rPr>
          <w:sz w:val="28"/>
          <w:szCs w:val="28"/>
        </w:rPr>
      </w:pPr>
      <w:r w:rsidRPr="000D06CB">
        <w:rPr>
          <w:i/>
          <w:iCs/>
          <w:sz w:val="28"/>
          <w:szCs w:val="28"/>
        </w:rPr>
        <w:t>•</w:t>
      </w:r>
      <w:r w:rsidRPr="000D06CB">
        <w:rPr>
          <w:sz w:val="28"/>
          <w:szCs w:val="28"/>
        </w:rPr>
        <w:t> сокращение нормальной продолжительности рабочего дня или рабочей недели пожилых трудящихся, занятых на тяжелых, опасных или вредных работах; </w:t>
      </w:r>
      <w:r w:rsidRPr="000D06CB">
        <w:rPr>
          <w:sz w:val="28"/>
          <w:szCs w:val="28"/>
        </w:rPr>
        <w:br/>
      </w:r>
      <w:r w:rsidR="00555F4E">
        <w:rPr>
          <w:i/>
          <w:iCs/>
          <w:sz w:val="28"/>
          <w:szCs w:val="28"/>
        </w:rPr>
        <w:t xml:space="preserve">       </w:t>
      </w:r>
      <w:r w:rsidRPr="000D06CB">
        <w:rPr>
          <w:i/>
          <w:iCs/>
          <w:sz w:val="28"/>
          <w:szCs w:val="28"/>
        </w:rPr>
        <w:t>•</w:t>
      </w:r>
      <w:r w:rsidRPr="000D06CB">
        <w:rPr>
          <w:sz w:val="28"/>
          <w:szCs w:val="28"/>
        </w:rPr>
        <w:t> постепенное сокращение продолжительности рабочего времени для всех пожилых трудящихся, по их просьбе в течение установленного периода, дате достижения ими нормального возраста для получения пособия по старости;</w:t>
      </w:r>
    </w:p>
    <w:p w:rsidR="000D06CB" w:rsidRPr="000D06CB" w:rsidRDefault="000D06CB" w:rsidP="00555F4E">
      <w:pPr>
        <w:autoSpaceDE w:val="0"/>
        <w:autoSpaceDN w:val="0"/>
        <w:adjustRightInd w:val="0"/>
        <w:ind w:firstLine="540"/>
        <w:jc w:val="both"/>
        <w:rPr>
          <w:sz w:val="28"/>
          <w:szCs w:val="28"/>
        </w:rPr>
      </w:pPr>
      <w:r w:rsidRPr="000D06CB">
        <w:rPr>
          <w:i/>
          <w:iCs/>
          <w:sz w:val="28"/>
          <w:szCs w:val="28"/>
        </w:rPr>
        <w:lastRenderedPageBreak/>
        <w:t>•</w:t>
      </w:r>
      <w:r w:rsidR="00555F4E">
        <w:rPr>
          <w:i/>
          <w:iCs/>
          <w:sz w:val="28"/>
          <w:szCs w:val="28"/>
        </w:rPr>
        <w:t xml:space="preserve"> </w:t>
      </w:r>
      <w:r w:rsidRPr="000D06CB">
        <w:rPr>
          <w:sz w:val="28"/>
          <w:szCs w:val="28"/>
        </w:rPr>
        <w:t>увеличение продолжительности ежегодного оплачиваемого отпуска, принимая за основу выслугу лет или возраст.</w:t>
      </w:r>
    </w:p>
    <w:p w:rsidR="00530736" w:rsidRPr="000D06CB" w:rsidRDefault="00530736" w:rsidP="00530736">
      <w:pPr>
        <w:autoSpaceDE w:val="0"/>
        <w:autoSpaceDN w:val="0"/>
        <w:adjustRightInd w:val="0"/>
        <w:ind w:firstLine="540"/>
        <w:jc w:val="both"/>
        <w:rPr>
          <w:sz w:val="28"/>
          <w:szCs w:val="28"/>
        </w:rPr>
      </w:pPr>
      <w:r w:rsidRPr="00286821">
        <w:rPr>
          <w:sz w:val="28"/>
          <w:szCs w:val="28"/>
        </w:rPr>
        <w:t xml:space="preserve">С 01.01.2019 один раз в год компания должна освобождать от работы сотрудников </w:t>
      </w:r>
      <w:proofErr w:type="spellStart"/>
      <w:r w:rsidRPr="00286821">
        <w:rPr>
          <w:sz w:val="28"/>
          <w:szCs w:val="28"/>
        </w:rPr>
        <w:t>предпенсионного</w:t>
      </w:r>
      <w:proofErr w:type="spellEnd"/>
      <w:r w:rsidRPr="00286821">
        <w:rPr>
          <w:sz w:val="28"/>
          <w:szCs w:val="28"/>
        </w:rPr>
        <w:t xml:space="preserve"> возраста на два рабочих дня при прохождении диспансеризации. При этом за ними будет сохраняться место работы (должность) и средний заработок. Чтобы воспользоваться указанной гарантией, сотруднику нужно будет передать работодателю заявление и согласовать с ним конкретные даты (ст. 1 Федерального закона от 03.10.2018 № 353-ФЗ «О внесении изменения в Трудовой кодекс Российской Федерации»). Это правило закреплено в новой ст. 185.1 ТК РФ.</w:t>
      </w:r>
      <w:bookmarkStart w:id="0" w:name="_GoBack"/>
      <w:bookmarkEnd w:id="0"/>
    </w:p>
    <w:p w:rsidR="000D06CB" w:rsidRPr="000D06CB" w:rsidRDefault="000D06CB" w:rsidP="000D06CB">
      <w:pPr>
        <w:autoSpaceDE w:val="0"/>
        <w:autoSpaceDN w:val="0"/>
        <w:adjustRightInd w:val="0"/>
        <w:ind w:firstLine="540"/>
        <w:jc w:val="both"/>
        <w:rPr>
          <w:sz w:val="28"/>
          <w:szCs w:val="28"/>
        </w:rPr>
      </w:pPr>
      <w:r w:rsidRPr="000D06CB">
        <w:rPr>
          <w:sz w:val="28"/>
          <w:szCs w:val="28"/>
        </w:rPr>
        <w:t xml:space="preserve">Повышенные гарантии лицам </w:t>
      </w:r>
      <w:proofErr w:type="spellStart"/>
      <w:r w:rsidRPr="000D06CB">
        <w:rPr>
          <w:sz w:val="28"/>
          <w:szCs w:val="28"/>
        </w:rPr>
        <w:t>предпенсионного</w:t>
      </w:r>
      <w:proofErr w:type="spellEnd"/>
      <w:r w:rsidRPr="000D06CB">
        <w:rPr>
          <w:sz w:val="28"/>
          <w:szCs w:val="28"/>
        </w:rPr>
        <w:t xml:space="preserve"> возраста могут быть предусмотрены коллективным договором, соглашениями, локальными нормативными актами, трудовым договором.</w:t>
      </w:r>
    </w:p>
    <w:p w:rsidR="000D06CB" w:rsidRPr="000D06CB" w:rsidRDefault="000D06CB" w:rsidP="000D06CB">
      <w:pPr>
        <w:autoSpaceDE w:val="0"/>
        <w:autoSpaceDN w:val="0"/>
        <w:adjustRightInd w:val="0"/>
        <w:ind w:firstLine="540"/>
        <w:jc w:val="both"/>
        <w:rPr>
          <w:sz w:val="28"/>
          <w:szCs w:val="28"/>
        </w:rPr>
      </w:pPr>
      <w:r w:rsidRPr="000D06CB">
        <w:rPr>
          <w:sz w:val="28"/>
          <w:szCs w:val="28"/>
        </w:rPr>
        <w:t xml:space="preserve">Например, в коллективном договоре организации также можно предусмотреть следующую гарантию для лиц </w:t>
      </w:r>
      <w:proofErr w:type="spellStart"/>
      <w:r w:rsidRPr="000D06CB">
        <w:rPr>
          <w:sz w:val="28"/>
          <w:szCs w:val="28"/>
        </w:rPr>
        <w:t>предпенсионного</w:t>
      </w:r>
      <w:proofErr w:type="spellEnd"/>
      <w:r w:rsidRPr="000D06CB">
        <w:rPr>
          <w:sz w:val="28"/>
          <w:szCs w:val="28"/>
        </w:rPr>
        <w:t xml:space="preserve"> возраста при проведении мероприятий по сокращению численности или штата – предпочтение в оставлении на работе при равной квалификации и производительности труда отдается лицам, </w:t>
      </w:r>
      <w:proofErr w:type="spellStart"/>
      <w:r w:rsidRPr="000D06CB">
        <w:rPr>
          <w:sz w:val="28"/>
          <w:szCs w:val="28"/>
        </w:rPr>
        <w:t>предпенсионного</w:t>
      </w:r>
      <w:proofErr w:type="spellEnd"/>
      <w:r w:rsidRPr="000D06CB">
        <w:rPr>
          <w:sz w:val="28"/>
          <w:szCs w:val="28"/>
        </w:rPr>
        <w:t xml:space="preserve"> возраста.</w:t>
      </w:r>
    </w:p>
    <w:p w:rsidR="000D06CB" w:rsidRPr="000D06CB" w:rsidRDefault="000D06CB" w:rsidP="000D06CB">
      <w:pPr>
        <w:autoSpaceDE w:val="0"/>
        <w:autoSpaceDN w:val="0"/>
        <w:adjustRightInd w:val="0"/>
        <w:ind w:firstLine="540"/>
        <w:jc w:val="both"/>
        <w:rPr>
          <w:sz w:val="28"/>
          <w:szCs w:val="28"/>
        </w:rPr>
      </w:pPr>
      <w:r w:rsidRPr="000D06CB">
        <w:rPr>
          <w:sz w:val="28"/>
          <w:szCs w:val="28"/>
        </w:rPr>
        <w:t xml:space="preserve">Работодатель не имеет право по причине достижения </w:t>
      </w:r>
      <w:proofErr w:type="spellStart"/>
      <w:r w:rsidRPr="000D06CB">
        <w:rPr>
          <w:sz w:val="28"/>
          <w:szCs w:val="28"/>
        </w:rPr>
        <w:t>предпенсионного</w:t>
      </w:r>
      <w:proofErr w:type="spellEnd"/>
      <w:r w:rsidRPr="000D06CB">
        <w:rPr>
          <w:sz w:val="28"/>
          <w:szCs w:val="28"/>
        </w:rPr>
        <w:t xml:space="preserve"> или пенсионного возраста по выслуге лет предлагать, тем более принуждать </w:t>
      </w:r>
      <w:r w:rsidR="0092730C">
        <w:rPr>
          <w:sz w:val="28"/>
          <w:szCs w:val="28"/>
        </w:rPr>
        <w:t xml:space="preserve">                            </w:t>
      </w:r>
      <w:r w:rsidRPr="000D06CB">
        <w:rPr>
          <w:sz w:val="28"/>
          <w:szCs w:val="28"/>
        </w:rPr>
        <w:t>к переводу на неквалифицированную работу. Во всех случаях перевода на другую работу решение работника должно быть добровольным.</w:t>
      </w:r>
    </w:p>
    <w:p w:rsidR="000D06CB" w:rsidRDefault="000D06CB" w:rsidP="000D06CB">
      <w:pPr>
        <w:autoSpaceDE w:val="0"/>
        <w:autoSpaceDN w:val="0"/>
        <w:adjustRightInd w:val="0"/>
        <w:ind w:firstLine="540"/>
        <w:jc w:val="both"/>
        <w:rPr>
          <w:sz w:val="28"/>
          <w:szCs w:val="28"/>
        </w:rPr>
      </w:pPr>
      <w:r w:rsidRPr="000D06CB">
        <w:rPr>
          <w:sz w:val="28"/>
          <w:szCs w:val="28"/>
        </w:rPr>
        <w:t xml:space="preserve">Достижение </w:t>
      </w:r>
      <w:proofErr w:type="spellStart"/>
      <w:r w:rsidRPr="000D06CB">
        <w:rPr>
          <w:sz w:val="28"/>
          <w:szCs w:val="28"/>
        </w:rPr>
        <w:t>предпенсионного</w:t>
      </w:r>
      <w:proofErr w:type="spellEnd"/>
      <w:r w:rsidRPr="000D06CB">
        <w:rPr>
          <w:sz w:val="28"/>
          <w:szCs w:val="28"/>
        </w:rPr>
        <w:t xml:space="preserve"> или пенсионного возраста не может быть основанием для снижения </w:t>
      </w:r>
      <w:proofErr w:type="gramStart"/>
      <w:r w:rsidRPr="000D06CB">
        <w:rPr>
          <w:sz w:val="28"/>
          <w:szCs w:val="28"/>
        </w:rPr>
        <w:t>размера оплаты труда</w:t>
      </w:r>
      <w:proofErr w:type="gramEnd"/>
      <w:r w:rsidRPr="000D06CB">
        <w:rPr>
          <w:sz w:val="28"/>
          <w:szCs w:val="28"/>
        </w:rPr>
        <w:t>.</w:t>
      </w:r>
    </w:p>
    <w:p w:rsidR="000D06CB" w:rsidRPr="000D06CB" w:rsidRDefault="000D06CB" w:rsidP="000D06CB">
      <w:pPr>
        <w:autoSpaceDE w:val="0"/>
        <w:autoSpaceDN w:val="0"/>
        <w:adjustRightInd w:val="0"/>
        <w:ind w:firstLine="540"/>
        <w:jc w:val="both"/>
        <w:rPr>
          <w:sz w:val="28"/>
          <w:szCs w:val="28"/>
        </w:rPr>
      </w:pPr>
      <w:r w:rsidRPr="000D06CB">
        <w:rPr>
          <w:sz w:val="28"/>
          <w:szCs w:val="28"/>
        </w:rPr>
        <w:t>Согласно ст</w:t>
      </w:r>
      <w:r w:rsidR="00E90965">
        <w:rPr>
          <w:sz w:val="28"/>
          <w:szCs w:val="28"/>
        </w:rPr>
        <w:t>.</w:t>
      </w:r>
      <w:r w:rsidRPr="000D06CB">
        <w:rPr>
          <w:sz w:val="28"/>
          <w:szCs w:val="28"/>
        </w:rPr>
        <w:t xml:space="preserve"> 132 ТК РФ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w:t>
      </w:r>
      <w:r w:rsidR="0092730C">
        <w:rPr>
          <w:sz w:val="28"/>
          <w:szCs w:val="28"/>
        </w:rPr>
        <w:t xml:space="preserve">                                  </w:t>
      </w:r>
      <w:r w:rsidRPr="000D06CB">
        <w:rPr>
          <w:sz w:val="28"/>
          <w:szCs w:val="28"/>
        </w:rPr>
        <w:t>за исключением случаев предусмотренных законодательством.</w:t>
      </w:r>
    </w:p>
    <w:p w:rsidR="000D06CB" w:rsidRPr="000D06CB" w:rsidRDefault="000D06CB" w:rsidP="000D06CB">
      <w:pPr>
        <w:autoSpaceDE w:val="0"/>
        <w:autoSpaceDN w:val="0"/>
        <w:adjustRightInd w:val="0"/>
        <w:ind w:firstLine="540"/>
        <w:jc w:val="both"/>
        <w:rPr>
          <w:sz w:val="28"/>
          <w:szCs w:val="28"/>
        </w:rPr>
      </w:pPr>
      <w:proofErr w:type="gramStart"/>
      <w:r w:rsidRPr="000D06CB">
        <w:rPr>
          <w:sz w:val="28"/>
          <w:szCs w:val="28"/>
        </w:rPr>
        <w:t>Запрещается какая бы то ни было</w:t>
      </w:r>
      <w:proofErr w:type="gramEnd"/>
      <w:r w:rsidRPr="000D06CB">
        <w:rPr>
          <w:sz w:val="28"/>
          <w:szCs w:val="28"/>
        </w:rPr>
        <w:t xml:space="preserve"> дискриминация при установлении </w:t>
      </w:r>
      <w:r w:rsidR="0092730C">
        <w:rPr>
          <w:sz w:val="28"/>
          <w:szCs w:val="28"/>
        </w:rPr>
        <w:t xml:space="preserve">                         </w:t>
      </w:r>
      <w:r w:rsidRPr="000D06CB">
        <w:rPr>
          <w:sz w:val="28"/>
          <w:szCs w:val="28"/>
        </w:rPr>
        <w:t>и изменений условий оплаты труда.</w:t>
      </w:r>
    </w:p>
    <w:p w:rsidR="000D06CB" w:rsidRPr="000D06CB" w:rsidRDefault="000D06CB" w:rsidP="000D06CB">
      <w:pPr>
        <w:autoSpaceDE w:val="0"/>
        <w:autoSpaceDN w:val="0"/>
        <w:adjustRightInd w:val="0"/>
        <w:ind w:firstLine="540"/>
        <w:jc w:val="both"/>
        <w:rPr>
          <w:sz w:val="28"/>
          <w:szCs w:val="28"/>
        </w:rPr>
      </w:pPr>
      <w:r w:rsidRPr="000D06CB">
        <w:rPr>
          <w:sz w:val="28"/>
          <w:szCs w:val="28"/>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0D06CB">
        <w:rPr>
          <w:sz w:val="28"/>
          <w:szCs w:val="28"/>
        </w:rPr>
        <w:t>размера оплаты труда</w:t>
      </w:r>
      <w:proofErr w:type="gramEnd"/>
      <w:r w:rsidRPr="000D06CB">
        <w:rPr>
          <w:sz w:val="28"/>
          <w:szCs w:val="28"/>
        </w:rPr>
        <w:t xml:space="preserve">, в том числе лицам </w:t>
      </w:r>
      <w:proofErr w:type="spellStart"/>
      <w:r w:rsidRPr="000D06CB">
        <w:rPr>
          <w:sz w:val="28"/>
          <w:szCs w:val="28"/>
        </w:rPr>
        <w:t>предпенсионного</w:t>
      </w:r>
      <w:proofErr w:type="spellEnd"/>
      <w:r w:rsidRPr="000D06CB">
        <w:rPr>
          <w:sz w:val="28"/>
          <w:szCs w:val="28"/>
        </w:rPr>
        <w:t xml:space="preserve"> возраста.</w:t>
      </w:r>
    </w:p>
    <w:p w:rsidR="000D06CB" w:rsidRPr="000D06CB" w:rsidRDefault="000D06CB" w:rsidP="000D06CB">
      <w:pPr>
        <w:autoSpaceDE w:val="0"/>
        <w:autoSpaceDN w:val="0"/>
        <w:adjustRightInd w:val="0"/>
        <w:ind w:firstLine="540"/>
        <w:jc w:val="both"/>
        <w:rPr>
          <w:sz w:val="28"/>
          <w:szCs w:val="28"/>
        </w:rPr>
      </w:pPr>
      <w:r w:rsidRPr="000D06CB">
        <w:rPr>
          <w:sz w:val="28"/>
          <w:szCs w:val="28"/>
        </w:rPr>
        <w:t>Лица, считающие, что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0D06CB" w:rsidRPr="000D06CB" w:rsidRDefault="000D06CB" w:rsidP="000D06CB">
      <w:pPr>
        <w:autoSpaceDE w:val="0"/>
        <w:autoSpaceDN w:val="0"/>
        <w:adjustRightInd w:val="0"/>
        <w:ind w:firstLine="540"/>
        <w:jc w:val="both"/>
        <w:rPr>
          <w:sz w:val="28"/>
          <w:szCs w:val="28"/>
        </w:rPr>
      </w:pPr>
      <w:r w:rsidRPr="000D06CB">
        <w:rPr>
          <w:sz w:val="28"/>
          <w:szCs w:val="28"/>
        </w:rPr>
        <w:t xml:space="preserve">За нарушение трудовых прав работников </w:t>
      </w:r>
      <w:proofErr w:type="spellStart"/>
      <w:r w:rsidRPr="000D06CB">
        <w:rPr>
          <w:sz w:val="28"/>
          <w:szCs w:val="28"/>
        </w:rPr>
        <w:t>предпенсионного</w:t>
      </w:r>
      <w:proofErr w:type="spellEnd"/>
      <w:r w:rsidRPr="000D06CB">
        <w:rPr>
          <w:sz w:val="28"/>
          <w:szCs w:val="28"/>
        </w:rPr>
        <w:t xml:space="preserve"> возраста предусмотрена административная ответственность в виде штрафа:</w:t>
      </w:r>
    </w:p>
    <w:p w:rsidR="000D06CB" w:rsidRPr="000D06CB" w:rsidRDefault="000D06CB" w:rsidP="000D06CB">
      <w:pPr>
        <w:autoSpaceDE w:val="0"/>
        <w:autoSpaceDN w:val="0"/>
        <w:adjustRightInd w:val="0"/>
        <w:ind w:firstLine="540"/>
        <w:jc w:val="both"/>
        <w:rPr>
          <w:sz w:val="28"/>
          <w:szCs w:val="28"/>
        </w:rPr>
      </w:pPr>
      <w:r w:rsidRPr="000D06CB">
        <w:rPr>
          <w:sz w:val="28"/>
          <w:szCs w:val="28"/>
        </w:rPr>
        <w:t>за нарушение порядка оформления приема на работу и оформления тр</w:t>
      </w:r>
      <w:r w:rsidR="0055212E">
        <w:rPr>
          <w:sz w:val="28"/>
          <w:szCs w:val="28"/>
        </w:rPr>
        <w:t>удового договора (</w:t>
      </w:r>
      <w:proofErr w:type="gramStart"/>
      <w:r w:rsidR="0055212E">
        <w:rPr>
          <w:sz w:val="28"/>
          <w:szCs w:val="28"/>
        </w:rPr>
        <w:t>част</w:t>
      </w:r>
      <w:proofErr w:type="gramEnd"/>
      <w:r w:rsidR="0055212E">
        <w:rPr>
          <w:sz w:val="28"/>
          <w:szCs w:val="28"/>
        </w:rPr>
        <w:t>. 5.27 Ко</w:t>
      </w:r>
      <w:r w:rsidRPr="000D06CB">
        <w:rPr>
          <w:sz w:val="28"/>
          <w:szCs w:val="28"/>
        </w:rPr>
        <w:t>АП РФ) - от тридцати тысяч до пятидесяти тысяч рублей;</w:t>
      </w:r>
    </w:p>
    <w:p w:rsidR="000D06CB" w:rsidRPr="000D06CB" w:rsidRDefault="000D06CB" w:rsidP="000D06CB">
      <w:pPr>
        <w:autoSpaceDE w:val="0"/>
        <w:autoSpaceDN w:val="0"/>
        <w:adjustRightInd w:val="0"/>
        <w:ind w:firstLine="540"/>
        <w:jc w:val="both"/>
        <w:rPr>
          <w:sz w:val="28"/>
          <w:szCs w:val="28"/>
        </w:rPr>
      </w:pPr>
      <w:r w:rsidRPr="000D06CB">
        <w:rPr>
          <w:sz w:val="28"/>
          <w:szCs w:val="28"/>
        </w:rPr>
        <w:t xml:space="preserve">за нарушение порядка прекращения трудового договора (принуждение </w:t>
      </w:r>
      <w:r w:rsidR="0092730C">
        <w:rPr>
          <w:sz w:val="28"/>
          <w:szCs w:val="28"/>
        </w:rPr>
        <w:t xml:space="preserve">                   </w:t>
      </w:r>
      <w:r w:rsidRPr="000D06CB">
        <w:rPr>
          <w:sz w:val="28"/>
          <w:szCs w:val="28"/>
        </w:rPr>
        <w:t xml:space="preserve">к увольнению, привлечение к дисциплинарной ответственности в виде </w:t>
      </w:r>
      <w:r w:rsidRPr="000D06CB">
        <w:rPr>
          <w:sz w:val="28"/>
          <w:szCs w:val="28"/>
        </w:rPr>
        <w:lastRenderedPageBreak/>
        <w:t>увольнения) (ч. 1</w:t>
      </w:r>
      <w:r w:rsidR="00D5538B">
        <w:rPr>
          <w:sz w:val="28"/>
          <w:szCs w:val="28"/>
        </w:rPr>
        <w:t xml:space="preserve"> </w:t>
      </w:r>
      <w:r w:rsidR="0055212E">
        <w:rPr>
          <w:sz w:val="28"/>
          <w:szCs w:val="28"/>
        </w:rPr>
        <w:t>ст. 5.27 Ко</w:t>
      </w:r>
      <w:r w:rsidRPr="000D06CB">
        <w:rPr>
          <w:sz w:val="28"/>
          <w:szCs w:val="28"/>
        </w:rPr>
        <w:t>АП РФ) - от тридцати тысяч до пятидесяти тысяч рублей;</w:t>
      </w:r>
    </w:p>
    <w:p w:rsidR="000D06CB" w:rsidRPr="000D06CB" w:rsidRDefault="000D06CB" w:rsidP="000D06CB">
      <w:pPr>
        <w:autoSpaceDE w:val="0"/>
        <w:autoSpaceDN w:val="0"/>
        <w:adjustRightInd w:val="0"/>
        <w:ind w:firstLine="540"/>
        <w:jc w:val="both"/>
        <w:rPr>
          <w:sz w:val="28"/>
          <w:szCs w:val="28"/>
        </w:rPr>
      </w:pPr>
      <w:r w:rsidRPr="000D06CB">
        <w:rPr>
          <w:sz w:val="28"/>
          <w:szCs w:val="28"/>
        </w:rPr>
        <w:t>за непредстав</w:t>
      </w:r>
      <w:r w:rsidR="0055212E">
        <w:rPr>
          <w:sz w:val="28"/>
          <w:szCs w:val="28"/>
        </w:rPr>
        <w:t>ление отпуска (ч. 1 ст. 5.27 Ко</w:t>
      </w:r>
      <w:r w:rsidRPr="000D06CB">
        <w:rPr>
          <w:sz w:val="28"/>
          <w:szCs w:val="28"/>
        </w:rPr>
        <w:t xml:space="preserve">АП РФ) - от тридцати тысяч </w:t>
      </w:r>
      <w:r w:rsidR="0092730C">
        <w:rPr>
          <w:sz w:val="28"/>
          <w:szCs w:val="28"/>
        </w:rPr>
        <w:t xml:space="preserve">                  </w:t>
      </w:r>
      <w:r w:rsidRPr="000D06CB">
        <w:rPr>
          <w:sz w:val="28"/>
          <w:szCs w:val="28"/>
        </w:rPr>
        <w:t>до пятидесяти тысяч рублей;</w:t>
      </w:r>
    </w:p>
    <w:p w:rsidR="000D06CB" w:rsidRPr="000D06CB" w:rsidRDefault="000D06CB" w:rsidP="000D06CB">
      <w:pPr>
        <w:autoSpaceDE w:val="0"/>
        <w:autoSpaceDN w:val="0"/>
        <w:adjustRightInd w:val="0"/>
        <w:ind w:firstLine="540"/>
        <w:jc w:val="both"/>
        <w:rPr>
          <w:sz w:val="28"/>
          <w:szCs w:val="28"/>
        </w:rPr>
      </w:pPr>
      <w:r w:rsidRPr="000D06CB">
        <w:rPr>
          <w:sz w:val="28"/>
          <w:szCs w:val="28"/>
        </w:rPr>
        <w:t>за нарушение режима рабочего времени и в</w:t>
      </w:r>
      <w:r w:rsidR="0055212E">
        <w:rPr>
          <w:sz w:val="28"/>
          <w:szCs w:val="28"/>
        </w:rPr>
        <w:t>ремени отдыха (ч. 1 ст. 5.27 Ко</w:t>
      </w:r>
      <w:r w:rsidRPr="000D06CB">
        <w:rPr>
          <w:sz w:val="28"/>
          <w:szCs w:val="28"/>
        </w:rPr>
        <w:t>АП РФ) - от тридцати тысяч до пятидесяти тысяч рублей;</w:t>
      </w:r>
    </w:p>
    <w:p w:rsidR="000D06CB" w:rsidRPr="000D06CB" w:rsidRDefault="000D06CB" w:rsidP="000D06CB">
      <w:pPr>
        <w:autoSpaceDE w:val="0"/>
        <w:autoSpaceDN w:val="0"/>
        <w:adjustRightInd w:val="0"/>
        <w:ind w:firstLine="540"/>
        <w:jc w:val="both"/>
        <w:rPr>
          <w:sz w:val="28"/>
          <w:szCs w:val="28"/>
        </w:rPr>
      </w:pPr>
      <w:r w:rsidRPr="000D06CB">
        <w:rPr>
          <w:sz w:val="28"/>
          <w:szCs w:val="28"/>
        </w:rPr>
        <w:t xml:space="preserve">за не похождение работниками обязательных медицинских осмотров </w:t>
      </w:r>
      <w:r w:rsidR="00D5538B">
        <w:rPr>
          <w:sz w:val="28"/>
          <w:szCs w:val="28"/>
        </w:rPr>
        <w:t xml:space="preserve">                      </w:t>
      </w:r>
      <w:r w:rsidRPr="000D06CB">
        <w:rPr>
          <w:sz w:val="28"/>
          <w:szCs w:val="28"/>
        </w:rPr>
        <w:t>(ч.</w:t>
      </w:r>
      <w:r w:rsidR="003E39B1">
        <w:rPr>
          <w:sz w:val="28"/>
          <w:szCs w:val="28"/>
        </w:rPr>
        <w:t xml:space="preserve"> 3</w:t>
      </w:r>
      <w:r w:rsidRPr="000D06CB">
        <w:rPr>
          <w:sz w:val="28"/>
          <w:szCs w:val="28"/>
        </w:rPr>
        <w:t xml:space="preserve"> ст. 5.27.1 КоАП РФ) от ста десяти тысяч до ста тридцати тысяч рублей;</w:t>
      </w:r>
    </w:p>
    <w:p w:rsidR="003D60DB" w:rsidRPr="00372F95" w:rsidRDefault="000D06CB" w:rsidP="000D06CB">
      <w:pPr>
        <w:autoSpaceDE w:val="0"/>
        <w:autoSpaceDN w:val="0"/>
        <w:adjustRightInd w:val="0"/>
        <w:ind w:firstLine="540"/>
        <w:jc w:val="both"/>
        <w:rPr>
          <w:sz w:val="28"/>
          <w:szCs w:val="28"/>
        </w:rPr>
      </w:pPr>
      <w:r w:rsidRPr="000D06CB">
        <w:rPr>
          <w:sz w:val="28"/>
          <w:szCs w:val="28"/>
        </w:rPr>
        <w:t>за не проведение специальной оценка условий труда (ч. 2 ст. 5.27.1 КоАП РФ) от шестидесяти тысяч до восьмидесяти тысяч рублей.</w:t>
      </w:r>
    </w:p>
    <w:p w:rsidR="00173306" w:rsidRPr="00286821" w:rsidRDefault="00173306" w:rsidP="00173306">
      <w:pPr>
        <w:autoSpaceDE w:val="0"/>
        <w:autoSpaceDN w:val="0"/>
        <w:adjustRightInd w:val="0"/>
        <w:ind w:firstLine="540"/>
        <w:jc w:val="both"/>
        <w:rPr>
          <w:sz w:val="28"/>
          <w:szCs w:val="28"/>
        </w:rPr>
      </w:pPr>
      <w:r>
        <w:rPr>
          <w:sz w:val="28"/>
          <w:szCs w:val="28"/>
        </w:rPr>
        <w:tab/>
      </w:r>
      <w:r w:rsidRPr="00286821">
        <w:rPr>
          <w:sz w:val="28"/>
          <w:szCs w:val="28"/>
        </w:rPr>
        <w:t xml:space="preserve">С 14.10.2018  введена уголовная ответственность за необоснованный отказ в приеме на работу или необоснованное увольнение сотрудника </w:t>
      </w:r>
      <w:proofErr w:type="spellStart"/>
      <w:r w:rsidRPr="00286821">
        <w:rPr>
          <w:sz w:val="28"/>
          <w:szCs w:val="28"/>
        </w:rPr>
        <w:t>предпенсионного</w:t>
      </w:r>
      <w:proofErr w:type="spellEnd"/>
      <w:r w:rsidRPr="00286821">
        <w:rPr>
          <w:sz w:val="28"/>
          <w:szCs w:val="28"/>
        </w:rPr>
        <w:t xml:space="preserve"> возраста (Федеральный закон от 03.10.2018 № 352-ФЗ «О внесении изменения в Уголовный кодекс Российской Федерации»). Причем в ст. 144.1 УК РФ прописано, что </w:t>
      </w:r>
      <w:proofErr w:type="spellStart"/>
      <w:r w:rsidRPr="00286821">
        <w:rPr>
          <w:sz w:val="28"/>
          <w:szCs w:val="28"/>
        </w:rPr>
        <w:t>предпенсионным</w:t>
      </w:r>
      <w:proofErr w:type="spellEnd"/>
      <w:r w:rsidRPr="00286821">
        <w:rPr>
          <w:sz w:val="28"/>
          <w:szCs w:val="28"/>
        </w:rPr>
        <w:t xml:space="preserve"> возрастом считается возраст за 5 лет до назначения пенсии по старости. </w:t>
      </w:r>
    </w:p>
    <w:p w:rsidR="00E10A7E" w:rsidRPr="00286821" w:rsidRDefault="00173306" w:rsidP="00173306">
      <w:pPr>
        <w:autoSpaceDE w:val="0"/>
        <w:autoSpaceDN w:val="0"/>
        <w:adjustRightInd w:val="0"/>
        <w:ind w:firstLine="540"/>
        <w:jc w:val="both"/>
        <w:rPr>
          <w:sz w:val="28"/>
          <w:szCs w:val="28"/>
        </w:rPr>
      </w:pPr>
      <w:r w:rsidRPr="00286821">
        <w:rPr>
          <w:sz w:val="28"/>
          <w:szCs w:val="28"/>
        </w:rPr>
        <w:t xml:space="preserve">Если руководитель работодателя нарушит установленные запреты, то понесет одно из следующих наказаний: </w:t>
      </w:r>
    </w:p>
    <w:p w:rsidR="00E10A7E" w:rsidRPr="00286821" w:rsidRDefault="00173306" w:rsidP="00173306">
      <w:pPr>
        <w:autoSpaceDE w:val="0"/>
        <w:autoSpaceDN w:val="0"/>
        <w:adjustRightInd w:val="0"/>
        <w:ind w:firstLine="540"/>
        <w:jc w:val="both"/>
        <w:rPr>
          <w:sz w:val="28"/>
          <w:szCs w:val="28"/>
        </w:rPr>
      </w:pPr>
      <w:r w:rsidRPr="00286821">
        <w:rPr>
          <w:sz w:val="28"/>
          <w:szCs w:val="28"/>
        </w:rPr>
        <w:t xml:space="preserve">штраф в размере до 200 000 рублей или в размере заработной платы или иного дохода осужденного за период до 18 месяцев; </w:t>
      </w:r>
    </w:p>
    <w:p w:rsidR="00435CCB" w:rsidRDefault="00173306" w:rsidP="00E10A7E">
      <w:pPr>
        <w:autoSpaceDE w:val="0"/>
        <w:autoSpaceDN w:val="0"/>
        <w:adjustRightInd w:val="0"/>
        <w:ind w:firstLine="540"/>
        <w:rPr>
          <w:sz w:val="28"/>
          <w:szCs w:val="28"/>
        </w:rPr>
      </w:pPr>
      <w:r w:rsidRPr="00286821">
        <w:rPr>
          <w:sz w:val="28"/>
          <w:szCs w:val="28"/>
        </w:rPr>
        <w:t>обязательные работы на срок до 360 часов.</w:t>
      </w:r>
    </w:p>
    <w:p w:rsidR="00435CCB" w:rsidRPr="00435CCB" w:rsidRDefault="00435CCB" w:rsidP="00435CCB">
      <w:pPr>
        <w:autoSpaceDE w:val="0"/>
        <w:autoSpaceDN w:val="0"/>
        <w:adjustRightInd w:val="0"/>
        <w:ind w:firstLine="540"/>
        <w:jc w:val="both"/>
        <w:rPr>
          <w:vanish/>
          <w:sz w:val="28"/>
          <w:szCs w:val="28"/>
          <w:specVanish/>
        </w:rPr>
      </w:pPr>
    </w:p>
    <w:p w:rsidR="0005650D" w:rsidRPr="003D60DB" w:rsidRDefault="00435CCB" w:rsidP="00435CCB">
      <w:pPr>
        <w:rPr>
          <w:sz w:val="28"/>
          <w:szCs w:val="28"/>
        </w:rPr>
      </w:pPr>
      <w:r>
        <w:rPr>
          <w:sz w:val="28"/>
          <w:szCs w:val="28"/>
        </w:rPr>
        <w:t xml:space="preserve"> </w:t>
      </w:r>
    </w:p>
    <w:sectPr w:rsidR="0005650D" w:rsidRPr="003D60DB" w:rsidSect="0005650D">
      <w:pgSz w:w="11906" w:h="16838"/>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F81" w:rsidRDefault="00DB2F81">
      <w:r>
        <w:separator/>
      </w:r>
    </w:p>
  </w:endnote>
  <w:endnote w:type="continuationSeparator" w:id="0">
    <w:p w:rsidR="00DB2F81" w:rsidRDefault="00DB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F81" w:rsidRDefault="00DB2F81">
      <w:r>
        <w:separator/>
      </w:r>
    </w:p>
  </w:footnote>
  <w:footnote w:type="continuationSeparator" w:id="0">
    <w:p w:rsidR="00DB2F81" w:rsidRDefault="00DB2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92384"/>
    <w:multiLevelType w:val="hybridMultilevel"/>
    <w:tmpl w:val="72186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2"/>
  <w:hyphenationZone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A27"/>
    <w:rsid w:val="00000B02"/>
    <w:rsid w:val="00003EA3"/>
    <w:rsid w:val="0000559D"/>
    <w:rsid w:val="00011BBA"/>
    <w:rsid w:val="00012E36"/>
    <w:rsid w:val="0002316B"/>
    <w:rsid w:val="000341C7"/>
    <w:rsid w:val="000376FF"/>
    <w:rsid w:val="00046935"/>
    <w:rsid w:val="0005650D"/>
    <w:rsid w:val="0005759B"/>
    <w:rsid w:val="00061587"/>
    <w:rsid w:val="0007058E"/>
    <w:rsid w:val="00070D14"/>
    <w:rsid w:val="00072673"/>
    <w:rsid w:val="000740D9"/>
    <w:rsid w:val="00074332"/>
    <w:rsid w:val="00074C4E"/>
    <w:rsid w:val="00077FD7"/>
    <w:rsid w:val="00081911"/>
    <w:rsid w:val="000877E0"/>
    <w:rsid w:val="00092D05"/>
    <w:rsid w:val="000944B6"/>
    <w:rsid w:val="000949D4"/>
    <w:rsid w:val="00097D62"/>
    <w:rsid w:val="000A0A11"/>
    <w:rsid w:val="000A0DD1"/>
    <w:rsid w:val="000A3683"/>
    <w:rsid w:val="000A38C3"/>
    <w:rsid w:val="000A6423"/>
    <w:rsid w:val="000B2105"/>
    <w:rsid w:val="000B2404"/>
    <w:rsid w:val="000B445B"/>
    <w:rsid w:val="000C2139"/>
    <w:rsid w:val="000C6AA9"/>
    <w:rsid w:val="000C710F"/>
    <w:rsid w:val="000C7647"/>
    <w:rsid w:val="000D06CB"/>
    <w:rsid w:val="000D0B48"/>
    <w:rsid w:val="000D2FD8"/>
    <w:rsid w:val="000D4704"/>
    <w:rsid w:val="000E32F6"/>
    <w:rsid w:val="000E4876"/>
    <w:rsid w:val="000F1A8A"/>
    <w:rsid w:val="000F6916"/>
    <w:rsid w:val="00104080"/>
    <w:rsid w:val="0010435F"/>
    <w:rsid w:val="00106AD0"/>
    <w:rsid w:val="00107AC7"/>
    <w:rsid w:val="0011272D"/>
    <w:rsid w:val="0011416E"/>
    <w:rsid w:val="00114E64"/>
    <w:rsid w:val="0012040B"/>
    <w:rsid w:val="001214A2"/>
    <w:rsid w:val="0012181A"/>
    <w:rsid w:val="00124982"/>
    <w:rsid w:val="00124D28"/>
    <w:rsid w:val="00127073"/>
    <w:rsid w:val="00135599"/>
    <w:rsid w:val="0014316D"/>
    <w:rsid w:val="00144845"/>
    <w:rsid w:val="00145A73"/>
    <w:rsid w:val="00147567"/>
    <w:rsid w:val="00154F76"/>
    <w:rsid w:val="00155C98"/>
    <w:rsid w:val="00155E90"/>
    <w:rsid w:val="0015681A"/>
    <w:rsid w:val="0016601F"/>
    <w:rsid w:val="001668DE"/>
    <w:rsid w:val="00173306"/>
    <w:rsid w:val="0017330B"/>
    <w:rsid w:val="00175179"/>
    <w:rsid w:val="001817B2"/>
    <w:rsid w:val="00183749"/>
    <w:rsid w:val="001871FE"/>
    <w:rsid w:val="001974F6"/>
    <w:rsid w:val="001A15F1"/>
    <w:rsid w:val="001A20A1"/>
    <w:rsid w:val="001A7EAE"/>
    <w:rsid w:val="001B1431"/>
    <w:rsid w:val="001B45F8"/>
    <w:rsid w:val="001C0666"/>
    <w:rsid w:val="001C198F"/>
    <w:rsid w:val="001C1FD1"/>
    <w:rsid w:val="001C43D6"/>
    <w:rsid w:val="001C60F1"/>
    <w:rsid w:val="001C6294"/>
    <w:rsid w:val="001D6C30"/>
    <w:rsid w:val="001E1D07"/>
    <w:rsid w:val="001E4B24"/>
    <w:rsid w:val="001E61E2"/>
    <w:rsid w:val="001F0C86"/>
    <w:rsid w:val="00211082"/>
    <w:rsid w:val="00211144"/>
    <w:rsid w:val="00211FE6"/>
    <w:rsid w:val="002159D0"/>
    <w:rsid w:val="00221928"/>
    <w:rsid w:val="0022349F"/>
    <w:rsid w:val="00223BC5"/>
    <w:rsid w:val="00223BF6"/>
    <w:rsid w:val="002279B8"/>
    <w:rsid w:val="002340D5"/>
    <w:rsid w:val="002413BB"/>
    <w:rsid w:val="0025215B"/>
    <w:rsid w:val="00254687"/>
    <w:rsid w:val="002551B5"/>
    <w:rsid w:val="002556E4"/>
    <w:rsid w:val="00262F94"/>
    <w:rsid w:val="00274878"/>
    <w:rsid w:val="00275DD4"/>
    <w:rsid w:val="00286821"/>
    <w:rsid w:val="002905D3"/>
    <w:rsid w:val="00295850"/>
    <w:rsid w:val="00297D21"/>
    <w:rsid w:val="002A59F7"/>
    <w:rsid w:val="002B03A0"/>
    <w:rsid w:val="002B2D03"/>
    <w:rsid w:val="002B2EAB"/>
    <w:rsid w:val="002B53AD"/>
    <w:rsid w:val="002C61D9"/>
    <w:rsid w:val="002D3939"/>
    <w:rsid w:val="002D7112"/>
    <w:rsid w:val="002E4C06"/>
    <w:rsid w:val="002F783B"/>
    <w:rsid w:val="002F7E5E"/>
    <w:rsid w:val="00301ED1"/>
    <w:rsid w:val="00312D17"/>
    <w:rsid w:val="00340F1B"/>
    <w:rsid w:val="0034344B"/>
    <w:rsid w:val="003460D2"/>
    <w:rsid w:val="003475DD"/>
    <w:rsid w:val="00362581"/>
    <w:rsid w:val="00366303"/>
    <w:rsid w:val="00372F95"/>
    <w:rsid w:val="00380D02"/>
    <w:rsid w:val="00383A3E"/>
    <w:rsid w:val="00387B7F"/>
    <w:rsid w:val="00394C6B"/>
    <w:rsid w:val="00395F67"/>
    <w:rsid w:val="003A4E50"/>
    <w:rsid w:val="003B7425"/>
    <w:rsid w:val="003C400B"/>
    <w:rsid w:val="003D60DB"/>
    <w:rsid w:val="003E14FA"/>
    <w:rsid w:val="003E39B1"/>
    <w:rsid w:val="003E3A83"/>
    <w:rsid w:val="003E46E7"/>
    <w:rsid w:val="003E755C"/>
    <w:rsid w:val="004057DA"/>
    <w:rsid w:val="00410034"/>
    <w:rsid w:val="00415292"/>
    <w:rsid w:val="00417F16"/>
    <w:rsid w:val="00420D2F"/>
    <w:rsid w:val="00432B84"/>
    <w:rsid w:val="00432F35"/>
    <w:rsid w:val="00435CCB"/>
    <w:rsid w:val="00436EFD"/>
    <w:rsid w:val="00444D96"/>
    <w:rsid w:val="004450F1"/>
    <w:rsid w:val="004540E5"/>
    <w:rsid w:val="0047239D"/>
    <w:rsid w:val="0048241A"/>
    <w:rsid w:val="004967A9"/>
    <w:rsid w:val="004A090A"/>
    <w:rsid w:val="004A1155"/>
    <w:rsid w:val="004A124B"/>
    <w:rsid w:val="004A48A3"/>
    <w:rsid w:val="004A59FE"/>
    <w:rsid w:val="004B2C27"/>
    <w:rsid w:val="004B4B2B"/>
    <w:rsid w:val="004C27B3"/>
    <w:rsid w:val="004C5333"/>
    <w:rsid w:val="004C691A"/>
    <w:rsid w:val="004C7783"/>
    <w:rsid w:val="004D2FAE"/>
    <w:rsid w:val="004D4D54"/>
    <w:rsid w:val="004D52A0"/>
    <w:rsid w:val="004E1B33"/>
    <w:rsid w:val="004E1F7F"/>
    <w:rsid w:val="004E209A"/>
    <w:rsid w:val="004E2201"/>
    <w:rsid w:val="004E4C58"/>
    <w:rsid w:val="004F21C5"/>
    <w:rsid w:val="004F4A7C"/>
    <w:rsid w:val="004F78E3"/>
    <w:rsid w:val="0050155A"/>
    <w:rsid w:val="00503836"/>
    <w:rsid w:val="00507445"/>
    <w:rsid w:val="005101BC"/>
    <w:rsid w:val="005303EE"/>
    <w:rsid w:val="00530736"/>
    <w:rsid w:val="00535A27"/>
    <w:rsid w:val="005417B3"/>
    <w:rsid w:val="0054263C"/>
    <w:rsid w:val="00544CFC"/>
    <w:rsid w:val="00547EE2"/>
    <w:rsid w:val="00550D27"/>
    <w:rsid w:val="0055212E"/>
    <w:rsid w:val="00553343"/>
    <w:rsid w:val="00554664"/>
    <w:rsid w:val="00554FB3"/>
    <w:rsid w:val="00555F4E"/>
    <w:rsid w:val="00562077"/>
    <w:rsid w:val="00581615"/>
    <w:rsid w:val="00586036"/>
    <w:rsid w:val="00592177"/>
    <w:rsid w:val="00592CEF"/>
    <w:rsid w:val="00595593"/>
    <w:rsid w:val="0059561E"/>
    <w:rsid w:val="005A777F"/>
    <w:rsid w:val="005B0680"/>
    <w:rsid w:val="005B19BC"/>
    <w:rsid w:val="005B3B58"/>
    <w:rsid w:val="005B4541"/>
    <w:rsid w:val="005B5D4C"/>
    <w:rsid w:val="005C17E5"/>
    <w:rsid w:val="005C2FA9"/>
    <w:rsid w:val="005C59DE"/>
    <w:rsid w:val="005C5D1D"/>
    <w:rsid w:val="005C7CDA"/>
    <w:rsid w:val="005D3FF0"/>
    <w:rsid w:val="005D53EA"/>
    <w:rsid w:val="005E1184"/>
    <w:rsid w:val="005F0205"/>
    <w:rsid w:val="005F4A40"/>
    <w:rsid w:val="005F6B3F"/>
    <w:rsid w:val="005F75E0"/>
    <w:rsid w:val="0061362F"/>
    <w:rsid w:val="006172D7"/>
    <w:rsid w:val="006221C2"/>
    <w:rsid w:val="00625A25"/>
    <w:rsid w:val="00637F28"/>
    <w:rsid w:val="006418C9"/>
    <w:rsid w:val="00642951"/>
    <w:rsid w:val="00656D42"/>
    <w:rsid w:val="00662738"/>
    <w:rsid w:val="0066578E"/>
    <w:rsid w:val="00666643"/>
    <w:rsid w:val="0067035B"/>
    <w:rsid w:val="00670375"/>
    <w:rsid w:val="00670DEA"/>
    <w:rsid w:val="00676F19"/>
    <w:rsid w:val="0067752B"/>
    <w:rsid w:val="00681EEF"/>
    <w:rsid w:val="00685646"/>
    <w:rsid w:val="006922E2"/>
    <w:rsid w:val="006A0A25"/>
    <w:rsid w:val="006A5DF0"/>
    <w:rsid w:val="006A6965"/>
    <w:rsid w:val="006A7ECC"/>
    <w:rsid w:val="006B22C9"/>
    <w:rsid w:val="006B2C87"/>
    <w:rsid w:val="006B5A27"/>
    <w:rsid w:val="006C32B4"/>
    <w:rsid w:val="006C7A37"/>
    <w:rsid w:val="006C7AA5"/>
    <w:rsid w:val="006D11AE"/>
    <w:rsid w:val="006E4AC9"/>
    <w:rsid w:val="006F0595"/>
    <w:rsid w:val="006F33DF"/>
    <w:rsid w:val="006F67DC"/>
    <w:rsid w:val="006F7B1D"/>
    <w:rsid w:val="0070008F"/>
    <w:rsid w:val="00706C0F"/>
    <w:rsid w:val="0070759F"/>
    <w:rsid w:val="00714E71"/>
    <w:rsid w:val="0071727A"/>
    <w:rsid w:val="00721E56"/>
    <w:rsid w:val="0072257B"/>
    <w:rsid w:val="00722A5F"/>
    <w:rsid w:val="00730B44"/>
    <w:rsid w:val="00731A20"/>
    <w:rsid w:val="00737223"/>
    <w:rsid w:val="007421DE"/>
    <w:rsid w:val="00745BCD"/>
    <w:rsid w:val="00746C02"/>
    <w:rsid w:val="00747A2E"/>
    <w:rsid w:val="007553ED"/>
    <w:rsid w:val="00756CA1"/>
    <w:rsid w:val="00757FF3"/>
    <w:rsid w:val="00763FFA"/>
    <w:rsid w:val="00773C3E"/>
    <w:rsid w:val="00787609"/>
    <w:rsid w:val="007877FC"/>
    <w:rsid w:val="007907C2"/>
    <w:rsid w:val="007918E6"/>
    <w:rsid w:val="00795FBA"/>
    <w:rsid w:val="00797010"/>
    <w:rsid w:val="007B18C7"/>
    <w:rsid w:val="007B3C3B"/>
    <w:rsid w:val="007B6681"/>
    <w:rsid w:val="007B7DFD"/>
    <w:rsid w:val="007C4E12"/>
    <w:rsid w:val="007C7745"/>
    <w:rsid w:val="007E6683"/>
    <w:rsid w:val="007F2735"/>
    <w:rsid w:val="007F3EED"/>
    <w:rsid w:val="007F6342"/>
    <w:rsid w:val="0080379B"/>
    <w:rsid w:val="00815E0D"/>
    <w:rsid w:val="0082278E"/>
    <w:rsid w:val="0082790E"/>
    <w:rsid w:val="0083383C"/>
    <w:rsid w:val="00834983"/>
    <w:rsid w:val="00834B31"/>
    <w:rsid w:val="00856662"/>
    <w:rsid w:val="00867DE8"/>
    <w:rsid w:val="00871328"/>
    <w:rsid w:val="00876FC2"/>
    <w:rsid w:val="008829F7"/>
    <w:rsid w:val="00885C78"/>
    <w:rsid w:val="00896FC6"/>
    <w:rsid w:val="00897AD8"/>
    <w:rsid w:val="008A4DAB"/>
    <w:rsid w:val="008B6389"/>
    <w:rsid w:val="008B66A5"/>
    <w:rsid w:val="008C086C"/>
    <w:rsid w:val="008C08BC"/>
    <w:rsid w:val="008D665C"/>
    <w:rsid w:val="008F0827"/>
    <w:rsid w:val="008F3C7F"/>
    <w:rsid w:val="00901938"/>
    <w:rsid w:val="00903147"/>
    <w:rsid w:val="00906A50"/>
    <w:rsid w:val="0091252C"/>
    <w:rsid w:val="009170FD"/>
    <w:rsid w:val="00917FFB"/>
    <w:rsid w:val="00923053"/>
    <w:rsid w:val="00923BEC"/>
    <w:rsid w:val="0092730C"/>
    <w:rsid w:val="009275BE"/>
    <w:rsid w:val="00934F2E"/>
    <w:rsid w:val="00946058"/>
    <w:rsid w:val="00951545"/>
    <w:rsid w:val="00956BEF"/>
    <w:rsid w:val="0095736D"/>
    <w:rsid w:val="009639F8"/>
    <w:rsid w:val="00965527"/>
    <w:rsid w:val="0098420D"/>
    <w:rsid w:val="0098503D"/>
    <w:rsid w:val="00993E71"/>
    <w:rsid w:val="009A49B4"/>
    <w:rsid w:val="009A4E52"/>
    <w:rsid w:val="009A68FC"/>
    <w:rsid w:val="009C17F1"/>
    <w:rsid w:val="009E0C8B"/>
    <w:rsid w:val="009F0E61"/>
    <w:rsid w:val="009F4B74"/>
    <w:rsid w:val="00A07A60"/>
    <w:rsid w:val="00A159C2"/>
    <w:rsid w:val="00A205B4"/>
    <w:rsid w:val="00A344B1"/>
    <w:rsid w:val="00A5079D"/>
    <w:rsid w:val="00A51944"/>
    <w:rsid w:val="00A57A3B"/>
    <w:rsid w:val="00A635E8"/>
    <w:rsid w:val="00A67A18"/>
    <w:rsid w:val="00A76F20"/>
    <w:rsid w:val="00A92A87"/>
    <w:rsid w:val="00A97FF4"/>
    <w:rsid w:val="00AA5639"/>
    <w:rsid w:val="00AA5E81"/>
    <w:rsid w:val="00AC2495"/>
    <w:rsid w:val="00AD5609"/>
    <w:rsid w:val="00AD6092"/>
    <w:rsid w:val="00AD65BB"/>
    <w:rsid w:val="00AE02C6"/>
    <w:rsid w:val="00AE14FE"/>
    <w:rsid w:val="00AE48E6"/>
    <w:rsid w:val="00AF6C95"/>
    <w:rsid w:val="00B008A6"/>
    <w:rsid w:val="00B01F25"/>
    <w:rsid w:val="00B148CD"/>
    <w:rsid w:val="00B2238E"/>
    <w:rsid w:val="00B248A6"/>
    <w:rsid w:val="00B2677C"/>
    <w:rsid w:val="00B27A1D"/>
    <w:rsid w:val="00B32990"/>
    <w:rsid w:val="00B3362B"/>
    <w:rsid w:val="00B37EA0"/>
    <w:rsid w:val="00B42CD5"/>
    <w:rsid w:val="00B44E6C"/>
    <w:rsid w:val="00B459F4"/>
    <w:rsid w:val="00B5261B"/>
    <w:rsid w:val="00B53B78"/>
    <w:rsid w:val="00B55C1B"/>
    <w:rsid w:val="00B56AD6"/>
    <w:rsid w:val="00B64C75"/>
    <w:rsid w:val="00B65ECE"/>
    <w:rsid w:val="00B70B71"/>
    <w:rsid w:val="00B75D3E"/>
    <w:rsid w:val="00B93EC7"/>
    <w:rsid w:val="00B96FBB"/>
    <w:rsid w:val="00B97B8C"/>
    <w:rsid w:val="00BA484D"/>
    <w:rsid w:val="00BA650A"/>
    <w:rsid w:val="00BC75D7"/>
    <w:rsid w:val="00BD1271"/>
    <w:rsid w:val="00BE3E12"/>
    <w:rsid w:val="00BE5129"/>
    <w:rsid w:val="00BF1339"/>
    <w:rsid w:val="00BF2B08"/>
    <w:rsid w:val="00BF31E1"/>
    <w:rsid w:val="00BF63D9"/>
    <w:rsid w:val="00C00D24"/>
    <w:rsid w:val="00C216F6"/>
    <w:rsid w:val="00C22B0C"/>
    <w:rsid w:val="00C22DFA"/>
    <w:rsid w:val="00C23F2F"/>
    <w:rsid w:val="00C24686"/>
    <w:rsid w:val="00C333F0"/>
    <w:rsid w:val="00C4637D"/>
    <w:rsid w:val="00C50D26"/>
    <w:rsid w:val="00C556D0"/>
    <w:rsid w:val="00C6361E"/>
    <w:rsid w:val="00C6413D"/>
    <w:rsid w:val="00C64EBA"/>
    <w:rsid w:val="00C67C10"/>
    <w:rsid w:val="00C67C7B"/>
    <w:rsid w:val="00C67EE3"/>
    <w:rsid w:val="00C67F9B"/>
    <w:rsid w:val="00C80F28"/>
    <w:rsid w:val="00C81347"/>
    <w:rsid w:val="00C81D37"/>
    <w:rsid w:val="00C83233"/>
    <w:rsid w:val="00C8599F"/>
    <w:rsid w:val="00C90C60"/>
    <w:rsid w:val="00C974C8"/>
    <w:rsid w:val="00CA2C88"/>
    <w:rsid w:val="00CA5BEE"/>
    <w:rsid w:val="00CB4E2F"/>
    <w:rsid w:val="00CD0683"/>
    <w:rsid w:val="00CD1027"/>
    <w:rsid w:val="00CD4FEA"/>
    <w:rsid w:val="00CE1BA4"/>
    <w:rsid w:val="00CE2C89"/>
    <w:rsid w:val="00CE469B"/>
    <w:rsid w:val="00CF0B70"/>
    <w:rsid w:val="00CF2291"/>
    <w:rsid w:val="00D00486"/>
    <w:rsid w:val="00D110C8"/>
    <w:rsid w:val="00D11B29"/>
    <w:rsid w:val="00D153DB"/>
    <w:rsid w:val="00D20914"/>
    <w:rsid w:val="00D222D7"/>
    <w:rsid w:val="00D25109"/>
    <w:rsid w:val="00D30958"/>
    <w:rsid w:val="00D5538B"/>
    <w:rsid w:val="00D55C69"/>
    <w:rsid w:val="00D57026"/>
    <w:rsid w:val="00D800CB"/>
    <w:rsid w:val="00D9001A"/>
    <w:rsid w:val="00D97F36"/>
    <w:rsid w:val="00DA1559"/>
    <w:rsid w:val="00DB2F81"/>
    <w:rsid w:val="00DB36BC"/>
    <w:rsid w:val="00DB640C"/>
    <w:rsid w:val="00DB7034"/>
    <w:rsid w:val="00DC664C"/>
    <w:rsid w:val="00DC680B"/>
    <w:rsid w:val="00DD28B9"/>
    <w:rsid w:val="00DD3C58"/>
    <w:rsid w:val="00DD5558"/>
    <w:rsid w:val="00DE6DB2"/>
    <w:rsid w:val="00DF0E08"/>
    <w:rsid w:val="00E01E0B"/>
    <w:rsid w:val="00E02AA9"/>
    <w:rsid w:val="00E0494E"/>
    <w:rsid w:val="00E10A7E"/>
    <w:rsid w:val="00E134C8"/>
    <w:rsid w:val="00E200EE"/>
    <w:rsid w:val="00E42D45"/>
    <w:rsid w:val="00E45548"/>
    <w:rsid w:val="00E506C3"/>
    <w:rsid w:val="00E50829"/>
    <w:rsid w:val="00E54D7C"/>
    <w:rsid w:val="00E607D6"/>
    <w:rsid w:val="00E60DEA"/>
    <w:rsid w:val="00E6326E"/>
    <w:rsid w:val="00E65B78"/>
    <w:rsid w:val="00E70763"/>
    <w:rsid w:val="00E70D2E"/>
    <w:rsid w:val="00E7797E"/>
    <w:rsid w:val="00E83251"/>
    <w:rsid w:val="00E85101"/>
    <w:rsid w:val="00E86871"/>
    <w:rsid w:val="00E8695E"/>
    <w:rsid w:val="00E90965"/>
    <w:rsid w:val="00E9172C"/>
    <w:rsid w:val="00E97EC0"/>
    <w:rsid w:val="00EA3119"/>
    <w:rsid w:val="00EC00B0"/>
    <w:rsid w:val="00ED08E5"/>
    <w:rsid w:val="00ED12F8"/>
    <w:rsid w:val="00EE122D"/>
    <w:rsid w:val="00EF1216"/>
    <w:rsid w:val="00EF4986"/>
    <w:rsid w:val="00EF6958"/>
    <w:rsid w:val="00F0165E"/>
    <w:rsid w:val="00F051E6"/>
    <w:rsid w:val="00F05806"/>
    <w:rsid w:val="00F05E70"/>
    <w:rsid w:val="00F06797"/>
    <w:rsid w:val="00F24965"/>
    <w:rsid w:val="00F521AF"/>
    <w:rsid w:val="00F5366A"/>
    <w:rsid w:val="00F60D8C"/>
    <w:rsid w:val="00F6309E"/>
    <w:rsid w:val="00F63D32"/>
    <w:rsid w:val="00F7097D"/>
    <w:rsid w:val="00F71594"/>
    <w:rsid w:val="00F76F1E"/>
    <w:rsid w:val="00F860B1"/>
    <w:rsid w:val="00F9330A"/>
    <w:rsid w:val="00F97EC3"/>
    <w:rsid w:val="00FA03CF"/>
    <w:rsid w:val="00FA2CCC"/>
    <w:rsid w:val="00FA4C02"/>
    <w:rsid w:val="00FB424B"/>
    <w:rsid w:val="00FB6C37"/>
    <w:rsid w:val="00FC0DED"/>
    <w:rsid w:val="00FC184F"/>
    <w:rsid w:val="00FC32B3"/>
    <w:rsid w:val="00FC5150"/>
    <w:rsid w:val="00FD49A9"/>
    <w:rsid w:val="00FE15AE"/>
    <w:rsid w:val="00FE1D6D"/>
    <w:rsid w:val="00FE2EE9"/>
    <w:rsid w:val="00FE30A6"/>
    <w:rsid w:val="00FE3954"/>
    <w:rsid w:val="00FE4038"/>
    <w:rsid w:val="00FF3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A27"/>
    <w:rPr>
      <w:sz w:val="24"/>
      <w:szCs w:val="24"/>
    </w:rPr>
  </w:style>
  <w:style w:type="paragraph" w:styleId="1">
    <w:name w:val="heading 1"/>
    <w:basedOn w:val="a"/>
    <w:next w:val="a"/>
    <w:link w:val="10"/>
    <w:uiPriority w:val="99"/>
    <w:qFormat/>
    <w:rsid w:val="00535A27"/>
    <w:pPr>
      <w:keepNext/>
      <w:widowControl w:val="0"/>
      <w:shd w:val="clear" w:color="auto" w:fill="FFFFFF"/>
      <w:autoSpaceDE w:val="0"/>
      <w:autoSpaceDN w:val="0"/>
      <w:adjustRightInd w:val="0"/>
      <w:ind w:left="610"/>
      <w:jc w:val="right"/>
      <w:outlineLvl w:val="0"/>
    </w:pPr>
    <w:rPr>
      <w:b/>
      <w:bCs/>
      <w:color w:val="000000"/>
      <w:spacing w:val="-6"/>
    </w:rPr>
  </w:style>
  <w:style w:type="paragraph" w:styleId="3">
    <w:name w:val="heading 3"/>
    <w:basedOn w:val="a"/>
    <w:next w:val="a"/>
    <w:link w:val="30"/>
    <w:uiPriority w:val="99"/>
    <w:qFormat/>
    <w:locked/>
    <w:rsid w:val="00C81D37"/>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30">
    <w:name w:val="Заголовок 3 Знак"/>
    <w:basedOn w:val="a0"/>
    <w:link w:val="3"/>
    <w:uiPriority w:val="99"/>
    <w:semiHidden/>
    <w:locked/>
    <w:rsid w:val="00C81D37"/>
    <w:rPr>
      <w:rFonts w:ascii="Cambria" w:hAnsi="Cambria" w:cs="Times New Roman"/>
      <w:b/>
      <w:bCs/>
      <w:color w:val="4F81BD"/>
      <w:sz w:val="24"/>
      <w:szCs w:val="24"/>
    </w:rPr>
  </w:style>
  <w:style w:type="table" w:styleId="a3">
    <w:name w:val="Table Grid"/>
    <w:basedOn w:val="a1"/>
    <w:uiPriority w:val="99"/>
    <w:rsid w:val="001431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B96FBB"/>
    <w:rPr>
      <w:rFonts w:ascii="Tahoma" w:hAnsi="Tahoma" w:cs="Tahoma"/>
      <w:sz w:val="16"/>
      <w:szCs w:val="16"/>
    </w:rPr>
  </w:style>
  <w:style w:type="character" w:customStyle="1" w:styleId="a5">
    <w:name w:val="Текст выноски Знак"/>
    <w:basedOn w:val="a0"/>
    <w:link w:val="a4"/>
    <w:uiPriority w:val="99"/>
    <w:semiHidden/>
    <w:locked/>
    <w:rPr>
      <w:rFonts w:cs="Times New Roman"/>
      <w:sz w:val="2"/>
    </w:rPr>
  </w:style>
  <w:style w:type="paragraph" w:styleId="a6">
    <w:name w:val="Normal (Web)"/>
    <w:basedOn w:val="a"/>
    <w:uiPriority w:val="99"/>
    <w:rsid w:val="00D11B29"/>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A3683"/>
    <w:pPr>
      <w:spacing w:before="100" w:beforeAutospacing="1" w:after="100" w:afterAutospacing="1"/>
    </w:pPr>
    <w:rPr>
      <w:rFonts w:ascii="Tahoma" w:hAnsi="Tahoma"/>
      <w:sz w:val="20"/>
      <w:szCs w:val="20"/>
      <w:lang w:val="en-US" w:eastAsia="en-US"/>
    </w:rPr>
  </w:style>
  <w:style w:type="paragraph" w:styleId="a7">
    <w:name w:val="Title"/>
    <w:basedOn w:val="a"/>
    <w:link w:val="a8"/>
    <w:uiPriority w:val="99"/>
    <w:qFormat/>
    <w:locked/>
    <w:rsid w:val="005D3FF0"/>
    <w:pPr>
      <w:jc w:val="center"/>
    </w:pPr>
    <w:rPr>
      <w:b/>
      <w:bCs/>
      <w:sz w:val="28"/>
      <w:szCs w:val="28"/>
    </w:rPr>
  </w:style>
  <w:style w:type="character" w:customStyle="1" w:styleId="a8">
    <w:name w:val="Название Знак"/>
    <w:basedOn w:val="a0"/>
    <w:link w:val="a7"/>
    <w:uiPriority w:val="99"/>
    <w:locked/>
    <w:rsid w:val="005D3FF0"/>
    <w:rPr>
      <w:rFonts w:eastAsia="Times New Roman" w:cs="Times New Roman"/>
      <w:b/>
      <w:bCs/>
      <w:sz w:val="28"/>
      <w:szCs w:val="28"/>
    </w:rPr>
  </w:style>
  <w:style w:type="paragraph" w:styleId="a9">
    <w:name w:val="List Paragraph"/>
    <w:basedOn w:val="a"/>
    <w:uiPriority w:val="34"/>
    <w:qFormat/>
    <w:rsid w:val="00415292"/>
    <w:pPr>
      <w:ind w:left="720"/>
      <w:contextualSpacing/>
    </w:pPr>
  </w:style>
  <w:style w:type="paragraph" w:customStyle="1" w:styleId="ConsPlusNormal">
    <w:name w:val="ConsPlusNormal"/>
    <w:rsid w:val="00FC184F"/>
    <w:pPr>
      <w:autoSpaceDE w:val="0"/>
      <w:autoSpaceDN w:val="0"/>
      <w:adjustRightInd w:val="0"/>
    </w:pPr>
    <w:rPr>
      <w:rFonts w:ascii="Arial" w:hAnsi="Arial" w:cs="Arial"/>
      <w:sz w:val="20"/>
      <w:szCs w:val="20"/>
    </w:rPr>
  </w:style>
  <w:style w:type="character" w:styleId="aa">
    <w:name w:val="Hyperlink"/>
    <w:basedOn w:val="a0"/>
    <w:uiPriority w:val="99"/>
    <w:unhideWhenUsed/>
    <w:rsid w:val="00FC184F"/>
    <w:rPr>
      <w:color w:val="0000FF"/>
      <w:u w:val="single"/>
    </w:rPr>
  </w:style>
  <w:style w:type="paragraph" w:styleId="ab">
    <w:name w:val="header"/>
    <w:basedOn w:val="a"/>
    <w:link w:val="ac"/>
    <w:uiPriority w:val="99"/>
    <w:unhideWhenUsed/>
    <w:rsid w:val="0054263C"/>
    <w:pPr>
      <w:tabs>
        <w:tab w:val="center" w:pos="4677"/>
        <w:tab w:val="right" w:pos="9355"/>
      </w:tabs>
    </w:pPr>
  </w:style>
  <w:style w:type="character" w:customStyle="1" w:styleId="ac">
    <w:name w:val="Верхний колонтитул Знак"/>
    <w:basedOn w:val="a0"/>
    <w:link w:val="ab"/>
    <w:uiPriority w:val="99"/>
    <w:rsid w:val="0054263C"/>
    <w:rPr>
      <w:sz w:val="24"/>
      <w:szCs w:val="24"/>
    </w:rPr>
  </w:style>
  <w:style w:type="paragraph" w:styleId="ad">
    <w:name w:val="footer"/>
    <w:basedOn w:val="a"/>
    <w:link w:val="ae"/>
    <w:uiPriority w:val="99"/>
    <w:unhideWhenUsed/>
    <w:rsid w:val="0054263C"/>
    <w:pPr>
      <w:tabs>
        <w:tab w:val="center" w:pos="4677"/>
        <w:tab w:val="right" w:pos="9355"/>
      </w:tabs>
    </w:pPr>
  </w:style>
  <w:style w:type="character" w:customStyle="1" w:styleId="ae">
    <w:name w:val="Нижний колонтитул Знак"/>
    <w:basedOn w:val="a0"/>
    <w:link w:val="ad"/>
    <w:uiPriority w:val="99"/>
    <w:rsid w:val="0054263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A27"/>
    <w:rPr>
      <w:sz w:val="24"/>
      <w:szCs w:val="24"/>
    </w:rPr>
  </w:style>
  <w:style w:type="paragraph" w:styleId="1">
    <w:name w:val="heading 1"/>
    <w:basedOn w:val="a"/>
    <w:next w:val="a"/>
    <w:link w:val="10"/>
    <w:uiPriority w:val="99"/>
    <w:qFormat/>
    <w:rsid w:val="00535A27"/>
    <w:pPr>
      <w:keepNext/>
      <w:widowControl w:val="0"/>
      <w:shd w:val="clear" w:color="auto" w:fill="FFFFFF"/>
      <w:autoSpaceDE w:val="0"/>
      <w:autoSpaceDN w:val="0"/>
      <w:adjustRightInd w:val="0"/>
      <w:ind w:left="610"/>
      <w:jc w:val="right"/>
      <w:outlineLvl w:val="0"/>
    </w:pPr>
    <w:rPr>
      <w:b/>
      <w:bCs/>
      <w:color w:val="000000"/>
      <w:spacing w:val="-6"/>
    </w:rPr>
  </w:style>
  <w:style w:type="paragraph" w:styleId="3">
    <w:name w:val="heading 3"/>
    <w:basedOn w:val="a"/>
    <w:next w:val="a"/>
    <w:link w:val="30"/>
    <w:uiPriority w:val="99"/>
    <w:qFormat/>
    <w:locked/>
    <w:rsid w:val="00C81D37"/>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30">
    <w:name w:val="Заголовок 3 Знак"/>
    <w:basedOn w:val="a0"/>
    <w:link w:val="3"/>
    <w:uiPriority w:val="99"/>
    <w:semiHidden/>
    <w:locked/>
    <w:rsid w:val="00C81D37"/>
    <w:rPr>
      <w:rFonts w:ascii="Cambria" w:hAnsi="Cambria" w:cs="Times New Roman"/>
      <w:b/>
      <w:bCs/>
      <w:color w:val="4F81BD"/>
      <w:sz w:val="24"/>
      <w:szCs w:val="24"/>
    </w:rPr>
  </w:style>
  <w:style w:type="table" w:styleId="a3">
    <w:name w:val="Table Grid"/>
    <w:basedOn w:val="a1"/>
    <w:uiPriority w:val="99"/>
    <w:rsid w:val="001431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B96FBB"/>
    <w:rPr>
      <w:rFonts w:ascii="Tahoma" w:hAnsi="Tahoma" w:cs="Tahoma"/>
      <w:sz w:val="16"/>
      <w:szCs w:val="16"/>
    </w:rPr>
  </w:style>
  <w:style w:type="character" w:customStyle="1" w:styleId="a5">
    <w:name w:val="Текст выноски Знак"/>
    <w:basedOn w:val="a0"/>
    <w:link w:val="a4"/>
    <w:uiPriority w:val="99"/>
    <w:semiHidden/>
    <w:locked/>
    <w:rPr>
      <w:rFonts w:cs="Times New Roman"/>
      <w:sz w:val="2"/>
    </w:rPr>
  </w:style>
  <w:style w:type="paragraph" w:styleId="a6">
    <w:name w:val="Normal (Web)"/>
    <w:basedOn w:val="a"/>
    <w:uiPriority w:val="99"/>
    <w:rsid w:val="00D11B29"/>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A3683"/>
    <w:pPr>
      <w:spacing w:before="100" w:beforeAutospacing="1" w:after="100" w:afterAutospacing="1"/>
    </w:pPr>
    <w:rPr>
      <w:rFonts w:ascii="Tahoma" w:hAnsi="Tahoma"/>
      <w:sz w:val="20"/>
      <w:szCs w:val="20"/>
      <w:lang w:val="en-US" w:eastAsia="en-US"/>
    </w:rPr>
  </w:style>
  <w:style w:type="paragraph" w:styleId="a7">
    <w:name w:val="Title"/>
    <w:basedOn w:val="a"/>
    <w:link w:val="a8"/>
    <w:uiPriority w:val="99"/>
    <w:qFormat/>
    <w:locked/>
    <w:rsid w:val="005D3FF0"/>
    <w:pPr>
      <w:jc w:val="center"/>
    </w:pPr>
    <w:rPr>
      <w:b/>
      <w:bCs/>
      <w:sz w:val="28"/>
      <w:szCs w:val="28"/>
    </w:rPr>
  </w:style>
  <w:style w:type="character" w:customStyle="1" w:styleId="a8">
    <w:name w:val="Название Знак"/>
    <w:basedOn w:val="a0"/>
    <w:link w:val="a7"/>
    <w:uiPriority w:val="99"/>
    <w:locked/>
    <w:rsid w:val="005D3FF0"/>
    <w:rPr>
      <w:rFonts w:eastAsia="Times New Roman" w:cs="Times New Roman"/>
      <w:b/>
      <w:bCs/>
      <w:sz w:val="28"/>
      <w:szCs w:val="28"/>
    </w:rPr>
  </w:style>
  <w:style w:type="paragraph" w:styleId="a9">
    <w:name w:val="List Paragraph"/>
    <w:basedOn w:val="a"/>
    <w:uiPriority w:val="34"/>
    <w:qFormat/>
    <w:rsid w:val="00415292"/>
    <w:pPr>
      <w:ind w:left="720"/>
      <w:contextualSpacing/>
    </w:pPr>
  </w:style>
  <w:style w:type="paragraph" w:customStyle="1" w:styleId="ConsPlusNormal">
    <w:name w:val="ConsPlusNormal"/>
    <w:rsid w:val="00FC184F"/>
    <w:pPr>
      <w:autoSpaceDE w:val="0"/>
      <w:autoSpaceDN w:val="0"/>
      <w:adjustRightInd w:val="0"/>
    </w:pPr>
    <w:rPr>
      <w:rFonts w:ascii="Arial" w:hAnsi="Arial" w:cs="Arial"/>
      <w:sz w:val="20"/>
      <w:szCs w:val="20"/>
    </w:rPr>
  </w:style>
  <w:style w:type="character" w:styleId="aa">
    <w:name w:val="Hyperlink"/>
    <w:basedOn w:val="a0"/>
    <w:uiPriority w:val="99"/>
    <w:unhideWhenUsed/>
    <w:rsid w:val="00FC184F"/>
    <w:rPr>
      <w:color w:val="0000FF"/>
      <w:u w:val="single"/>
    </w:rPr>
  </w:style>
  <w:style w:type="paragraph" w:styleId="ab">
    <w:name w:val="header"/>
    <w:basedOn w:val="a"/>
    <w:link w:val="ac"/>
    <w:uiPriority w:val="99"/>
    <w:unhideWhenUsed/>
    <w:rsid w:val="0054263C"/>
    <w:pPr>
      <w:tabs>
        <w:tab w:val="center" w:pos="4677"/>
        <w:tab w:val="right" w:pos="9355"/>
      </w:tabs>
    </w:pPr>
  </w:style>
  <w:style w:type="character" w:customStyle="1" w:styleId="ac">
    <w:name w:val="Верхний колонтитул Знак"/>
    <w:basedOn w:val="a0"/>
    <w:link w:val="ab"/>
    <w:uiPriority w:val="99"/>
    <w:rsid w:val="0054263C"/>
    <w:rPr>
      <w:sz w:val="24"/>
      <w:szCs w:val="24"/>
    </w:rPr>
  </w:style>
  <w:style w:type="paragraph" w:styleId="ad">
    <w:name w:val="footer"/>
    <w:basedOn w:val="a"/>
    <w:link w:val="ae"/>
    <w:uiPriority w:val="99"/>
    <w:unhideWhenUsed/>
    <w:rsid w:val="0054263C"/>
    <w:pPr>
      <w:tabs>
        <w:tab w:val="center" w:pos="4677"/>
        <w:tab w:val="right" w:pos="9355"/>
      </w:tabs>
    </w:pPr>
  </w:style>
  <w:style w:type="character" w:customStyle="1" w:styleId="ae">
    <w:name w:val="Нижний колонтитул Знак"/>
    <w:basedOn w:val="a0"/>
    <w:link w:val="ad"/>
    <w:uiPriority w:val="99"/>
    <w:rsid w:val="005426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9767">
      <w:bodyDiv w:val="1"/>
      <w:marLeft w:val="0"/>
      <w:marRight w:val="0"/>
      <w:marTop w:val="0"/>
      <w:marBottom w:val="0"/>
      <w:divBdr>
        <w:top w:val="none" w:sz="0" w:space="0" w:color="auto"/>
        <w:left w:val="none" w:sz="0" w:space="0" w:color="auto"/>
        <w:bottom w:val="none" w:sz="0" w:space="0" w:color="auto"/>
        <w:right w:val="none" w:sz="0" w:space="0" w:color="auto"/>
      </w:divBdr>
    </w:div>
    <w:div w:id="207228252">
      <w:bodyDiv w:val="1"/>
      <w:marLeft w:val="0"/>
      <w:marRight w:val="0"/>
      <w:marTop w:val="0"/>
      <w:marBottom w:val="0"/>
      <w:divBdr>
        <w:top w:val="none" w:sz="0" w:space="0" w:color="auto"/>
        <w:left w:val="none" w:sz="0" w:space="0" w:color="auto"/>
        <w:bottom w:val="none" w:sz="0" w:space="0" w:color="auto"/>
        <w:right w:val="none" w:sz="0" w:space="0" w:color="auto"/>
      </w:divBdr>
    </w:div>
    <w:div w:id="239413091">
      <w:bodyDiv w:val="1"/>
      <w:marLeft w:val="0"/>
      <w:marRight w:val="0"/>
      <w:marTop w:val="0"/>
      <w:marBottom w:val="0"/>
      <w:divBdr>
        <w:top w:val="none" w:sz="0" w:space="0" w:color="auto"/>
        <w:left w:val="none" w:sz="0" w:space="0" w:color="auto"/>
        <w:bottom w:val="none" w:sz="0" w:space="0" w:color="auto"/>
        <w:right w:val="none" w:sz="0" w:space="0" w:color="auto"/>
      </w:divBdr>
    </w:div>
    <w:div w:id="305549812">
      <w:bodyDiv w:val="1"/>
      <w:marLeft w:val="0"/>
      <w:marRight w:val="0"/>
      <w:marTop w:val="0"/>
      <w:marBottom w:val="0"/>
      <w:divBdr>
        <w:top w:val="none" w:sz="0" w:space="0" w:color="auto"/>
        <w:left w:val="none" w:sz="0" w:space="0" w:color="auto"/>
        <w:bottom w:val="none" w:sz="0" w:space="0" w:color="auto"/>
        <w:right w:val="none" w:sz="0" w:space="0" w:color="auto"/>
      </w:divBdr>
    </w:div>
    <w:div w:id="323046761">
      <w:bodyDiv w:val="1"/>
      <w:marLeft w:val="0"/>
      <w:marRight w:val="0"/>
      <w:marTop w:val="0"/>
      <w:marBottom w:val="0"/>
      <w:divBdr>
        <w:top w:val="none" w:sz="0" w:space="0" w:color="auto"/>
        <w:left w:val="none" w:sz="0" w:space="0" w:color="auto"/>
        <w:bottom w:val="none" w:sz="0" w:space="0" w:color="auto"/>
        <w:right w:val="none" w:sz="0" w:space="0" w:color="auto"/>
      </w:divBdr>
    </w:div>
    <w:div w:id="764418821">
      <w:bodyDiv w:val="1"/>
      <w:marLeft w:val="0"/>
      <w:marRight w:val="0"/>
      <w:marTop w:val="0"/>
      <w:marBottom w:val="0"/>
      <w:divBdr>
        <w:top w:val="none" w:sz="0" w:space="0" w:color="auto"/>
        <w:left w:val="none" w:sz="0" w:space="0" w:color="auto"/>
        <w:bottom w:val="none" w:sz="0" w:space="0" w:color="auto"/>
        <w:right w:val="none" w:sz="0" w:space="0" w:color="auto"/>
      </w:divBdr>
      <w:divsChild>
        <w:div w:id="1328825480">
          <w:marLeft w:val="0"/>
          <w:marRight w:val="0"/>
          <w:marTop w:val="0"/>
          <w:marBottom w:val="0"/>
          <w:divBdr>
            <w:top w:val="single" w:sz="6" w:space="0" w:color="8896BE"/>
            <w:left w:val="none" w:sz="0" w:space="0" w:color="auto"/>
            <w:bottom w:val="none" w:sz="0" w:space="0" w:color="auto"/>
            <w:right w:val="none" w:sz="0" w:space="0" w:color="auto"/>
          </w:divBdr>
          <w:divsChild>
            <w:div w:id="2063215030">
              <w:marLeft w:val="0"/>
              <w:marRight w:val="0"/>
              <w:marTop w:val="0"/>
              <w:marBottom w:val="0"/>
              <w:divBdr>
                <w:top w:val="none" w:sz="0" w:space="0" w:color="auto"/>
                <w:left w:val="none" w:sz="0" w:space="0" w:color="auto"/>
                <w:bottom w:val="none" w:sz="0" w:space="0" w:color="auto"/>
                <w:right w:val="none" w:sz="0" w:space="0" w:color="auto"/>
              </w:divBdr>
              <w:divsChild>
                <w:div w:id="221018334">
                  <w:marLeft w:val="450"/>
                  <w:marRight w:val="450"/>
                  <w:marTop w:val="0"/>
                  <w:marBottom w:val="0"/>
                  <w:divBdr>
                    <w:top w:val="none" w:sz="0" w:space="0" w:color="auto"/>
                    <w:left w:val="none" w:sz="0" w:space="0" w:color="auto"/>
                    <w:bottom w:val="none" w:sz="0" w:space="0" w:color="auto"/>
                    <w:right w:val="none" w:sz="0" w:space="0" w:color="auto"/>
                  </w:divBdr>
                  <w:divsChild>
                    <w:div w:id="1149899651">
                      <w:marLeft w:val="0"/>
                      <w:marRight w:val="0"/>
                      <w:marTop w:val="0"/>
                      <w:marBottom w:val="0"/>
                      <w:divBdr>
                        <w:top w:val="none" w:sz="0" w:space="0" w:color="auto"/>
                        <w:left w:val="none" w:sz="0" w:space="0" w:color="auto"/>
                        <w:bottom w:val="none" w:sz="0" w:space="0" w:color="auto"/>
                        <w:right w:val="none" w:sz="0" w:space="0" w:color="auto"/>
                      </w:divBdr>
                      <w:divsChild>
                        <w:div w:id="197009989">
                          <w:marLeft w:val="0"/>
                          <w:marRight w:val="0"/>
                          <w:marTop w:val="0"/>
                          <w:marBottom w:val="0"/>
                          <w:divBdr>
                            <w:top w:val="none" w:sz="0" w:space="0" w:color="auto"/>
                            <w:left w:val="none" w:sz="0" w:space="0" w:color="auto"/>
                            <w:bottom w:val="none" w:sz="0" w:space="0" w:color="auto"/>
                            <w:right w:val="none" w:sz="0" w:space="0" w:color="auto"/>
                          </w:divBdr>
                          <w:divsChild>
                            <w:div w:id="58584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19632">
      <w:bodyDiv w:val="1"/>
      <w:marLeft w:val="0"/>
      <w:marRight w:val="0"/>
      <w:marTop w:val="0"/>
      <w:marBottom w:val="0"/>
      <w:divBdr>
        <w:top w:val="none" w:sz="0" w:space="0" w:color="auto"/>
        <w:left w:val="none" w:sz="0" w:space="0" w:color="auto"/>
        <w:bottom w:val="none" w:sz="0" w:space="0" w:color="auto"/>
        <w:right w:val="none" w:sz="0" w:space="0" w:color="auto"/>
      </w:divBdr>
    </w:div>
    <w:div w:id="975448875">
      <w:bodyDiv w:val="1"/>
      <w:marLeft w:val="0"/>
      <w:marRight w:val="0"/>
      <w:marTop w:val="0"/>
      <w:marBottom w:val="0"/>
      <w:divBdr>
        <w:top w:val="none" w:sz="0" w:space="0" w:color="auto"/>
        <w:left w:val="none" w:sz="0" w:space="0" w:color="auto"/>
        <w:bottom w:val="none" w:sz="0" w:space="0" w:color="auto"/>
        <w:right w:val="none" w:sz="0" w:space="0" w:color="auto"/>
      </w:divBdr>
    </w:div>
    <w:div w:id="1089621902">
      <w:bodyDiv w:val="1"/>
      <w:marLeft w:val="0"/>
      <w:marRight w:val="0"/>
      <w:marTop w:val="0"/>
      <w:marBottom w:val="0"/>
      <w:divBdr>
        <w:top w:val="none" w:sz="0" w:space="0" w:color="auto"/>
        <w:left w:val="none" w:sz="0" w:space="0" w:color="auto"/>
        <w:bottom w:val="none" w:sz="0" w:space="0" w:color="auto"/>
        <w:right w:val="none" w:sz="0" w:space="0" w:color="auto"/>
      </w:divBdr>
    </w:div>
    <w:div w:id="1140419765">
      <w:bodyDiv w:val="1"/>
      <w:marLeft w:val="0"/>
      <w:marRight w:val="0"/>
      <w:marTop w:val="0"/>
      <w:marBottom w:val="0"/>
      <w:divBdr>
        <w:top w:val="none" w:sz="0" w:space="0" w:color="auto"/>
        <w:left w:val="none" w:sz="0" w:space="0" w:color="auto"/>
        <w:bottom w:val="none" w:sz="0" w:space="0" w:color="auto"/>
        <w:right w:val="none" w:sz="0" w:space="0" w:color="auto"/>
      </w:divBdr>
      <w:divsChild>
        <w:div w:id="21786557">
          <w:marLeft w:val="0"/>
          <w:marRight w:val="0"/>
          <w:marTop w:val="0"/>
          <w:marBottom w:val="0"/>
          <w:divBdr>
            <w:top w:val="none" w:sz="0" w:space="0" w:color="auto"/>
            <w:left w:val="none" w:sz="0" w:space="0" w:color="auto"/>
            <w:bottom w:val="none" w:sz="0" w:space="0" w:color="auto"/>
            <w:right w:val="none" w:sz="0" w:space="0" w:color="auto"/>
          </w:divBdr>
          <w:divsChild>
            <w:div w:id="386225945">
              <w:marLeft w:val="0"/>
              <w:marRight w:val="0"/>
              <w:marTop w:val="0"/>
              <w:marBottom w:val="0"/>
              <w:divBdr>
                <w:top w:val="none" w:sz="0" w:space="0" w:color="auto"/>
                <w:left w:val="none" w:sz="0" w:space="0" w:color="auto"/>
                <w:bottom w:val="none" w:sz="0" w:space="0" w:color="auto"/>
                <w:right w:val="none" w:sz="0" w:space="0" w:color="auto"/>
              </w:divBdr>
              <w:divsChild>
                <w:div w:id="893202229">
                  <w:marLeft w:val="0"/>
                  <w:marRight w:val="0"/>
                  <w:marTop w:val="0"/>
                  <w:marBottom w:val="0"/>
                  <w:divBdr>
                    <w:top w:val="none" w:sz="0" w:space="0" w:color="auto"/>
                    <w:left w:val="none" w:sz="0" w:space="0" w:color="auto"/>
                    <w:bottom w:val="none" w:sz="0" w:space="0" w:color="auto"/>
                    <w:right w:val="none" w:sz="0" w:space="0" w:color="auto"/>
                  </w:divBdr>
                </w:div>
                <w:div w:id="531572435">
                  <w:marLeft w:val="0"/>
                  <w:marRight w:val="0"/>
                  <w:marTop w:val="0"/>
                  <w:marBottom w:val="0"/>
                  <w:divBdr>
                    <w:top w:val="none" w:sz="0" w:space="0" w:color="auto"/>
                    <w:left w:val="none" w:sz="0" w:space="0" w:color="auto"/>
                    <w:bottom w:val="none" w:sz="0" w:space="0" w:color="auto"/>
                    <w:right w:val="none" w:sz="0" w:space="0" w:color="auto"/>
                  </w:divBdr>
                </w:div>
                <w:div w:id="1879245920">
                  <w:marLeft w:val="0"/>
                  <w:marRight w:val="0"/>
                  <w:marTop w:val="0"/>
                  <w:marBottom w:val="0"/>
                  <w:divBdr>
                    <w:top w:val="none" w:sz="0" w:space="0" w:color="auto"/>
                    <w:left w:val="none" w:sz="0" w:space="0" w:color="auto"/>
                    <w:bottom w:val="none" w:sz="0" w:space="0" w:color="auto"/>
                    <w:right w:val="none" w:sz="0" w:space="0" w:color="auto"/>
                  </w:divBdr>
                </w:div>
                <w:div w:id="1421950017">
                  <w:marLeft w:val="0"/>
                  <w:marRight w:val="0"/>
                  <w:marTop w:val="0"/>
                  <w:marBottom w:val="0"/>
                  <w:divBdr>
                    <w:top w:val="none" w:sz="0" w:space="0" w:color="auto"/>
                    <w:left w:val="none" w:sz="0" w:space="0" w:color="auto"/>
                    <w:bottom w:val="none" w:sz="0" w:space="0" w:color="auto"/>
                    <w:right w:val="none" w:sz="0" w:space="0" w:color="auto"/>
                  </w:divBdr>
                </w:div>
                <w:div w:id="864295280">
                  <w:marLeft w:val="0"/>
                  <w:marRight w:val="0"/>
                  <w:marTop w:val="0"/>
                  <w:marBottom w:val="0"/>
                  <w:divBdr>
                    <w:top w:val="none" w:sz="0" w:space="0" w:color="auto"/>
                    <w:left w:val="none" w:sz="0" w:space="0" w:color="auto"/>
                    <w:bottom w:val="none" w:sz="0" w:space="0" w:color="auto"/>
                    <w:right w:val="none" w:sz="0" w:space="0" w:color="auto"/>
                  </w:divBdr>
                </w:div>
                <w:div w:id="1539506388">
                  <w:marLeft w:val="0"/>
                  <w:marRight w:val="0"/>
                  <w:marTop w:val="0"/>
                  <w:marBottom w:val="0"/>
                  <w:divBdr>
                    <w:top w:val="none" w:sz="0" w:space="0" w:color="auto"/>
                    <w:left w:val="none" w:sz="0" w:space="0" w:color="auto"/>
                    <w:bottom w:val="none" w:sz="0" w:space="0" w:color="auto"/>
                    <w:right w:val="none" w:sz="0" w:space="0" w:color="auto"/>
                  </w:divBdr>
                </w:div>
                <w:div w:id="1257248553">
                  <w:marLeft w:val="0"/>
                  <w:marRight w:val="0"/>
                  <w:marTop w:val="0"/>
                  <w:marBottom w:val="0"/>
                  <w:divBdr>
                    <w:top w:val="none" w:sz="0" w:space="0" w:color="auto"/>
                    <w:left w:val="none" w:sz="0" w:space="0" w:color="auto"/>
                    <w:bottom w:val="none" w:sz="0" w:space="0" w:color="auto"/>
                    <w:right w:val="none" w:sz="0" w:space="0" w:color="auto"/>
                  </w:divBdr>
                </w:div>
                <w:div w:id="98375453">
                  <w:marLeft w:val="0"/>
                  <w:marRight w:val="0"/>
                  <w:marTop w:val="0"/>
                  <w:marBottom w:val="0"/>
                  <w:divBdr>
                    <w:top w:val="none" w:sz="0" w:space="0" w:color="auto"/>
                    <w:left w:val="none" w:sz="0" w:space="0" w:color="auto"/>
                    <w:bottom w:val="none" w:sz="0" w:space="0" w:color="auto"/>
                    <w:right w:val="none" w:sz="0" w:space="0" w:color="auto"/>
                  </w:divBdr>
                </w:div>
                <w:div w:id="906383024">
                  <w:marLeft w:val="0"/>
                  <w:marRight w:val="0"/>
                  <w:marTop w:val="0"/>
                  <w:marBottom w:val="0"/>
                  <w:divBdr>
                    <w:top w:val="none" w:sz="0" w:space="0" w:color="auto"/>
                    <w:left w:val="none" w:sz="0" w:space="0" w:color="auto"/>
                    <w:bottom w:val="none" w:sz="0" w:space="0" w:color="auto"/>
                    <w:right w:val="none" w:sz="0" w:space="0" w:color="auto"/>
                  </w:divBdr>
                </w:div>
                <w:div w:id="16234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34235">
      <w:bodyDiv w:val="1"/>
      <w:marLeft w:val="0"/>
      <w:marRight w:val="0"/>
      <w:marTop w:val="0"/>
      <w:marBottom w:val="0"/>
      <w:divBdr>
        <w:top w:val="none" w:sz="0" w:space="0" w:color="auto"/>
        <w:left w:val="none" w:sz="0" w:space="0" w:color="auto"/>
        <w:bottom w:val="none" w:sz="0" w:space="0" w:color="auto"/>
        <w:right w:val="none" w:sz="0" w:space="0" w:color="auto"/>
      </w:divBdr>
      <w:divsChild>
        <w:div w:id="953094554">
          <w:marLeft w:val="0"/>
          <w:marRight w:val="0"/>
          <w:marTop w:val="0"/>
          <w:marBottom w:val="0"/>
          <w:divBdr>
            <w:top w:val="single" w:sz="6" w:space="0" w:color="8896BE"/>
            <w:left w:val="none" w:sz="0" w:space="0" w:color="auto"/>
            <w:bottom w:val="none" w:sz="0" w:space="0" w:color="auto"/>
            <w:right w:val="none" w:sz="0" w:space="0" w:color="auto"/>
          </w:divBdr>
          <w:divsChild>
            <w:div w:id="186410269">
              <w:marLeft w:val="0"/>
              <w:marRight w:val="0"/>
              <w:marTop w:val="0"/>
              <w:marBottom w:val="0"/>
              <w:divBdr>
                <w:top w:val="none" w:sz="0" w:space="0" w:color="auto"/>
                <w:left w:val="none" w:sz="0" w:space="0" w:color="auto"/>
                <w:bottom w:val="none" w:sz="0" w:space="0" w:color="auto"/>
                <w:right w:val="none" w:sz="0" w:space="0" w:color="auto"/>
              </w:divBdr>
              <w:divsChild>
                <w:div w:id="1208495427">
                  <w:marLeft w:val="450"/>
                  <w:marRight w:val="450"/>
                  <w:marTop w:val="0"/>
                  <w:marBottom w:val="0"/>
                  <w:divBdr>
                    <w:top w:val="none" w:sz="0" w:space="0" w:color="auto"/>
                    <w:left w:val="none" w:sz="0" w:space="0" w:color="auto"/>
                    <w:bottom w:val="none" w:sz="0" w:space="0" w:color="auto"/>
                    <w:right w:val="none" w:sz="0" w:space="0" w:color="auto"/>
                  </w:divBdr>
                  <w:divsChild>
                    <w:div w:id="1625649689">
                      <w:marLeft w:val="0"/>
                      <w:marRight w:val="0"/>
                      <w:marTop w:val="0"/>
                      <w:marBottom w:val="0"/>
                      <w:divBdr>
                        <w:top w:val="none" w:sz="0" w:space="0" w:color="auto"/>
                        <w:left w:val="none" w:sz="0" w:space="0" w:color="auto"/>
                        <w:bottom w:val="none" w:sz="0" w:space="0" w:color="auto"/>
                        <w:right w:val="none" w:sz="0" w:space="0" w:color="auto"/>
                      </w:divBdr>
                      <w:divsChild>
                        <w:div w:id="1228298879">
                          <w:marLeft w:val="0"/>
                          <w:marRight w:val="0"/>
                          <w:marTop w:val="0"/>
                          <w:marBottom w:val="0"/>
                          <w:divBdr>
                            <w:top w:val="none" w:sz="0" w:space="0" w:color="auto"/>
                            <w:left w:val="none" w:sz="0" w:space="0" w:color="auto"/>
                            <w:bottom w:val="none" w:sz="0" w:space="0" w:color="auto"/>
                            <w:right w:val="none" w:sz="0" w:space="0" w:color="auto"/>
                          </w:divBdr>
                          <w:divsChild>
                            <w:div w:id="737829686">
                              <w:marLeft w:val="0"/>
                              <w:marRight w:val="0"/>
                              <w:marTop w:val="0"/>
                              <w:marBottom w:val="0"/>
                              <w:divBdr>
                                <w:top w:val="none" w:sz="0" w:space="0" w:color="auto"/>
                                <w:left w:val="none" w:sz="0" w:space="0" w:color="auto"/>
                                <w:bottom w:val="none" w:sz="0" w:space="0" w:color="auto"/>
                                <w:right w:val="none" w:sz="0" w:space="0" w:color="auto"/>
                              </w:divBdr>
                              <w:divsChild>
                                <w:div w:id="17716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5854">
      <w:bodyDiv w:val="1"/>
      <w:marLeft w:val="0"/>
      <w:marRight w:val="0"/>
      <w:marTop w:val="0"/>
      <w:marBottom w:val="0"/>
      <w:divBdr>
        <w:top w:val="none" w:sz="0" w:space="0" w:color="auto"/>
        <w:left w:val="none" w:sz="0" w:space="0" w:color="auto"/>
        <w:bottom w:val="none" w:sz="0" w:space="0" w:color="auto"/>
        <w:right w:val="none" w:sz="0" w:space="0" w:color="auto"/>
      </w:divBdr>
    </w:div>
    <w:div w:id="1407416203">
      <w:marLeft w:val="0"/>
      <w:marRight w:val="0"/>
      <w:marTop w:val="0"/>
      <w:marBottom w:val="0"/>
      <w:divBdr>
        <w:top w:val="none" w:sz="0" w:space="0" w:color="auto"/>
        <w:left w:val="none" w:sz="0" w:space="0" w:color="auto"/>
        <w:bottom w:val="none" w:sz="0" w:space="0" w:color="auto"/>
        <w:right w:val="none" w:sz="0" w:space="0" w:color="auto"/>
      </w:divBdr>
      <w:divsChild>
        <w:div w:id="1407416212">
          <w:marLeft w:val="0"/>
          <w:marRight w:val="0"/>
          <w:marTop w:val="0"/>
          <w:marBottom w:val="0"/>
          <w:divBdr>
            <w:top w:val="single" w:sz="6" w:space="0" w:color="8896BE"/>
            <w:left w:val="none" w:sz="0" w:space="0" w:color="auto"/>
            <w:bottom w:val="none" w:sz="0" w:space="0" w:color="auto"/>
            <w:right w:val="none" w:sz="0" w:space="0" w:color="auto"/>
          </w:divBdr>
          <w:divsChild>
            <w:div w:id="1407416204">
              <w:marLeft w:val="0"/>
              <w:marRight w:val="0"/>
              <w:marTop w:val="0"/>
              <w:marBottom w:val="0"/>
              <w:divBdr>
                <w:top w:val="none" w:sz="0" w:space="0" w:color="auto"/>
                <w:left w:val="none" w:sz="0" w:space="0" w:color="auto"/>
                <w:bottom w:val="none" w:sz="0" w:space="0" w:color="auto"/>
                <w:right w:val="none" w:sz="0" w:space="0" w:color="auto"/>
              </w:divBdr>
              <w:divsChild>
                <w:div w:id="1407416199">
                  <w:marLeft w:val="450"/>
                  <w:marRight w:val="450"/>
                  <w:marTop w:val="0"/>
                  <w:marBottom w:val="0"/>
                  <w:divBdr>
                    <w:top w:val="none" w:sz="0" w:space="0" w:color="auto"/>
                    <w:left w:val="none" w:sz="0" w:space="0" w:color="auto"/>
                    <w:bottom w:val="none" w:sz="0" w:space="0" w:color="auto"/>
                    <w:right w:val="none" w:sz="0" w:space="0" w:color="auto"/>
                  </w:divBdr>
                  <w:divsChild>
                    <w:div w:id="1407416200">
                      <w:marLeft w:val="0"/>
                      <w:marRight w:val="0"/>
                      <w:marTop w:val="0"/>
                      <w:marBottom w:val="0"/>
                      <w:divBdr>
                        <w:top w:val="none" w:sz="0" w:space="0" w:color="auto"/>
                        <w:left w:val="none" w:sz="0" w:space="0" w:color="auto"/>
                        <w:bottom w:val="none" w:sz="0" w:space="0" w:color="auto"/>
                        <w:right w:val="none" w:sz="0" w:space="0" w:color="auto"/>
                      </w:divBdr>
                      <w:divsChild>
                        <w:div w:id="1407416197">
                          <w:marLeft w:val="0"/>
                          <w:marRight w:val="0"/>
                          <w:marTop w:val="0"/>
                          <w:marBottom w:val="0"/>
                          <w:divBdr>
                            <w:top w:val="none" w:sz="0" w:space="0" w:color="auto"/>
                            <w:left w:val="none" w:sz="0" w:space="0" w:color="auto"/>
                            <w:bottom w:val="none" w:sz="0" w:space="0" w:color="auto"/>
                            <w:right w:val="none" w:sz="0" w:space="0" w:color="auto"/>
                          </w:divBdr>
                          <w:divsChild>
                            <w:div w:id="1407416208">
                              <w:marLeft w:val="0"/>
                              <w:marRight w:val="0"/>
                              <w:marTop w:val="0"/>
                              <w:marBottom w:val="0"/>
                              <w:divBdr>
                                <w:top w:val="none" w:sz="0" w:space="0" w:color="auto"/>
                                <w:left w:val="none" w:sz="0" w:space="0" w:color="auto"/>
                                <w:bottom w:val="none" w:sz="0" w:space="0" w:color="auto"/>
                                <w:right w:val="none" w:sz="0" w:space="0" w:color="auto"/>
                              </w:divBdr>
                              <w:divsChild>
                                <w:div w:id="140741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6209">
      <w:marLeft w:val="0"/>
      <w:marRight w:val="0"/>
      <w:marTop w:val="0"/>
      <w:marBottom w:val="0"/>
      <w:divBdr>
        <w:top w:val="none" w:sz="0" w:space="0" w:color="auto"/>
        <w:left w:val="none" w:sz="0" w:space="0" w:color="auto"/>
        <w:bottom w:val="none" w:sz="0" w:space="0" w:color="auto"/>
        <w:right w:val="none" w:sz="0" w:space="0" w:color="auto"/>
      </w:divBdr>
      <w:divsChild>
        <w:div w:id="1407416205">
          <w:marLeft w:val="0"/>
          <w:marRight w:val="0"/>
          <w:marTop w:val="0"/>
          <w:marBottom w:val="0"/>
          <w:divBdr>
            <w:top w:val="single" w:sz="6" w:space="0" w:color="8896BE"/>
            <w:left w:val="none" w:sz="0" w:space="0" w:color="auto"/>
            <w:bottom w:val="none" w:sz="0" w:space="0" w:color="auto"/>
            <w:right w:val="none" w:sz="0" w:space="0" w:color="auto"/>
          </w:divBdr>
          <w:divsChild>
            <w:div w:id="1407416198">
              <w:marLeft w:val="0"/>
              <w:marRight w:val="0"/>
              <w:marTop w:val="0"/>
              <w:marBottom w:val="0"/>
              <w:divBdr>
                <w:top w:val="none" w:sz="0" w:space="0" w:color="auto"/>
                <w:left w:val="none" w:sz="0" w:space="0" w:color="auto"/>
                <w:bottom w:val="none" w:sz="0" w:space="0" w:color="auto"/>
                <w:right w:val="none" w:sz="0" w:space="0" w:color="auto"/>
              </w:divBdr>
              <w:divsChild>
                <w:div w:id="1407416207">
                  <w:marLeft w:val="450"/>
                  <w:marRight w:val="450"/>
                  <w:marTop w:val="0"/>
                  <w:marBottom w:val="0"/>
                  <w:divBdr>
                    <w:top w:val="none" w:sz="0" w:space="0" w:color="auto"/>
                    <w:left w:val="none" w:sz="0" w:space="0" w:color="auto"/>
                    <w:bottom w:val="none" w:sz="0" w:space="0" w:color="auto"/>
                    <w:right w:val="none" w:sz="0" w:space="0" w:color="auto"/>
                  </w:divBdr>
                  <w:divsChild>
                    <w:div w:id="1407416211">
                      <w:marLeft w:val="0"/>
                      <w:marRight w:val="0"/>
                      <w:marTop w:val="0"/>
                      <w:marBottom w:val="0"/>
                      <w:divBdr>
                        <w:top w:val="none" w:sz="0" w:space="0" w:color="auto"/>
                        <w:left w:val="none" w:sz="0" w:space="0" w:color="auto"/>
                        <w:bottom w:val="none" w:sz="0" w:space="0" w:color="auto"/>
                        <w:right w:val="none" w:sz="0" w:space="0" w:color="auto"/>
                      </w:divBdr>
                      <w:divsChild>
                        <w:div w:id="1407416210">
                          <w:marLeft w:val="0"/>
                          <w:marRight w:val="0"/>
                          <w:marTop w:val="0"/>
                          <w:marBottom w:val="0"/>
                          <w:divBdr>
                            <w:top w:val="none" w:sz="0" w:space="0" w:color="auto"/>
                            <w:left w:val="none" w:sz="0" w:space="0" w:color="auto"/>
                            <w:bottom w:val="none" w:sz="0" w:space="0" w:color="auto"/>
                            <w:right w:val="none" w:sz="0" w:space="0" w:color="auto"/>
                          </w:divBdr>
                          <w:divsChild>
                            <w:div w:id="1407416201">
                              <w:marLeft w:val="0"/>
                              <w:marRight w:val="0"/>
                              <w:marTop w:val="0"/>
                              <w:marBottom w:val="0"/>
                              <w:divBdr>
                                <w:top w:val="none" w:sz="0" w:space="0" w:color="auto"/>
                                <w:left w:val="none" w:sz="0" w:space="0" w:color="auto"/>
                                <w:bottom w:val="none" w:sz="0" w:space="0" w:color="auto"/>
                                <w:right w:val="none" w:sz="0" w:space="0" w:color="auto"/>
                              </w:divBdr>
                              <w:divsChild>
                                <w:div w:id="140741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625465">
      <w:bodyDiv w:val="1"/>
      <w:marLeft w:val="0"/>
      <w:marRight w:val="0"/>
      <w:marTop w:val="0"/>
      <w:marBottom w:val="0"/>
      <w:divBdr>
        <w:top w:val="none" w:sz="0" w:space="0" w:color="auto"/>
        <w:left w:val="none" w:sz="0" w:space="0" w:color="auto"/>
        <w:bottom w:val="none" w:sz="0" w:space="0" w:color="auto"/>
        <w:right w:val="none" w:sz="0" w:space="0" w:color="auto"/>
      </w:divBdr>
    </w:div>
    <w:div w:id="1879779585">
      <w:bodyDiv w:val="1"/>
      <w:marLeft w:val="0"/>
      <w:marRight w:val="0"/>
      <w:marTop w:val="0"/>
      <w:marBottom w:val="0"/>
      <w:divBdr>
        <w:top w:val="none" w:sz="0" w:space="0" w:color="auto"/>
        <w:left w:val="none" w:sz="0" w:space="0" w:color="auto"/>
        <w:bottom w:val="none" w:sz="0" w:space="0" w:color="auto"/>
        <w:right w:val="none" w:sz="0" w:space="0" w:color="auto"/>
      </w:divBdr>
    </w:div>
    <w:div w:id="202558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F833A-779B-449E-9E10-A3A6CB363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1480</Words>
  <Characters>8442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MoBIL GROUP</Company>
  <LinksUpToDate>false</LinksUpToDate>
  <CharactersWithSpaces>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Admin</dc:creator>
  <cp:lastModifiedBy>Валова Наталья Николаевна</cp:lastModifiedBy>
  <cp:revision>25</cp:revision>
  <cp:lastPrinted>2019-12-16T05:08:00Z</cp:lastPrinted>
  <dcterms:created xsi:type="dcterms:W3CDTF">2018-08-01T09:58:00Z</dcterms:created>
  <dcterms:modified xsi:type="dcterms:W3CDTF">2019-12-16T06:11:00Z</dcterms:modified>
</cp:coreProperties>
</file>