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C257C1">
        <w:rPr>
          <w:rFonts w:eastAsiaTheme="minorHAnsi"/>
          <w:b/>
          <w:sz w:val="20"/>
        </w:rPr>
        <w:t>22</w:t>
      </w:r>
      <w:r w:rsidRPr="00EE1BDE">
        <w:rPr>
          <w:rFonts w:eastAsiaTheme="minorHAnsi"/>
          <w:b/>
          <w:sz w:val="20"/>
        </w:rPr>
        <w:t>.</w:t>
      </w:r>
      <w:r w:rsidR="00C257C1">
        <w:rPr>
          <w:rFonts w:eastAsiaTheme="minorHAnsi"/>
          <w:b/>
          <w:sz w:val="20"/>
        </w:rPr>
        <w:t>02</w:t>
      </w:r>
      <w:r w:rsidRPr="00EE1BDE">
        <w:rPr>
          <w:rFonts w:eastAsiaTheme="minorHAnsi"/>
          <w:b/>
          <w:sz w:val="20"/>
        </w:rPr>
        <w:t>.202</w:t>
      </w:r>
      <w:r w:rsidR="00C257C1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C257C1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C257C1" w:rsidRPr="00C257C1">
        <w:rPr>
          <w:rFonts w:eastAsiaTheme="minorHAnsi"/>
          <w:b/>
          <w:sz w:val="20"/>
        </w:rPr>
        <w:t>образуемой площадью 2131 кв. м на кадастровом плане территории, находящегося по адресу: Оренбургская область, г. Оренбург,</w:t>
      </w:r>
      <w:r w:rsidR="00C257C1">
        <w:rPr>
          <w:rFonts w:eastAsiaTheme="minorHAnsi"/>
          <w:b/>
          <w:sz w:val="20"/>
        </w:rPr>
        <w:t xml:space="preserve"> </w:t>
      </w:r>
      <w:r w:rsidR="00C257C1" w:rsidRPr="00C257C1">
        <w:rPr>
          <w:rFonts w:eastAsiaTheme="minorHAnsi"/>
          <w:b/>
          <w:sz w:val="20"/>
        </w:rPr>
        <w:t>ул. Невская, д. 4а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C257C1">
        <w:rPr>
          <w:rFonts w:eastAsiaTheme="minorHAnsi"/>
          <w:sz w:val="20"/>
        </w:rPr>
        <w:t>22</w:t>
      </w:r>
      <w:r w:rsidRPr="00EE1BDE">
        <w:rPr>
          <w:rFonts w:eastAsiaTheme="minorHAnsi"/>
          <w:sz w:val="20"/>
        </w:rPr>
        <w:t>.</w:t>
      </w:r>
      <w:r w:rsidR="00C257C1">
        <w:rPr>
          <w:rFonts w:eastAsiaTheme="minorHAnsi"/>
          <w:sz w:val="20"/>
        </w:rPr>
        <w:t>02</w:t>
      </w:r>
      <w:r w:rsidRPr="00EE1BDE">
        <w:rPr>
          <w:rFonts w:eastAsiaTheme="minorHAnsi"/>
          <w:sz w:val="20"/>
        </w:rPr>
        <w:t>.202</w:t>
      </w:r>
      <w:r w:rsidR="00C257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C257C1">
        <w:rPr>
          <w:rFonts w:eastAsiaTheme="minorHAnsi"/>
          <w:sz w:val="20"/>
        </w:rPr>
        <w:t>22</w:t>
      </w:r>
      <w:r w:rsidRPr="00EE1BDE">
        <w:rPr>
          <w:rFonts w:eastAsiaTheme="minorHAnsi"/>
          <w:sz w:val="20"/>
        </w:rPr>
        <w:t>.</w:t>
      </w:r>
      <w:r w:rsidR="00C257C1">
        <w:rPr>
          <w:rFonts w:eastAsiaTheme="minorHAnsi"/>
          <w:sz w:val="20"/>
        </w:rPr>
        <w:t>02</w:t>
      </w:r>
      <w:r w:rsidRPr="00EE1BDE">
        <w:rPr>
          <w:rFonts w:eastAsiaTheme="minorHAnsi"/>
          <w:sz w:val="20"/>
        </w:rPr>
        <w:t>.202</w:t>
      </w:r>
      <w:r w:rsidR="00C257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на кадастровом плане территории </w:t>
      </w:r>
      <w:r w:rsidR="00C257C1" w:rsidRPr="00C257C1">
        <w:rPr>
          <w:rFonts w:eastAsiaTheme="minorHAnsi"/>
          <w:sz w:val="20"/>
          <w:lang w:eastAsia="en-US"/>
        </w:rPr>
        <w:t>образуемой площадью 2131 кв. м на кадастровом плане территории, находящегося по адресу: Оренбургская область, г. Оренбург,</w:t>
      </w:r>
      <w:r w:rsidR="00C257C1">
        <w:rPr>
          <w:rFonts w:eastAsiaTheme="minorHAnsi"/>
          <w:sz w:val="20"/>
          <w:lang w:eastAsia="en-US"/>
        </w:rPr>
        <w:t xml:space="preserve"> </w:t>
      </w:r>
      <w:r w:rsidR="00C257C1" w:rsidRPr="00C257C1">
        <w:rPr>
          <w:rFonts w:eastAsiaTheme="minorHAnsi"/>
          <w:sz w:val="20"/>
          <w:lang w:eastAsia="en-US"/>
        </w:rPr>
        <w:t>ул. Невская, д. 4а</w:t>
      </w:r>
      <w:r w:rsidR="00706FBD">
        <w:rPr>
          <w:rFonts w:eastAsiaTheme="minorHAnsi"/>
          <w:sz w:val="20"/>
          <w:lang w:eastAsia="en-US"/>
        </w:rPr>
        <w:t xml:space="preserve"> </w:t>
      </w:r>
      <w:proofErr w:type="gramStart"/>
      <w:r w:rsidRPr="00EE1BDE">
        <w:rPr>
          <w:rFonts w:eastAsiaTheme="minorHAnsi"/>
          <w:sz w:val="20"/>
          <w:lang w:eastAsia="en-US"/>
        </w:rPr>
        <w:t>состоявшимися</w:t>
      </w:r>
      <w:proofErr w:type="gramEnd"/>
      <w:r w:rsidRPr="00EE1BDE">
        <w:rPr>
          <w:rFonts w:eastAsiaTheme="minorHAnsi"/>
          <w:sz w:val="20"/>
          <w:lang w:eastAsia="en-US"/>
        </w:rPr>
        <w:t xml:space="preserve">; </w:t>
      </w:r>
    </w:p>
    <w:p w:rsidR="003B05D2" w:rsidRDefault="003B05D2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</w:t>
      </w:r>
      <w:r w:rsidR="00C257C1" w:rsidRPr="00C257C1">
        <w:rPr>
          <w:rFonts w:eastAsiaTheme="minorHAnsi"/>
          <w:sz w:val="20"/>
          <w:lang w:eastAsia="en-US"/>
        </w:rPr>
        <w:t xml:space="preserve">Не рекомендовать департаменту градостроительства и земельных отношений администрации города Оренбурга к утверждению схему расположения земельного участка на кадастровом плане территории образуемой площадью 2131 кв. м на кадастровом плане территории, находящегося по адресу: </w:t>
      </w:r>
      <w:proofErr w:type="gramStart"/>
      <w:r w:rsidR="00C257C1" w:rsidRPr="00C257C1">
        <w:rPr>
          <w:rFonts w:eastAsiaTheme="minorHAnsi"/>
          <w:sz w:val="20"/>
          <w:lang w:eastAsia="en-US"/>
        </w:rPr>
        <w:t>Оренбургская область, г. Оренбург, ул. Невская, д. 4а в связи с тем, что испрашиваемый земельный участок фактически не образован, и его предстоит образовать, а нахождение земельного участка в двух территориальных зонах не допускается, а также заявителем не обосновано предоставление земельного участка испрашиваемой площадью, занятую зданием и необходимую для их использования.</w:t>
      </w:r>
      <w:proofErr w:type="gramEnd"/>
      <w:r w:rsidR="00C257C1" w:rsidRPr="00C257C1">
        <w:rPr>
          <w:rFonts w:eastAsiaTheme="minorHAnsi"/>
          <w:sz w:val="20"/>
          <w:lang w:eastAsia="en-US"/>
        </w:rPr>
        <w:t xml:space="preserve"> Площадь подлежащего предоставлению земельного участка подлежит определению исходя из его функционального использования исключительно для эксплуатации расположенных на нем объектов, и должна быть соразмерна площади объектов недвижимого имущества.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C257C1">
        <w:rPr>
          <w:rFonts w:eastAsiaTheme="minorHAnsi"/>
          <w:sz w:val="20"/>
          <w:lang w:eastAsia="en-US"/>
        </w:rPr>
        <w:t>4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bookmarkStart w:id="0" w:name="_GoBack"/>
      <w:bookmarkEnd w:id="0"/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2B0EE6">
              <w:rPr>
                <w:rFonts w:ascii="Times New Roman CYR" w:hAnsi="Times New Roman CYR" w:cs="Times New Roman CYR"/>
                <w:sz w:val="20"/>
              </w:rPr>
              <w:t>Ю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2B0EE6">
              <w:rPr>
                <w:rFonts w:ascii="Times New Roman CYR" w:hAnsi="Times New Roman CYR" w:cs="Times New Roman CYR"/>
                <w:sz w:val="20"/>
              </w:rPr>
              <w:t>Смагина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257C1"/>
    <w:rsid w:val="00C77DC4"/>
    <w:rsid w:val="00D51B9A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Смагина Анастасия Юрьевна</cp:lastModifiedBy>
  <cp:revision>2</cp:revision>
  <cp:lastPrinted>2023-11-17T09:03:00Z</cp:lastPrinted>
  <dcterms:created xsi:type="dcterms:W3CDTF">2024-02-26T09:57:00Z</dcterms:created>
  <dcterms:modified xsi:type="dcterms:W3CDTF">2024-02-26T09:57:00Z</dcterms:modified>
</cp:coreProperties>
</file>