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49DE">
      <w:pPr>
        <w:pStyle w:val="a3"/>
        <w:jc w:val="right"/>
      </w:pPr>
      <w:r>
        <w:t>04 июля 2022 г.</w:t>
      </w:r>
    </w:p>
    <w:p w:rsidR="00000000" w:rsidRDefault="00A849DE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A849D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A849DE">
      <w:pPr>
        <w:pStyle w:val="1"/>
        <w:rPr>
          <w:rFonts w:eastAsia="Times New Roman"/>
        </w:rPr>
      </w:pPr>
      <w:r>
        <w:rPr>
          <w:rFonts w:eastAsia="Times New Roman"/>
        </w:rPr>
        <w:t>Объекты, принадлежащие хозяйствующим субъектам, осуществляющим поставки товаров (за исключением производителей товаров)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7"/>
        <w:gridCol w:w="3790"/>
        <w:gridCol w:w="5127"/>
        <w:gridCol w:w="2068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Специализация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имени Куйбышева",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д. Чебеньковская, д. 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имени Куйбышева", ул. Ветеранов труда, д. 16/8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пл.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пл.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пл. 1 мая,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Оптово-розничная база "Коопторгбаза"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1 оптовый склад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оптовый склад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оптовый склад № 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849D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849DE" w:rsidRDefault="00A849DE">
      <w:pPr>
        <w:rPr>
          <w:rFonts w:eastAsia="Times New Roman"/>
        </w:rPr>
      </w:pPr>
    </w:p>
    <w:sectPr w:rsidR="00A849DE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7CF8"/>
    <w:multiLevelType w:val="multilevel"/>
    <w:tmpl w:val="E328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noPunctuationKerning/>
  <w:characterSpacingControl w:val="doNotCompress"/>
  <w:compat/>
  <w:rsids>
    <w:rsidRoot w:val="009D6203"/>
    <w:rsid w:val="009D6203"/>
    <w:rsid w:val="00A8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Объекты, принадлежащие хозяйствующим субъектам, осуществляющим поставки товаров (за исключением производителей товаров)</dc:title>
  <dc:creator>Мамонова Вероника Геннадиевна</dc:creator>
  <cp:lastModifiedBy>Мамонова Вероника Геннадиевна</cp:lastModifiedBy>
  <cp:revision>2</cp:revision>
  <dcterms:created xsi:type="dcterms:W3CDTF">2022-07-04T05:09:00Z</dcterms:created>
  <dcterms:modified xsi:type="dcterms:W3CDTF">2022-07-04T05:09:00Z</dcterms:modified>
</cp:coreProperties>
</file>