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920CD6" w:rsidTr="00DD4187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920CD6" w:rsidTr="00DD4187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20CD6" w:rsidTr="00DD4187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920CD6" w:rsidTr="00DD4187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920CD6" w:rsidTr="00DD4187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920CD6" w:rsidTr="00DD4187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920CD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2025 г.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920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01.01.2025</w:t>
            </w: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20CD6" w:rsidTr="00DD4187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ПБС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04207198</w:t>
            </w: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CD6" w:rsidRDefault="00920CD6" w:rsidP="00831856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Администрация </w:t>
            </w:r>
            <w:r w:rsidR="00831856">
              <w:rPr>
                <w:color w:val="000000"/>
                <w:sz w:val="28"/>
                <w:szCs w:val="28"/>
                <w:u w:val="single"/>
              </w:rPr>
              <w:t>по</w:t>
            </w:r>
            <w:r>
              <w:rPr>
                <w:color w:val="000000"/>
                <w:sz w:val="28"/>
                <w:szCs w:val="28"/>
                <w:u w:val="single"/>
              </w:rPr>
              <w:t>сел</w:t>
            </w:r>
            <w:r w:rsidR="00831856">
              <w:rPr>
                <w:color w:val="000000"/>
                <w:sz w:val="28"/>
                <w:szCs w:val="28"/>
                <w:u w:val="single"/>
              </w:rPr>
              <w:t>к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а </w:t>
            </w:r>
            <w:r w:rsidR="00831856">
              <w:rPr>
                <w:color w:val="000000"/>
                <w:sz w:val="28"/>
                <w:szCs w:val="28"/>
                <w:u w:val="single"/>
              </w:rPr>
              <w:t>Самородово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="00831856">
              <w:rPr>
                <w:color w:val="000000"/>
                <w:sz w:val="28"/>
                <w:szCs w:val="28"/>
                <w:u w:val="single"/>
              </w:rPr>
              <w:t>Промышленного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района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008</w:t>
            </w:r>
          </w:p>
        </w:tc>
      </w:tr>
      <w:tr w:rsidR="00920CD6" w:rsidTr="00DD4187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  <w:u w:val="single"/>
              </w:rPr>
              <w:t>.О</w:t>
            </w:r>
            <w:proofErr w:type="gramEnd"/>
            <w:r>
              <w:rPr>
                <w:color w:val="000000"/>
                <w:sz w:val="28"/>
                <w:szCs w:val="28"/>
                <w:u w:val="single"/>
              </w:rPr>
              <w:t>ренбург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20CD6" w:rsidTr="00DD4187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53701000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</w:tr>
      <w:tr w:rsidR="00920CD6" w:rsidTr="00DD4187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20CD6" w:rsidTr="00DD4187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spacing w:line="1" w:lineRule="auto"/>
              <w:jc w:val="center"/>
            </w:pPr>
          </w:p>
        </w:tc>
      </w:tr>
      <w:tr w:rsidR="00920CD6" w:rsidTr="00DD4187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20CD6" w:rsidTr="00DD4187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CD6" w:rsidRDefault="00920CD6" w:rsidP="00DD4187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920CD6" w:rsidRDefault="00920CD6" w:rsidP="00DD418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CD6" w:rsidRDefault="00920CD6" w:rsidP="00DD41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920CD6" w:rsidRDefault="00920CD6"/>
    <w:p w:rsidR="00920CD6" w:rsidRDefault="00920CD6" w:rsidP="00920CD6"/>
    <w:p w:rsidR="00920CD6" w:rsidRDefault="00920CD6" w:rsidP="00920CD6">
      <w:pPr>
        <w:jc w:val="center"/>
        <w:rPr>
          <w:b/>
          <w:bCs/>
          <w:color w:val="000000"/>
          <w:sz w:val="28"/>
          <w:szCs w:val="28"/>
        </w:rPr>
      </w:pPr>
      <w:r>
        <w:tab/>
      </w:r>
      <w:r>
        <w:rPr>
          <w:b/>
          <w:bCs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920CD6" w:rsidRDefault="00920CD6" w:rsidP="00920CD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571FC" w:rsidRPr="001541DC" w:rsidRDefault="00B571FC" w:rsidP="00B571FC">
      <w:pPr>
        <w:ind w:firstLine="700"/>
        <w:jc w:val="both"/>
      </w:pPr>
      <w:r w:rsidRPr="001541DC">
        <w:rPr>
          <w:color w:val="000000"/>
          <w:sz w:val="28"/>
          <w:szCs w:val="28"/>
        </w:rPr>
        <w:t xml:space="preserve">Администрация поселка Самородово Промышленного района города Оренбурга (сокращенное наименование администрация пос. Самородово  Промышленного района </w:t>
      </w:r>
      <w:proofErr w:type="gramStart"/>
      <w:r w:rsidRPr="001541DC">
        <w:rPr>
          <w:color w:val="000000"/>
          <w:sz w:val="28"/>
          <w:szCs w:val="28"/>
        </w:rPr>
        <w:t>г</w:t>
      </w:r>
      <w:proofErr w:type="gramEnd"/>
      <w:r w:rsidRPr="001541DC">
        <w:rPr>
          <w:color w:val="000000"/>
          <w:sz w:val="28"/>
          <w:szCs w:val="28"/>
        </w:rPr>
        <w:t xml:space="preserve">. Оренбурга) имеет ИНН 5611017582, КПП 561101001, ОГРН 1035607502633, обладает правами юридического лица и имеет печать по образцам, утвержденным в установленном порядке. </w:t>
      </w:r>
      <w:proofErr w:type="gramStart"/>
      <w:r w:rsidRPr="001541DC">
        <w:rPr>
          <w:color w:val="000000"/>
          <w:sz w:val="28"/>
          <w:szCs w:val="28"/>
        </w:rPr>
        <w:t>Юридический адрес: 460526, г. Оренбург, пос. Самородово, ул. Мира, д. 2.  </w:t>
      </w:r>
      <w:proofErr w:type="gramEnd"/>
    </w:p>
    <w:p w:rsidR="00B571FC" w:rsidRPr="001541DC" w:rsidRDefault="00B571FC" w:rsidP="00B571FC">
      <w:pPr>
        <w:ind w:firstLine="700"/>
        <w:jc w:val="both"/>
      </w:pPr>
      <w:r w:rsidRPr="001541DC">
        <w:rPr>
          <w:color w:val="000000"/>
          <w:sz w:val="28"/>
          <w:szCs w:val="28"/>
        </w:rPr>
        <w:t>Администрация поселка Самородово Оренбурга  является территориальным органом администрации Северного округа города Оренбурга и осуществляет исполнительно-распорядительные функции в пределах своих полномочий</w:t>
      </w:r>
    </w:p>
    <w:p w:rsidR="00B571FC" w:rsidRPr="001541DC" w:rsidRDefault="00B571FC" w:rsidP="00B571FC">
      <w:pPr>
        <w:ind w:firstLine="700"/>
        <w:jc w:val="both"/>
      </w:pPr>
      <w:r w:rsidRPr="001541DC">
        <w:rPr>
          <w:color w:val="000000"/>
          <w:sz w:val="28"/>
          <w:szCs w:val="28"/>
        </w:rPr>
        <w:t>Администрация поселка Самородово осуществляет свою деятельность в соответствии с Конституцией Российской Федерации, Федеральным Законом «</w:t>
      </w:r>
      <w:proofErr w:type="gramStart"/>
      <w:r w:rsidRPr="001541DC">
        <w:rPr>
          <w:color w:val="000000"/>
          <w:sz w:val="28"/>
          <w:szCs w:val="28"/>
        </w:rPr>
        <w:t>Об</w:t>
      </w:r>
      <w:proofErr w:type="gramEnd"/>
      <w:r w:rsidRPr="001541DC">
        <w:rPr>
          <w:color w:val="000000"/>
          <w:sz w:val="28"/>
          <w:szCs w:val="28"/>
        </w:rPr>
        <w:t xml:space="preserve"> </w:t>
      </w:r>
      <w:proofErr w:type="gramStart"/>
      <w:r w:rsidRPr="001541DC">
        <w:rPr>
          <w:color w:val="000000"/>
          <w:sz w:val="28"/>
          <w:szCs w:val="28"/>
        </w:rPr>
        <w:t>общих принципах организации местного самоуправления Российской Федерации», Законом Оренбургской области «Об организации местного самоуправления в Оренбургской области», Уставом города Оренбурга, Положением «Об администрации сельского населенного пункта, входящего в состав города Оренбурга», утвержденного Решением Оренбургского городского Совета от 28.06.2011 № 216 (далее – Положение), а также исходя из общегородских интересов и интересов граждан, проживающих на территории поселка Самородово.  </w:t>
      </w:r>
      <w:proofErr w:type="gramEnd"/>
    </w:p>
    <w:p w:rsidR="00B571FC" w:rsidRPr="001541DC" w:rsidRDefault="00B571FC" w:rsidP="00B571FC">
      <w:pPr>
        <w:ind w:firstLine="700"/>
        <w:jc w:val="both"/>
      </w:pPr>
      <w:r w:rsidRPr="001541DC">
        <w:rPr>
          <w:color w:val="000000"/>
          <w:sz w:val="28"/>
          <w:szCs w:val="28"/>
        </w:rPr>
        <w:t>Согласно Положению Администрация  поселка Самородово  в  рамках  выделенных  бюджетных средств осуществляет следующие  исполнительно-распорядительные полномочия (обладает следующими функциями):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1. Организует  </w:t>
      </w:r>
      <w:proofErr w:type="spellStart"/>
      <w:r>
        <w:rPr>
          <w:color w:val="000000"/>
          <w:sz w:val="28"/>
          <w:szCs w:val="28"/>
        </w:rPr>
        <w:t>электр</w:t>
      </w:r>
      <w:proofErr w:type="gramStart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>,  тепло-,  </w:t>
      </w:r>
      <w:proofErr w:type="spellStart"/>
      <w:r>
        <w:rPr>
          <w:color w:val="000000"/>
          <w:sz w:val="28"/>
          <w:szCs w:val="28"/>
        </w:rPr>
        <w:t>газо</w:t>
      </w:r>
      <w:proofErr w:type="spellEnd"/>
      <w:r>
        <w:rPr>
          <w:color w:val="000000"/>
          <w:sz w:val="28"/>
          <w:szCs w:val="28"/>
        </w:rPr>
        <w:t>-  и  водоснабжение  населения, водоотведение,  снабжение населения топливом.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lastRenderedPageBreak/>
        <w:t>2.  Осуществляет  в  порядке,  установленном  муниципальными </w:t>
      </w:r>
    </w:p>
    <w:p w:rsidR="00920CD6" w:rsidRDefault="00920CD6" w:rsidP="00920CD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правовыми актами, мероприятия по  гражданской обороне, защите населения и  территории  от  чрезвычайных  ситуаций  природного  и  техногенного характера,  обеспечение  первичных  мер  пожарной  безопасности  в  границах сельского населенного пункта, входящего в состав города Оренбурга.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3. Организует мероприятия по охране окружающей среды; 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4. Выполняет  в  границах  сельского  населенного  пункта мероприятия по  созданию  условий для  массового  отдыха жителей,  обеспечению  условий для развития физической культуры и массового спорта.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5. Организует мероприятия по охране окружающей среды.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6.  Организует благоустройство и озеленение территории.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7.  </w:t>
      </w:r>
      <w:proofErr w:type="gramStart"/>
      <w:r>
        <w:rPr>
          <w:color w:val="000000"/>
          <w:sz w:val="28"/>
          <w:szCs w:val="28"/>
        </w:rPr>
        <w:t>Участвует  в  проведении  городских  социально-защитных  акций  и мероприятий,  в  том  числе  посвященных  Международному  Дню  инвалида, Дню Памяти и скорби, годовщинам вывода Советских войск из Афганистана, Дню  Победы,  Международному  Дню  пожилых  людей,  Дню  Матери, Международному  женскому  дню,  Новому  году,  Международному  Дню защиты  детей,  началу  учебного  года  для  социально-незащищенных категорий жителей города Оренбурга. </w:t>
      </w:r>
      <w:proofErr w:type="gramEnd"/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8.  Выдает  гражданам  справки  гражданско-правового  характера  в случаях и порядке, установленном законодательством.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9.  Оказывает  содействие  в  реализации  полномочий  избирательных комиссий.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10.  Обеспечивает  выполнение  мероприятий  по  исполнению гражданами  воинской  обязанности  в  порядке,  предусмотренном действующим  законодательством.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11.  Ведет  учет  личных  подсобных  хозяйств  в  </w:t>
      </w:r>
      <w:proofErr w:type="spellStart"/>
      <w:r>
        <w:rPr>
          <w:color w:val="000000"/>
          <w:sz w:val="28"/>
          <w:szCs w:val="28"/>
        </w:rPr>
        <w:t>похозяйственных</w:t>
      </w:r>
      <w:proofErr w:type="spellEnd"/>
      <w:r>
        <w:rPr>
          <w:color w:val="000000"/>
          <w:sz w:val="28"/>
          <w:szCs w:val="28"/>
        </w:rPr>
        <w:t xml:space="preserve"> книгах.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12.  вносит  в  порядке,  установленном  муниципальными  правовыми актами,  положения об установлении  публичного сервитута для  сенокошения и выпаса сельскохозяйственных животных.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13. Осуществляет мероприятия по реализации городских программ.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14.  Организует  прием  граждан,  юридических  лиц  и  индивидуальных предпринимателей  и  рассмотрение  устных  и  письменных  обращений граждан,  юридических  лиц  и  индивидуальных  предпринимателей  в установленный действующим законодательством срок.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15.  Разрабатывает  проекты  правовых  актов  администрации  города Оренбурга,  Оренбургского  городского  Совета  и  документов  по  вопросам своей компетенции.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16.  Осуществляет  взаимодействие  в  установленном  действующим законодательстве  порядке  с  органами  государственной  власти,  органами местного  самоуправления и  иными организациями всех форм собственности по вопросам своей компетенции.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17. Обеспечивает в  соответствии с действующим законодательством в пределах  своей  компетенции  защиту  сведений,  составляющих государственную и иную охраняемую законом тайну.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18.  Осуществляет  работы  по  комплектованию,  хранению,  учету  и использованию архивных документов.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19. Осуществляет функции  распорядителя  бюджетных средств.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lastRenderedPageBreak/>
        <w:t>20.  Обеспечивает  в  пределах  своей  компетенции  защиту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персональных данных.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21. Выступает в качестве муниципального заказчика, в пределах своей компетенции, организует проведение процедур муниципального заказа.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22.  Исполняет функции работодателя.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23.  Подготавливает  отчеты  о  деятельности  администрации  сельского населенного пункта. </w:t>
      </w:r>
    </w:p>
    <w:p w:rsidR="00920CD6" w:rsidRDefault="00920CD6" w:rsidP="00920CD6">
      <w:pPr>
        <w:tabs>
          <w:tab w:val="left" w:pos="1276"/>
        </w:tabs>
        <w:ind w:firstLine="700"/>
        <w:jc w:val="both"/>
      </w:pPr>
      <w:r>
        <w:rPr>
          <w:color w:val="000000"/>
          <w:sz w:val="28"/>
          <w:szCs w:val="28"/>
        </w:rPr>
        <w:t>24.  Обеспечивает  мобилизационную  подготовку  работников администрации сельского населенного пункта.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25.  Осуществляет  мониторинг  законодательства  о  местном самоуправлении в порядке, установленном муниципальным правовым актом.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26. Проводит </w:t>
      </w:r>
      <w:proofErr w:type="spellStart"/>
      <w:r>
        <w:rPr>
          <w:color w:val="000000"/>
          <w:sz w:val="28"/>
          <w:szCs w:val="28"/>
        </w:rPr>
        <w:t>антикоррупционную</w:t>
      </w:r>
      <w:proofErr w:type="spellEnd"/>
      <w:r>
        <w:rPr>
          <w:color w:val="000000"/>
          <w:sz w:val="28"/>
          <w:szCs w:val="28"/>
        </w:rPr>
        <w:t xml:space="preserve"> экспертизу  нормативных правовых актов  администрации  города  Оренбурга,  проектов  нормативных  правовых актов администрации города Оренбурга.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27.  Предоставляет  информацию  в  пределах  компетенции администрации  сельского  населенного  пункта  для  размещения  на официальном  сайте  администрации  города  Оренбурга  в  информационно-телекоммуникационном  сети  Интернет  в  соответствии  с  порядком, установленным правовым актом администрации города Оренбурга.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28.  Осуществляет  иные  полномочия  в  случаях  и  порядке,  прямо предусмотренных законодательством и муниципальными правовыми актами.</w:t>
      </w:r>
    </w:p>
    <w:p w:rsidR="00B571FC" w:rsidRDefault="00920CD6" w:rsidP="00920CD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Деятельностью Администрации </w:t>
      </w:r>
      <w:r w:rsidR="00B571FC" w:rsidRPr="001541DC">
        <w:rPr>
          <w:color w:val="000000"/>
          <w:sz w:val="28"/>
          <w:szCs w:val="28"/>
        </w:rPr>
        <w:t>поселка Самородово</w:t>
      </w:r>
      <w:r w:rsidR="00B571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руководит Глава </w:t>
      </w:r>
      <w:r w:rsidR="00B571FC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>сел</w:t>
      </w:r>
      <w:r w:rsidR="00B571FC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а</w:t>
      </w:r>
      <w:r w:rsidR="00B571FC">
        <w:rPr>
          <w:color w:val="000000"/>
          <w:sz w:val="28"/>
          <w:szCs w:val="28"/>
        </w:rPr>
        <w:t xml:space="preserve">. </w:t>
      </w:r>
    </w:p>
    <w:p w:rsidR="00B571FC" w:rsidRDefault="00B571FC" w:rsidP="00920CD6">
      <w:pPr>
        <w:ind w:firstLine="700"/>
        <w:jc w:val="both"/>
        <w:rPr>
          <w:color w:val="000000"/>
          <w:sz w:val="28"/>
          <w:szCs w:val="28"/>
        </w:rPr>
      </w:pPr>
      <w:r w:rsidRPr="009521E8">
        <w:rPr>
          <w:color w:val="000000"/>
          <w:sz w:val="28"/>
          <w:szCs w:val="28"/>
          <w:u w:val="single"/>
        </w:rPr>
        <w:t>Право первой подписи в отчетном периоде:</w:t>
      </w:r>
      <w:r>
        <w:rPr>
          <w:color w:val="000000"/>
          <w:sz w:val="28"/>
          <w:szCs w:val="28"/>
        </w:rPr>
        <w:t xml:space="preserve"> Глава поселка </w:t>
      </w:r>
      <w:r w:rsidRPr="001541DC">
        <w:rPr>
          <w:color w:val="000000"/>
          <w:sz w:val="28"/>
          <w:szCs w:val="28"/>
        </w:rPr>
        <w:t>Шемякин Александр Павлович</w:t>
      </w:r>
      <w:r>
        <w:rPr>
          <w:color w:val="000000"/>
          <w:sz w:val="28"/>
          <w:szCs w:val="28"/>
        </w:rPr>
        <w:t xml:space="preserve"> - по 05.07.2024,</w:t>
      </w:r>
      <w:r w:rsidR="009521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специалист 1 категории Горбунова Маргарита Васильевна с 01.11.2024 по 31.12.2024 (распоряжение администрации города Оренбурга </w:t>
      </w:r>
      <w:r w:rsidR="009521E8">
        <w:rPr>
          <w:color w:val="000000"/>
          <w:sz w:val="28"/>
          <w:szCs w:val="28"/>
        </w:rPr>
        <w:t xml:space="preserve">о возложении обязанностей </w:t>
      </w:r>
      <w:r>
        <w:rPr>
          <w:color w:val="000000"/>
          <w:sz w:val="28"/>
          <w:szCs w:val="28"/>
        </w:rPr>
        <w:t xml:space="preserve">от 03.12.2024 № 396-кл, от 25.12.2024 № 418-кл). </w:t>
      </w:r>
    </w:p>
    <w:p w:rsidR="009521E8" w:rsidRDefault="00B571FC" w:rsidP="009521E8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момента представления отчетности правом первой подписи наделены:</w:t>
      </w:r>
      <w:r w:rsidR="009521E8">
        <w:rPr>
          <w:color w:val="000000"/>
          <w:sz w:val="28"/>
          <w:szCs w:val="28"/>
        </w:rPr>
        <w:t xml:space="preserve"> </w:t>
      </w:r>
      <w:r w:rsidR="00B3342E">
        <w:rPr>
          <w:color w:val="000000"/>
          <w:sz w:val="28"/>
          <w:szCs w:val="28"/>
        </w:rPr>
        <w:t xml:space="preserve">с 01.01.2025 по 31.01.2025 - </w:t>
      </w:r>
      <w:r w:rsidR="009521E8">
        <w:rPr>
          <w:color w:val="000000"/>
          <w:sz w:val="28"/>
          <w:szCs w:val="28"/>
        </w:rPr>
        <w:t>специалист 1 категории</w:t>
      </w:r>
      <w:r w:rsidR="00B3342E">
        <w:rPr>
          <w:color w:val="000000"/>
          <w:sz w:val="28"/>
          <w:szCs w:val="28"/>
        </w:rPr>
        <w:t xml:space="preserve"> Горбунова Маргарита Васильевна</w:t>
      </w:r>
      <w:r w:rsidR="009521E8">
        <w:rPr>
          <w:color w:val="000000"/>
          <w:sz w:val="28"/>
          <w:szCs w:val="28"/>
        </w:rPr>
        <w:t xml:space="preserve"> (распоряжение администрации города Оренбурга о возложении обязанностей от 25.12.2024 № 418-кл), с 03.02.2025 - Глава поселка Костин Дмитрий Геннадьевич (распоряжение администрации города Оренбурга от 31.01.2025 № 17-кл).</w:t>
      </w:r>
    </w:p>
    <w:p w:rsidR="00920CD6" w:rsidRDefault="009521E8" w:rsidP="00920CD6">
      <w:pPr>
        <w:ind w:firstLine="700"/>
        <w:jc w:val="both"/>
        <w:rPr>
          <w:color w:val="000000"/>
          <w:sz w:val="28"/>
          <w:szCs w:val="28"/>
        </w:rPr>
      </w:pPr>
      <w:r w:rsidRPr="009521E8">
        <w:rPr>
          <w:color w:val="000000"/>
          <w:sz w:val="28"/>
          <w:szCs w:val="28"/>
          <w:u w:val="single"/>
        </w:rPr>
        <w:t>Право второй подписи в отчетном периоде</w:t>
      </w:r>
      <w:r>
        <w:rPr>
          <w:color w:val="000000"/>
          <w:sz w:val="28"/>
          <w:szCs w:val="28"/>
        </w:rPr>
        <w:t xml:space="preserve"> и по настоящее время: </w:t>
      </w:r>
      <w:r w:rsidR="00920CD6">
        <w:rPr>
          <w:color w:val="000000"/>
          <w:sz w:val="28"/>
          <w:szCs w:val="28"/>
        </w:rPr>
        <w:t>директор МКУ «ЦМР» Махаева Наталья Владимировна. 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На основании постановления Администрации города Оренбурга от 21.12.2022 № 2298-п «О передаче полномочий Администрации города Оренбурга, отраслевых (функциональных) и территориальных органов  Администрации города Оренбурга  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полномочия по ведению бюджетного учета и </w:t>
      </w:r>
      <w:proofErr w:type="gramStart"/>
      <w:r>
        <w:rPr>
          <w:color w:val="000000"/>
          <w:sz w:val="28"/>
          <w:szCs w:val="28"/>
        </w:rPr>
        <w:t>начислению</w:t>
      </w:r>
      <w:proofErr w:type="gramEnd"/>
      <w:r>
        <w:rPr>
          <w:color w:val="000000"/>
          <w:sz w:val="28"/>
          <w:szCs w:val="28"/>
        </w:rPr>
        <w:t xml:space="preserve"> физическим лицам выплат по оплате труда и иных выплат с 01.01.2023 переданы Муниципальному казенному учреждению «Центр муниципальных расчетов» (далее - МКУ «ЦМР»). 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Исполнитель централизованной бухгалтерии, составивший бюджетную отчетность – заместитель главного бухгалтера МКУ «ЦМР» </w:t>
      </w:r>
      <w:r w:rsidR="00647114" w:rsidRPr="00647114">
        <w:rPr>
          <w:color w:val="000000"/>
          <w:sz w:val="28"/>
          <w:szCs w:val="28"/>
        </w:rPr>
        <w:t>Саттарова Елена Константиновна</w:t>
      </w:r>
      <w:r w:rsidRPr="00647114">
        <w:rPr>
          <w:color w:val="000000"/>
          <w:sz w:val="28"/>
          <w:szCs w:val="28"/>
        </w:rPr>
        <w:t>.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lastRenderedPageBreak/>
        <w:t xml:space="preserve">Учреждение является получателем бюджетных средств, тип учреждения в отчетном периоде не менялся. Подведомственных учреждений у Администрации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>нет. Главным распорядителем бюджетных средств, главным администратором доходов бюджета является Администрация Северного округа города Оренбурга.</w:t>
      </w:r>
    </w:p>
    <w:p w:rsidR="00920CD6" w:rsidRDefault="00920CD6" w:rsidP="00920CD6">
      <w:pPr>
        <w:ind w:firstLine="720"/>
        <w:jc w:val="both"/>
      </w:pPr>
      <w:r>
        <w:rPr>
          <w:color w:val="000000"/>
          <w:sz w:val="28"/>
          <w:szCs w:val="28"/>
        </w:rPr>
        <w:t xml:space="preserve">Полномочия собственника имущества Администрации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 xml:space="preserve">осуществляет Департамент имущественных и жилищных отношений города Оренбурга (далее – </w:t>
      </w:r>
      <w:proofErr w:type="spellStart"/>
      <w:r>
        <w:rPr>
          <w:color w:val="000000"/>
          <w:sz w:val="28"/>
          <w:szCs w:val="28"/>
        </w:rPr>
        <w:t>ДИиЖО</w:t>
      </w:r>
      <w:proofErr w:type="spellEnd"/>
      <w:r>
        <w:rPr>
          <w:color w:val="000000"/>
          <w:sz w:val="28"/>
          <w:szCs w:val="28"/>
        </w:rPr>
        <w:t xml:space="preserve"> г. Оренбурга).</w:t>
      </w:r>
    </w:p>
    <w:p w:rsidR="00920CD6" w:rsidRDefault="00920CD6" w:rsidP="00920CD6">
      <w:pPr>
        <w:ind w:firstLine="720"/>
        <w:jc w:val="both"/>
      </w:pPr>
      <w:r>
        <w:rPr>
          <w:color w:val="000000"/>
          <w:sz w:val="28"/>
          <w:szCs w:val="28"/>
        </w:rPr>
        <w:t xml:space="preserve">В целях налогообложения Администрация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>применяет общую систему налогообложения.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 xml:space="preserve">Администрации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 xml:space="preserve">в финансовом управлении администрации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Оренбурга открыты следующие лицевые счета:</w:t>
      </w:r>
    </w:p>
    <w:p w:rsidR="00920CD6" w:rsidRDefault="00920CD6" w:rsidP="00920CD6">
      <w:pPr>
        <w:ind w:firstLine="700"/>
        <w:jc w:val="both"/>
      </w:pPr>
      <w:r>
        <w:rPr>
          <w:color w:val="000000"/>
          <w:sz w:val="28"/>
          <w:szCs w:val="28"/>
        </w:rPr>
        <w:t>- счет для учета расчетов с бюджетом, как получателя бюджетных средств № 008.10.00</w:t>
      </w:r>
      <w:r w:rsidR="00B3342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.1,</w:t>
      </w:r>
    </w:p>
    <w:p w:rsidR="009825B9" w:rsidRDefault="00920CD6" w:rsidP="00920CD6">
      <w:pPr>
        <w:tabs>
          <w:tab w:val="left" w:pos="2340"/>
        </w:tabs>
        <w:ind w:firstLine="708"/>
      </w:pPr>
      <w:r>
        <w:rPr>
          <w:color w:val="000000"/>
          <w:sz w:val="28"/>
          <w:szCs w:val="28"/>
        </w:rPr>
        <w:t>- счет для учета средств во врем</w:t>
      </w:r>
      <w:r w:rsidR="00B3342E">
        <w:rPr>
          <w:color w:val="000000"/>
          <w:sz w:val="28"/>
          <w:szCs w:val="28"/>
        </w:rPr>
        <w:t>енном распоряжении № 008.10.00.5</w:t>
      </w:r>
      <w:r>
        <w:rPr>
          <w:color w:val="000000"/>
          <w:sz w:val="28"/>
          <w:szCs w:val="28"/>
        </w:rPr>
        <w:t>.3.</w:t>
      </w:r>
    </w:p>
    <w:p w:rsidR="009825B9" w:rsidRDefault="009825B9" w:rsidP="009825B9"/>
    <w:p w:rsidR="009825B9" w:rsidRDefault="009825B9" w:rsidP="009825B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9825B9" w:rsidRDefault="009825B9" w:rsidP="009825B9">
      <w:pPr>
        <w:tabs>
          <w:tab w:val="left" w:pos="2115"/>
        </w:tabs>
      </w:pPr>
    </w:p>
    <w:p w:rsidR="009825B9" w:rsidRDefault="009825B9" w:rsidP="009825B9">
      <w:pPr>
        <w:ind w:firstLine="700"/>
        <w:jc w:val="both"/>
      </w:pPr>
      <w:r>
        <w:tab/>
      </w:r>
      <w:r>
        <w:rPr>
          <w:color w:val="000000"/>
          <w:sz w:val="28"/>
          <w:szCs w:val="28"/>
        </w:rPr>
        <w:t xml:space="preserve">Администрация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>принимает меры по повышению эффективности расходования бюджетных средств:</w:t>
      </w:r>
    </w:p>
    <w:p w:rsidR="009825B9" w:rsidRDefault="009825B9" w:rsidP="009825B9">
      <w:pPr>
        <w:ind w:left="700"/>
        <w:jc w:val="both"/>
      </w:pPr>
      <w:r>
        <w:rPr>
          <w:color w:val="000000"/>
          <w:sz w:val="28"/>
          <w:szCs w:val="28"/>
        </w:rPr>
        <w:t>- в целях экономии расходов на коммунальные услуги установлены приборы учета электроэнергии и воды;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- для экономии расходов на ГСМ установлен нормативный расход бензина на служебный автомобиль.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 xml:space="preserve">На отчетную дата штатная численность Администрации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 xml:space="preserve">составляет </w:t>
      </w:r>
      <w:r w:rsidR="00CC1306">
        <w:rPr>
          <w:color w:val="000000"/>
          <w:sz w:val="28"/>
          <w:szCs w:val="28"/>
        </w:rPr>
        <w:t>4,5</w:t>
      </w:r>
      <w:r>
        <w:rPr>
          <w:color w:val="000000"/>
          <w:sz w:val="28"/>
          <w:szCs w:val="28"/>
        </w:rPr>
        <w:t xml:space="preserve"> ед. Среднесписочная численность – </w:t>
      </w:r>
      <w:r w:rsidR="00CC1306">
        <w:rPr>
          <w:color w:val="000000"/>
          <w:sz w:val="28"/>
          <w:szCs w:val="28"/>
        </w:rPr>
        <w:t>4,5</w:t>
      </w:r>
      <w:r>
        <w:rPr>
          <w:color w:val="000000"/>
          <w:sz w:val="28"/>
          <w:szCs w:val="28"/>
        </w:rPr>
        <w:t xml:space="preserve"> человека. Свободных вакансий на 01.01.2025 нет</w:t>
      </w:r>
      <w:r w:rsidR="00CC1306">
        <w:rPr>
          <w:color w:val="000000"/>
          <w:sz w:val="28"/>
          <w:szCs w:val="28"/>
        </w:rPr>
        <w:t xml:space="preserve"> (с учетом возложения обязанностей Главы поселка на специалиста 1 категории).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Обучение сотрудников в отчетном периоде не проводилось.</w:t>
      </w:r>
    </w:p>
    <w:p w:rsidR="009825B9" w:rsidRDefault="009825B9" w:rsidP="009825B9">
      <w:pPr>
        <w:ind w:firstLine="700"/>
        <w:jc w:val="both"/>
      </w:pPr>
      <w:proofErr w:type="gramStart"/>
      <w:r>
        <w:rPr>
          <w:color w:val="000000"/>
          <w:sz w:val="28"/>
          <w:szCs w:val="28"/>
        </w:rPr>
        <w:t>Сотрудники Администрации села получают заработную плату на карты платежной системы МИР в Оренбургском отделении №8623 ПАО Сбербанк, услуги по зачислению заработной платы на карточные счета производятся без комиссии (форма отчета согласно Приказа финансового управления администрации города Оренбурга от 07.11.2014 № 71</w:t>
      </w:r>
      <w:r>
        <w:rPr>
          <w:b/>
          <w:bCs/>
          <w:color w:val="000000"/>
          <w:sz w:val="28"/>
          <w:szCs w:val="28"/>
        </w:rPr>
        <w:t> - </w:t>
      </w:r>
      <w:r>
        <w:rPr>
          <w:color w:val="000000"/>
          <w:sz w:val="28"/>
          <w:szCs w:val="28"/>
        </w:rPr>
        <w:t xml:space="preserve">Сведения о работе муниципальных учреждений города Оренбурга с кредитными учреждениями по реализации </w:t>
      </w:r>
      <w:proofErr w:type="spellStart"/>
      <w:r>
        <w:rPr>
          <w:color w:val="000000"/>
          <w:sz w:val="28"/>
          <w:szCs w:val="28"/>
        </w:rPr>
        <w:t>зарплатных</w:t>
      </w:r>
      <w:proofErr w:type="spellEnd"/>
      <w:r>
        <w:rPr>
          <w:color w:val="000000"/>
          <w:sz w:val="28"/>
          <w:szCs w:val="28"/>
        </w:rPr>
        <w:t xml:space="preserve"> проектов). </w:t>
      </w:r>
      <w:proofErr w:type="gramEnd"/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Закупка товаров, работ и услуг производится по минимальным ценам без ухудшения качества согласно действующему законодательству (Федеральный закон «О контрактной системе в сфере закупок товаров, работ и услуг для обеспечения государственных и муниципальных нужд» от 05.04.2013 № 44-ФЗ).</w:t>
      </w:r>
    </w:p>
    <w:p w:rsidR="009825B9" w:rsidRDefault="009825B9" w:rsidP="009825B9">
      <w:pPr>
        <w:ind w:firstLine="700"/>
        <w:jc w:val="both"/>
        <w:rPr>
          <w:color w:val="000000"/>
          <w:sz w:val="28"/>
          <w:szCs w:val="28"/>
        </w:rPr>
      </w:pPr>
    </w:p>
    <w:p w:rsidR="009825B9" w:rsidRPr="00901A30" w:rsidRDefault="009825B9" w:rsidP="009825B9">
      <w:pPr>
        <w:ind w:firstLine="720"/>
        <w:jc w:val="both"/>
      </w:pPr>
      <w:r w:rsidRPr="00901A30">
        <w:rPr>
          <w:color w:val="000000"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для исполнения полномочий Администрация Северного округа и подведомственные ей учреждения осуществляют закупки товаров, работ и услуг, применяя конкурентные способы определения поставщиков (подрядчиков, исполнителей). </w:t>
      </w:r>
    </w:p>
    <w:p w:rsidR="009825B9" w:rsidRPr="00F6472C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 w:rsidRPr="00F6472C">
        <w:rPr>
          <w:color w:val="000000"/>
          <w:sz w:val="28"/>
          <w:szCs w:val="28"/>
        </w:rPr>
        <w:t xml:space="preserve">За отчетный период заключено </w:t>
      </w:r>
      <w:r w:rsidR="00F6472C" w:rsidRPr="00F6472C">
        <w:rPr>
          <w:color w:val="000000"/>
          <w:sz w:val="28"/>
          <w:szCs w:val="28"/>
        </w:rPr>
        <w:t>2</w:t>
      </w:r>
      <w:r w:rsidR="00C40E86">
        <w:rPr>
          <w:color w:val="000000"/>
          <w:sz w:val="28"/>
          <w:szCs w:val="28"/>
        </w:rPr>
        <w:t>5</w:t>
      </w:r>
      <w:r w:rsidRPr="00F6472C">
        <w:rPr>
          <w:color w:val="000000"/>
          <w:sz w:val="28"/>
          <w:szCs w:val="28"/>
        </w:rPr>
        <w:t xml:space="preserve"> контракта в том числе: </w:t>
      </w:r>
    </w:p>
    <w:p w:rsidR="00B8103B" w:rsidRDefault="00F6472C" w:rsidP="009825B9">
      <w:pPr>
        <w:ind w:firstLine="709"/>
        <w:jc w:val="both"/>
        <w:rPr>
          <w:color w:val="000000"/>
          <w:sz w:val="28"/>
          <w:szCs w:val="28"/>
        </w:rPr>
      </w:pPr>
      <w:r w:rsidRPr="00F6472C">
        <w:rPr>
          <w:color w:val="000000"/>
          <w:sz w:val="28"/>
          <w:szCs w:val="28"/>
        </w:rPr>
        <w:lastRenderedPageBreak/>
        <w:t>2</w:t>
      </w:r>
      <w:r w:rsidR="00B8103B">
        <w:rPr>
          <w:color w:val="000000"/>
          <w:sz w:val="28"/>
          <w:szCs w:val="28"/>
        </w:rPr>
        <w:t>5</w:t>
      </w:r>
      <w:r w:rsidR="009825B9" w:rsidRPr="00F6472C">
        <w:rPr>
          <w:color w:val="000000"/>
          <w:sz w:val="28"/>
          <w:szCs w:val="28"/>
        </w:rPr>
        <w:t xml:space="preserve"> контрактов с единственным поставщиком (подрядчиком, исполнителем)</w:t>
      </w:r>
      <w:r w:rsidR="00B8103B">
        <w:rPr>
          <w:color w:val="000000"/>
          <w:sz w:val="28"/>
          <w:szCs w:val="28"/>
        </w:rPr>
        <w:t>:</w:t>
      </w:r>
    </w:p>
    <w:p w:rsidR="009825B9" w:rsidRPr="00F6472C" w:rsidRDefault="00B8103B" w:rsidP="009825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контракта</w:t>
      </w:r>
      <w:r w:rsidR="009825B9" w:rsidRPr="00F6472C">
        <w:rPr>
          <w:color w:val="000000"/>
          <w:sz w:val="28"/>
          <w:szCs w:val="28"/>
        </w:rPr>
        <w:t xml:space="preserve"> на основании </w:t>
      </w:r>
      <w:r>
        <w:rPr>
          <w:color w:val="000000"/>
          <w:sz w:val="28"/>
          <w:szCs w:val="28"/>
        </w:rPr>
        <w:t>п. 1 ч. 1 ст. 93 Закона № 44-ФЗ,</w:t>
      </w:r>
    </w:p>
    <w:p w:rsidR="009825B9" w:rsidRPr="00B8103B" w:rsidRDefault="00B8103B" w:rsidP="009825B9">
      <w:pPr>
        <w:ind w:firstLine="709"/>
        <w:jc w:val="both"/>
        <w:rPr>
          <w:color w:val="000000"/>
          <w:sz w:val="28"/>
          <w:szCs w:val="28"/>
        </w:rPr>
      </w:pPr>
      <w:r w:rsidRPr="00B8103B">
        <w:rPr>
          <w:color w:val="000000"/>
          <w:sz w:val="28"/>
          <w:szCs w:val="28"/>
        </w:rPr>
        <w:t>17</w:t>
      </w:r>
      <w:r w:rsidR="009825B9" w:rsidRPr="00B8103B">
        <w:rPr>
          <w:color w:val="000000"/>
          <w:sz w:val="28"/>
          <w:szCs w:val="28"/>
        </w:rPr>
        <w:t xml:space="preserve"> контракта на основании </w:t>
      </w:r>
      <w:r w:rsidRPr="00B8103B">
        <w:rPr>
          <w:color w:val="000000"/>
          <w:sz w:val="28"/>
          <w:szCs w:val="28"/>
        </w:rPr>
        <w:t>п. 4 ч. 1 ст. 93 Закона № 44-ФЗ,</w:t>
      </w:r>
      <w:r w:rsidR="009825B9" w:rsidRPr="00B8103B">
        <w:rPr>
          <w:color w:val="000000"/>
          <w:sz w:val="28"/>
          <w:szCs w:val="28"/>
        </w:rPr>
        <w:t xml:space="preserve"> </w:t>
      </w:r>
    </w:p>
    <w:p w:rsidR="009825B9" w:rsidRPr="00B8103B" w:rsidRDefault="00B8103B" w:rsidP="009825B9">
      <w:pPr>
        <w:ind w:firstLine="709"/>
        <w:jc w:val="both"/>
        <w:rPr>
          <w:color w:val="000000"/>
          <w:sz w:val="28"/>
          <w:szCs w:val="28"/>
        </w:rPr>
      </w:pPr>
      <w:r w:rsidRPr="00B8103B">
        <w:rPr>
          <w:color w:val="000000"/>
          <w:sz w:val="28"/>
          <w:szCs w:val="28"/>
        </w:rPr>
        <w:t>2</w:t>
      </w:r>
      <w:r w:rsidR="009825B9" w:rsidRPr="00B8103B">
        <w:rPr>
          <w:color w:val="000000"/>
          <w:sz w:val="28"/>
          <w:szCs w:val="28"/>
        </w:rPr>
        <w:t xml:space="preserve"> контракт на основании п. </w:t>
      </w:r>
      <w:r w:rsidRPr="00B8103B">
        <w:rPr>
          <w:color w:val="000000"/>
          <w:sz w:val="28"/>
          <w:szCs w:val="28"/>
        </w:rPr>
        <w:t>8</w:t>
      </w:r>
      <w:r w:rsidR="009825B9" w:rsidRPr="00B8103B">
        <w:rPr>
          <w:color w:val="000000"/>
          <w:sz w:val="28"/>
          <w:szCs w:val="28"/>
        </w:rPr>
        <w:t xml:space="preserve"> ч. 1 ст. 93 Закона № 44-ФЗ; </w:t>
      </w:r>
    </w:p>
    <w:p w:rsidR="009825B9" w:rsidRPr="00B8103B" w:rsidRDefault="00C40E86" w:rsidP="009825B9">
      <w:pPr>
        <w:ind w:firstLine="709"/>
        <w:jc w:val="both"/>
        <w:rPr>
          <w:color w:val="000000"/>
          <w:sz w:val="28"/>
          <w:szCs w:val="28"/>
        </w:rPr>
      </w:pPr>
      <w:r w:rsidRPr="00B8103B">
        <w:rPr>
          <w:color w:val="000000"/>
          <w:sz w:val="28"/>
          <w:szCs w:val="28"/>
        </w:rPr>
        <w:t>1</w:t>
      </w:r>
      <w:r w:rsidR="009825B9" w:rsidRPr="00B8103B">
        <w:rPr>
          <w:color w:val="000000"/>
          <w:sz w:val="28"/>
          <w:szCs w:val="28"/>
        </w:rPr>
        <w:t xml:space="preserve"> контракт на основании п. 25 ч. 1 ст. 93 Закона № 44-ФЗ;</w:t>
      </w:r>
    </w:p>
    <w:p w:rsidR="009825B9" w:rsidRPr="00B8103B" w:rsidRDefault="009825B9" w:rsidP="009825B9">
      <w:pPr>
        <w:ind w:firstLine="709"/>
        <w:jc w:val="both"/>
        <w:rPr>
          <w:color w:val="000000"/>
          <w:sz w:val="28"/>
          <w:szCs w:val="28"/>
        </w:rPr>
      </w:pPr>
      <w:r w:rsidRPr="00B8103B">
        <w:rPr>
          <w:color w:val="000000"/>
          <w:sz w:val="28"/>
          <w:szCs w:val="28"/>
        </w:rPr>
        <w:t xml:space="preserve">1 контракт на основании п. </w:t>
      </w:r>
      <w:r w:rsidR="00B8103B" w:rsidRPr="00B8103B">
        <w:rPr>
          <w:color w:val="000000"/>
          <w:sz w:val="28"/>
          <w:szCs w:val="28"/>
        </w:rPr>
        <w:t>6</w:t>
      </w:r>
      <w:r w:rsidRPr="00B8103B">
        <w:rPr>
          <w:color w:val="000000"/>
          <w:sz w:val="28"/>
          <w:szCs w:val="28"/>
        </w:rPr>
        <w:t xml:space="preserve"> ч. 1 ст. 93 Закона № 44-ФЗ.</w:t>
      </w:r>
    </w:p>
    <w:p w:rsidR="009825B9" w:rsidRPr="00530EB0" w:rsidRDefault="009825B9" w:rsidP="009825B9">
      <w:pPr>
        <w:ind w:firstLine="709"/>
        <w:jc w:val="both"/>
        <w:rPr>
          <w:b/>
          <w:bCs/>
          <w:color w:val="000000"/>
          <w:sz w:val="22"/>
          <w:szCs w:val="22"/>
        </w:rPr>
      </w:pPr>
      <w:r w:rsidRPr="009B704A">
        <w:rPr>
          <w:color w:val="000000"/>
          <w:sz w:val="28"/>
          <w:szCs w:val="28"/>
        </w:rPr>
        <w:t>Экономия бюджетных сре</w:t>
      </w:r>
      <w:proofErr w:type="gramStart"/>
      <w:r w:rsidRPr="009B704A">
        <w:rPr>
          <w:color w:val="000000"/>
          <w:sz w:val="28"/>
          <w:szCs w:val="28"/>
        </w:rPr>
        <w:t>дств в р</w:t>
      </w:r>
      <w:proofErr w:type="gramEnd"/>
      <w:r w:rsidRPr="009B704A">
        <w:rPr>
          <w:color w:val="000000"/>
          <w:sz w:val="28"/>
          <w:szCs w:val="28"/>
        </w:rPr>
        <w:t xml:space="preserve">езультате применения конкурентных способов составила </w:t>
      </w:r>
      <w:r w:rsidR="00566FFE" w:rsidRPr="009B704A">
        <w:rPr>
          <w:bCs/>
          <w:color w:val="000000"/>
          <w:sz w:val="28"/>
          <w:szCs w:val="28"/>
        </w:rPr>
        <w:t>0</w:t>
      </w:r>
      <w:r w:rsidRPr="009B704A">
        <w:rPr>
          <w:bCs/>
          <w:color w:val="000000"/>
          <w:sz w:val="28"/>
          <w:szCs w:val="28"/>
        </w:rPr>
        <w:t xml:space="preserve">,00 </w:t>
      </w:r>
      <w:r w:rsidRPr="009B704A">
        <w:rPr>
          <w:color w:val="000000"/>
          <w:sz w:val="28"/>
          <w:szCs w:val="28"/>
        </w:rPr>
        <w:t>руб.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 xml:space="preserve">Обеспечение основными средствами осуществляется за счет средств бюджета, а также в рамках безвозмездного получения имущества. По состоянию на 01.01.2025 года балансовая стоимость основных средств составляет </w:t>
      </w:r>
      <w:r w:rsidR="00012ABE" w:rsidRPr="00A841F9">
        <w:rPr>
          <w:color w:val="000000"/>
          <w:sz w:val="28"/>
          <w:szCs w:val="28"/>
        </w:rPr>
        <w:t>16 112 773,28</w:t>
      </w:r>
      <w:r>
        <w:rPr>
          <w:color w:val="000000"/>
          <w:sz w:val="28"/>
          <w:szCs w:val="28"/>
        </w:rPr>
        <w:t xml:space="preserve"> руб. из них балансовая стоимость основных средств, находящихся в эксплуатации и имеющих нулевую остаточную стоимость – </w:t>
      </w:r>
      <w:r w:rsidR="00012ABE" w:rsidRPr="00A841F9">
        <w:rPr>
          <w:color w:val="000000"/>
          <w:sz w:val="28"/>
          <w:szCs w:val="28"/>
        </w:rPr>
        <w:t>9 391 711,26</w:t>
      </w:r>
      <w:r>
        <w:rPr>
          <w:color w:val="000000"/>
          <w:sz w:val="28"/>
          <w:szCs w:val="28"/>
        </w:rPr>
        <w:t xml:space="preserve"> руб.</w:t>
      </w:r>
    </w:p>
    <w:p w:rsidR="009825B9" w:rsidRDefault="009825B9" w:rsidP="009825B9">
      <w:pPr>
        <w:ind w:firstLine="700"/>
        <w:jc w:val="both"/>
      </w:pPr>
      <w:r>
        <w:rPr>
          <w:color w:val="000000"/>
          <w:sz w:val="28"/>
          <w:szCs w:val="28"/>
        </w:rPr>
        <w:t>Временно неэксплуатируемых (неиспользуемых) основных средств,  основных средств, изъятых из эксплуатации или удерживаемых до их выбытия в учреждении нет.</w:t>
      </w:r>
    </w:p>
    <w:p w:rsidR="00D12949" w:rsidRDefault="009825B9" w:rsidP="009825B9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Техническое состояние основных средств Администрации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 xml:space="preserve">находится на удовлетворительном уровне. Сохранность основных средств обеспечивается посредством их закрепления за материально-ответственным лицами и проведением инвентаризаций имущества. </w:t>
      </w:r>
    </w:p>
    <w:p w:rsidR="00FC5A3D" w:rsidRPr="00FC5A3D" w:rsidRDefault="00D12949" w:rsidP="00FC5A3D">
      <w:pPr>
        <w:ind w:firstLine="700"/>
        <w:jc w:val="both"/>
        <w:rPr>
          <w:sz w:val="28"/>
          <w:szCs w:val="28"/>
        </w:rPr>
      </w:pPr>
      <w:r w:rsidRPr="00FC5A3D">
        <w:rPr>
          <w:color w:val="000000"/>
          <w:sz w:val="28"/>
          <w:szCs w:val="28"/>
        </w:rPr>
        <w:t xml:space="preserve">В рамках приоритетных проектов Оренбургской области </w:t>
      </w:r>
      <w:r w:rsidRPr="00FC5A3D">
        <w:rPr>
          <w:sz w:val="28"/>
          <w:szCs w:val="28"/>
        </w:rPr>
        <w:t>реализован инициативный проект «Благоустройство парка Победы на территории поселка Самородово Промышленного района города Оренбурга (2 этап)»</w:t>
      </w:r>
      <w:r w:rsidR="00ED4C06" w:rsidRPr="00FC5A3D">
        <w:rPr>
          <w:sz w:val="28"/>
          <w:szCs w:val="28"/>
        </w:rPr>
        <w:t xml:space="preserve">. </w:t>
      </w:r>
      <w:proofErr w:type="gramStart"/>
      <w:r w:rsidR="000E2E7E" w:rsidRPr="00FC5A3D">
        <w:rPr>
          <w:sz w:val="28"/>
          <w:szCs w:val="28"/>
        </w:rPr>
        <w:t xml:space="preserve">Сумма выделенных ассигнований на выполнение проекта составила </w:t>
      </w:r>
      <w:r w:rsidR="00EC60DC" w:rsidRPr="00FC5A3D">
        <w:rPr>
          <w:color w:val="000000"/>
          <w:sz w:val="28"/>
          <w:szCs w:val="28"/>
        </w:rPr>
        <w:t xml:space="preserve">1 115 903,00 руб., в том числе: субсидия из областного бюджета – 408 700,00 руб., </w:t>
      </w:r>
      <w:r w:rsidR="00B96325" w:rsidRPr="00FC5A3D">
        <w:rPr>
          <w:color w:val="000000"/>
          <w:sz w:val="28"/>
          <w:szCs w:val="28"/>
        </w:rPr>
        <w:t xml:space="preserve">средства городского бюджета </w:t>
      </w:r>
      <w:r w:rsidR="00736ED4" w:rsidRPr="00FC5A3D">
        <w:rPr>
          <w:color w:val="000000"/>
          <w:sz w:val="28"/>
          <w:szCs w:val="28"/>
        </w:rPr>
        <w:t xml:space="preserve">- 45 403,00 руб., </w:t>
      </w:r>
      <w:r w:rsidR="00B96325" w:rsidRPr="00FC5A3D">
        <w:rPr>
          <w:color w:val="000000"/>
          <w:sz w:val="28"/>
          <w:szCs w:val="28"/>
        </w:rPr>
        <w:t xml:space="preserve">инициативные платежи от физических и юридических лиц </w:t>
      </w:r>
      <w:r w:rsidR="00736ED4" w:rsidRPr="00FC5A3D">
        <w:rPr>
          <w:color w:val="000000"/>
          <w:sz w:val="28"/>
          <w:szCs w:val="28"/>
        </w:rPr>
        <w:t>- 161 800,</w:t>
      </w:r>
      <w:r w:rsidR="00B96325" w:rsidRPr="00FC5A3D">
        <w:rPr>
          <w:color w:val="000000"/>
          <w:sz w:val="28"/>
          <w:szCs w:val="28"/>
        </w:rPr>
        <w:t>00 руб., наказы областных депутатов на социально-значимые мероприятия – 500 000,00 руб.</w:t>
      </w:r>
      <w:r w:rsidR="00FC5A3D" w:rsidRPr="00FC5A3D">
        <w:rPr>
          <w:color w:val="000000"/>
          <w:sz w:val="28"/>
          <w:szCs w:val="28"/>
        </w:rPr>
        <w:t xml:space="preserve"> </w:t>
      </w:r>
      <w:r w:rsidR="005059C4">
        <w:rPr>
          <w:sz w:val="28"/>
          <w:szCs w:val="28"/>
        </w:rPr>
        <w:t>На выделенные средства в</w:t>
      </w:r>
      <w:r w:rsidR="00FC5A3D" w:rsidRPr="00FC5A3D">
        <w:rPr>
          <w:sz w:val="28"/>
          <w:szCs w:val="28"/>
        </w:rPr>
        <w:t>ыполнены работы по устройству наружного освещения и установке малых архитектурных форм</w:t>
      </w:r>
      <w:proofErr w:type="gramEnd"/>
      <w:r w:rsidR="00FC5A3D">
        <w:rPr>
          <w:sz w:val="28"/>
          <w:szCs w:val="28"/>
        </w:rPr>
        <w:t xml:space="preserve"> на сумму </w:t>
      </w:r>
      <w:r w:rsidR="00FC5A3D" w:rsidRPr="00FC5A3D">
        <w:rPr>
          <w:color w:val="000000"/>
          <w:sz w:val="28"/>
          <w:szCs w:val="28"/>
        </w:rPr>
        <w:t xml:space="preserve">1 115 826,00 руб. </w:t>
      </w:r>
    </w:p>
    <w:p w:rsidR="00EC60DC" w:rsidRPr="005F22FC" w:rsidRDefault="00EC60DC" w:rsidP="00EC60DC">
      <w:pPr>
        <w:jc w:val="both"/>
        <w:rPr>
          <w:color w:val="000000"/>
          <w:sz w:val="22"/>
          <w:szCs w:val="22"/>
        </w:rPr>
      </w:pPr>
    </w:p>
    <w:p w:rsidR="008023C3" w:rsidRDefault="008023C3" w:rsidP="009825B9">
      <w:pPr>
        <w:tabs>
          <w:tab w:val="left" w:pos="930"/>
        </w:tabs>
      </w:pPr>
    </w:p>
    <w:p w:rsidR="008023C3" w:rsidRDefault="008023C3" w:rsidP="008023C3">
      <w:pPr>
        <w:jc w:val="center"/>
        <w:rPr>
          <w:b/>
          <w:bCs/>
          <w:color w:val="000000"/>
          <w:sz w:val="28"/>
          <w:szCs w:val="28"/>
        </w:rPr>
      </w:pPr>
      <w:r>
        <w:tab/>
      </w:r>
      <w:r>
        <w:rPr>
          <w:b/>
          <w:bCs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8023C3" w:rsidRDefault="008023C3" w:rsidP="008023C3">
      <w:pPr>
        <w:tabs>
          <w:tab w:val="left" w:pos="1725"/>
        </w:tabs>
      </w:pPr>
    </w:p>
    <w:p w:rsidR="008023C3" w:rsidRDefault="008023C3" w:rsidP="008023C3"/>
    <w:p w:rsidR="008023C3" w:rsidRDefault="008023C3" w:rsidP="008023C3">
      <w:pPr>
        <w:ind w:firstLine="700"/>
        <w:jc w:val="both"/>
        <w:rPr>
          <w:color w:val="000000"/>
          <w:sz w:val="28"/>
          <w:szCs w:val="28"/>
        </w:rPr>
      </w:pPr>
      <w:r>
        <w:tab/>
      </w:r>
      <w:proofErr w:type="gramStart"/>
      <w:r>
        <w:rPr>
          <w:color w:val="000000"/>
          <w:sz w:val="28"/>
          <w:szCs w:val="28"/>
        </w:rPr>
        <w:t xml:space="preserve">Администрацией Северного округа города Оренбурга, как главным распорядителем бюджетных средств, Администрации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>
        <w:rPr>
          <w:color w:val="000000"/>
          <w:sz w:val="28"/>
          <w:szCs w:val="28"/>
        </w:rPr>
        <w:t xml:space="preserve">на 2024 год доведены бюджетные ассигнования в сумме </w:t>
      </w:r>
      <w:r w:rsidR="003C4804">
        <w:rPr>
          <w:color w:val="000000"/>
          <w:sz w:val="28"/>
          <w:szCs w:val="28"/>
        </w:rPr>
        <w:t>13 736 579,00</w:t>
      </w:r>
      <w:r>
        <w:rPr>
          <w:color w:val="000000"/>
          <w:sz w:val="28"/>
          <w:szCs w:val="28"/>
        </w:rPr>
        <w:t xml:space="preserve"> руб. и лимиты бюджетных обязательств в сумме </w:t>
      </w:r>
      <w:r w:rsidR="003C4804">
        <w:rPr>
          <w:color w:val="000000"/>
          <w:sz w:val="28"/>
          <w:szCs w:val="28"/>
        </w:rPr>
        <w:t>12 620 676,00</w:t>
      </w:r>
      <w:r>
        <w:rPr>
          <w:color w:val="000000"/>
          <w:sz w:val="28"/>
          <w:szCs w:val="28"/>
        </w:rPr>
        <w:t xml:space="preserve"> руб. С учетом изменений на 31.12.2024 года сумма выделенных бюджетных ассигнований составила </w:t>
      </w:r>
      <w:r w:rsidR="003C4804">
        <w:rPr>
          <w:color w:val="000000"/>
          <w:sz w:val="28"/>
          <w:szCs w:val="28"/>
        </w:rPr>
        <w:t>11 166 084,30</w:t>
      </w:r>
      <w:r>
        <w:rPr>
          <w:color w:val="000000"/>
          <w:sz w:val="28"/>
          <w:szCs w:val="28"/>
        </w:rPr>
        <w:t xml:space="preserve"> руб., доведенные лимиты бюджетных обязательств составили </w:t>
      </w:r>
      <w:r w:rsidR="003C4804">
        <w:rPr>
          <w:color w:val="000000"/>
          <w:sz w:val="28"/>
          <w:szCs w:val="28"/>
        </w:rPr>
        <w:t>11 161 857,30</w:t>
      </w:r>
      <w:r>
        <w:rPr>
          <w:color w:val="000000"/>
          <w:sz w:val="28"/>
          <w:szCs w:val="28"/>
        </w:rPr>
        <w:t xml:space="preserve"> руб.</w:t>
      </w:r>
      <w:proofErr w:type="gramEnd"/>
    </w:p>
    <w:p w:rsidR="008023C3" w:rsidRDefault="008023C3" w:rsidP="008023C3">
      <w:pPr>
        <w:ind w:firstLine="700"/>
        <w:jc w:val="both"/>
      </w:pPr>
    </w:p>
    <w:p w:rsidR="008023C3" w:rsidRPr="00C55F34" w:rsidRDefault="008023C3" w:rsidP="008023C3">
      <w:pPr>
        <w:ind w:firstLine="700"/>
        <w:jc w:val="both"/>
      </w:pPr>
      <w:r w:rsidRPr="00C55F34">
        <w:rPr>
          <w:color w:val="000000"/>
          <w:sz w:val="28"/>
          <w:szCs w:val="28"/>
        </w:rPr>
        <w:t xml:space="preserve">Бюджетные ассигнования Администрации </w:t>
      </w:r>
      <w:r w:rsidR="00B3342E">
        <w:rPr>
          <w:color w:val="000000"/>
          <w:sz w:val="28"/>
          <w:szCs w:val="28"/>
        </w:rPr>
        <w:t xml:space="preserve">поселка Самородово </w:t>
      </w:r>
      <w:r w:rsidRPr="00C55F34">
        <w:rPr>
          <w:color w:val="000000"/>
          <w:sz w:val="28"/>
          <w:szCs w:val="28"/>
        </w:rPr>
        <w:t>выделены на исполнение муниципальных программ:</w:t>
      </w:r>
    </w:p>
    <w:p w:rsidR="008023C3" w:rsidRPr="00C55F34" w:rsidRDefault="008023C3" w:rsidP="008023C3">
      <w:pPr>
        <w:ind w:firstLine="700"/>
        <w:jc w:val="both"/>
      </w:pPr>
      <w:r w:rsidRPr="00C55F34">
        <w:rPr>
          <w:color w:val="000000"/>
          <w:sz w:val="28"/>
          <w:szCs w:val="28"/>
        </w:rPr>
        <w:t>- Муниципальной программы «Комплексное благоустройство и повышение качества жизни населения на территории Северного округа города Оренбурга», утвержденной постановлением администрации города Оренбурга;</w:t>
      </w:r>
    </w:p>
    <w:p w:rsidR="008023C3" w:rsidRPr="001517EF" w:rsidRDefault="008023C3" w:rsidP="008023C3">
      <w:pPr>
        <w:ind w:firstLine="700"/>
        <w:jc w:val="both"/>
      </w:pPr>
      <w:r w:rsidRPr="00C55F34">
        <w:rPr>
          <w:color w:val="000000"/>
          <w:sz w:val="28"/>
          <w:szCs w:val="28"/>
        </w:rPr>
        <w:lastRenderedPageBreak/>
        <w:t>- Муниципальной программы «Охрана окружающей среды в границах муниципально</w:t>
      </w:r>
      <w:r w:rsidR="000333DD">
        <w:rPr>
          <w:color w:val="000000"/>
          <w:sz w:val="28"/>
          <w:szCs w:val="28"/>
        </w:rPr>
        <w:t>го образования «город Оренбург»</w:t>
      </w:r>
      <w:r w:rsidR="001517EF" w:rsidRPr="001517EF">
        <w:rPr>
          <w:color w:val="000000"/>
          <w:sz w:val="28"/>
          <w:szCs w:val="28"/>
        </w:rPr>
        <w:t>;</w:t>
      </w:r>
    </w:p>
    <w:p w:rsidR="008023C3" w:rsidRPr="000333DD" w:rsidRDefault="008023C3" w:rsidP="008023C3">
      <w:pPr>
        <w:ind w:firstLine="700"/>
        <w:jc w:val="both"/>
        <w:rPr>
          <w:color w:val="000000"/>
          <w:sz w:val="28"/>
          <w:szCs w:val="28"/>
        </w:rPr>
      </w:pPr>
      <w:r w:rsidRPr="00C55F34">
        <w:rPr>
          <w:color w:val="000000"/>
          <w:sz w:val="28"/>
          <w:szCs w:val="28"/>
        </w:rPr>
        <w:t>- Муниципальной программы «Обеспечение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в муниципальном образовании «город</w:t>
      </w:r>
      <w:r w:rsidR="000333DD">
        <w:rPr>
          <w:color w:val="000000"/>
          <w:sz w:val="28"/>
          <w:szCs w:val="28"/>
        </w:rPr>
        <w:t xml:space="preserve"> Оренбург»</w:t>
      </w:r>
      <w:r w:rsidR="000333DD" w:rsidRPr="000333DD">
        <w:rPr>
          <w:color w:val="000000"/>
          <w:sz w:val="28"/>
          <w:szCs w:val="28"/>
        </w:rPr>
        <w:t>;</w:t>
      </w:r>
    </w:p>
    <w:p w:rsidR="008023C3" w:rsidRDefault="008023C3" w:rsidP="008023C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5F34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C55F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55F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0333DD" w:rsidRPr="000333DD">
        <w:rPr>
          <w:sz w:val="28"/>
          <w:szCs w:val="28"/>
        </w:rPr>
        <w:t xml:space="preserve">Комплексное развитие жилищно-коммунального хозяйства, благоустройства и реализация жилищной политики на территории муниципального образования </w:t>
      </w:r>
      <w:r w:rsidR="001517EF">
        <w:rPr>
          <w:sz w:val="28"/>
          <w:szCs w:val="28"/>
        </w:rPr>
        <w:t>«</w:t>
      </w:r>
      <w:r w:rsidR="000333DD">
        <w:rPr>
          <w:sz w:val="28"/>
          <w:szCs w:val="28"/>
        </w:rPr>
        <w:t>город</w:t>
      </w:r>
      <w:r w:rsidR="001517EF" w:rsidRPr="001517EF">
        <w:rPr>
          <w:sz w:val="28"/>
          <w:szCs w:val="28"/>
        </w:rPr>
        <w:t xml:space="preserve"> Оренбург</w:t>
      </w:r>
      <w:r>
        <w:rPr>
          <w:sz w:val="28"/>
          <w:szCs w:val="28"/>
        </w:rPr>
        <w:t>».</w:t>
      </w:r>
    </w:p>
    <w:p w:rsidR="008023C3" w:rsidRDefault="008023C3" w:rsidP="008023C3">
      <w:pPr>
        <w:ind w:firstLine="700"/>
        <w:jc w:val="both"/>
        <w:rPr>
          <w:sz w:val="28"/>
          <w:szCs w:val="28"/>
        </w:rPr>
      </w:pPr>
    </w:p>
    <w:p w:rsidR="008023C3" w:rsidRPr="008023C3" w:rsidRDefault="008023C3" w:rsidP="008023C3">
      <w:pPr>
        <w:ind w:firstLine="700"/>
        <w:jc w:val="center"/>
        <w:rPr>
          <w:b/>
          <w:sz w:val="28"/>
          <w:szCs w:val="28"/>
        </w:rPr>
      </w:pPr>
      <w:r w:rsidRPr="008023C3">
        <w:rPr>
          <w:rFonts w:eastAsia="Calibri"/>
          <w:b/>
          <w:sz w:val="28"/>
          <w:szCs w:val="28"/>
          <w:lang w:eastAsia="en-US"/>
        </w:rPr>
        <w:t>Сведения об исполнении муниципальных программ за 2024 год</w:t>
      </w:r>
    </w:p>
    <w:p w:rsidR="008023C3" w:rsidRDefault="008023C3" w:rsidP="008023C3">
      <w:pPr>
        <w:tabs>
          <w:tab w:val="left" w:pos="1455"/>
        </w:tabs>
      </w:pPr>
    </w:p>
    <w:tbl>
      <w:tblPr>
        <w:tblW w:w="10363" w:type="dxa"/>
        <w:tblInd w:w="93" w:type="dxa"/>
        <w:tblLayout w:type="fixed"/>
        <w:tblLook w:val="04A0"/>
      </w:tblPr>
      <w:tblGrid>
        <w:gridCol w:w="2283"/>
        <w:gridCol w:w="567"/>
        <w:gridCol w:w="567"/>
        <w:gridCol w:w="1250"/>
        <w:gridCol w:w="1418"/>
        <w:gridCol w:w="1443"/>
        <w:gridCol w:w="1276"/>
        <w:gridCol w:w="1559"/>
      </w:tblGrid>
      <w:tr w:rsidR="00B200A1" w:rsidRPr="008023C3" w:rsidTr="00181948">
        <w:trPr>
          <w:trHeight w:val="1515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Наименование муниципальной программы, структурного элемента (муниципальных проектов, комплексов процессных мероприятий)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 xml:space="preserve">Код целевой статьи расходов по бюджетной классификации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Утверждено сводной бюджетной росписью,                    с учетом изменений, руб.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Исполнено,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Не исполнено,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Причины отклонений</w:t>
            </w:r>
          </w:p>
        </w:tc>
      </w:tr>
      <w:tr w:rsidR="00B200A1" w:rsidRPr="008023C3" w:rsidTr="00181948">
        <w:trPr>
          <w:trHeight w:val="630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Код главы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023C3">
              <w:rPr>
                <w:color w:val="000000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3C3" w:rsidRPr="008023C3" w:rsidRDefault="008023C3" w:rsidP="008023C3">
            <w:pPr>
              <w:rPr>
                <w:color w:val="000000"/>
                <w:sz w:val="22"/>
                <w:szCs w:val="22"/>
              </w:rPr>
            </w:pPr>
          </w:p>
        </w:tc>
      </w:tr>
      <w:tr w:rsidR="00B200A1" w:rsidRPr="008023C3" w:rsidTr="00181948">
        <w:trPr>
          <w:trHeight w:val="315"/>
          <w:tblHeader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754938" w:rsidP="008023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8023C3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3C3" w:rsidRPr="008023C3" w:rsidRDefault="00754938" w:rsidP="008023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3C3" w:rsidRPr="008023C3" w:rsidRDefault="00754938" w:rsidP="008023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B200A1" w:rsidRPr="00B200A1" w:rsidTr="00181948">
        <w:trPr>
          <w:trHeight w:val="2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Муниципальная программа «Комплексное благоустройство и повышение качества жизни населения на территории Северного округа города Оренбурга»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B200A1">
              <w:rPr>
                <w:b/>
                <w:bCs/>
                <w:color w:val="000000"/>
                <w:sz w:val="22"/>
                <w:szCs w:val="22"/>
              </w:rPr>
              <w:t>600000000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74290" w:rsidRDefault="00174290" w:rsidP="00174290"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7 972 034,29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74290" w:rsidRDefault="00174290" w:rsidP="00B200A1">
            <w:pPr>
              <w:ind w:left="-108" w:right="-117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6 990 938,29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74290" w:rsidRDefault="00174290" w:rsidP="0017429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4290">
              <w:rPr>
                <w:b/>
                <w:bCs/>
                <w:color w:val="000000"/>
                <w:sz w:val="22"/>
                <w:szCs w:val="22"/>
              </w:rPr>
              <w:t>981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Pr="00174290">
              <w:rPr>
                <w:b/>
                <w:bCs/>
                <w:color w:val="000000"/>
                <w:sz w:val="22"/>
                <w:szCs w:val="22"/>
              </w:rPr>
              <w:t>096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,00</w:t>
            </w:r>
            <w:r w:rsidRPr="0017429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181948">
        <w:trPr>
          <w:trHeight w:val="26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«Осуществление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области и обеспечение деятельности подведомственных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B200A1">
              <w:rPr>
                <w:color w:val="000000"/>
                <w:sz w:val="22"/>
                <w:szCs w:val="22"/>
              </w:rPr>
              <w:t>3640200000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A6AFF" w:rsidRDefault="007A6A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5 097 137,28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A6AFF" w:rsidRDefault="007A6A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4 293 538,72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A6AFF" w:rsidRDefault="007A6AFF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803 598,56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AFF" w:rsidRPr="00B200A1" w:rsidTr="00181948">
        <w:trPr>
          <w:trHeight w:val="26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6AFF" w:rsidRPr="008023C3" w:rsidRDefault="007A6AFF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FF" w:rsidRPr="008023C3" w:rsidRDefault="007A6AFF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FF" w:rsidRPr="008023C3" w:rsidRDefault="007A6AFF" w:rsidP="00B200A1">
            <w:pPr>
              <w:tabs>
                <w:tab w:val="left" w:pos="459"/>
              </w:tabs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FF" w:rsidRPr="008023C3" w:rsidRDefault="007A6AFF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3640211060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FF" w:rsidRPr="007A6AFF" w:rsidRDefault="007A6AFF" w:rsidP="00B075A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5 097 137,28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FF" w:rsidRPr="007A6AFF" w:rsidRDefault="007A6AFF" w:rsidP="00B075A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4 293 538,72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FF" w:rsidRPr="007A6AFF" w:rsidRDefault="007A6AFF" w:rsidP="00B075A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803 598,56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FF" w:rsidRPr="007A6AFF" w:rsidRDefault="007A6AFF" w:rsidP="007A6AFF">
            <w:pPr>
              <w:rPr>
                <w:color w:val="000000"/>
                <w:sz w:val="22"/>
                <w:szCs w:val="22"/>
              </w:rPr>
            </w:pPr>
            <w:r w:rsidRPr="007A6AFF">
              <w:rPr>
                <w:color w:val="000000"/>
                <w:sz w:val="22"/>
                <w:szCs w:val="22"/>
              </w:rPr>
              <w:t>невозможность заключен</w:t>
            </w:r>
            <w:r>
              <w:rPr>
                <w:color w:val="000000"/>
                <w:sz w:val="22"/>
                <w:szCs w:val="22"/>
              </w:rPr>
              <w:t>ия контрактов на содержание апп</w:t>
            </w:r>
            <w:r w:rsidRPr="007A6AFF">
              <w:rPr>
                <w:color w:val="000000"/>
                <w:sz w:val="22"/>
                <w:szCs w:val="22"/>
              </w:rPr>
              <w:t>арата управления в связи с отсутствием назначения Главы поселка</w:t>
            </w:r>
          </w:p>
        </w:tc>
      </w:tr>
      <w:tr w:rsidR="00B200A1" w:rsidRPr="00B200A1" w:rsidTr="00181948">
        <w:trPr>
          <w:trHeight w:val="15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«Благоустройство, озеленение и содержание территории»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1 758 994,01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1 581 573,57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177 420,44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00A1" w:rsidRPr="00B200A1" w:rsidTr="00181948">
        <w:trPr>
          <w:trHeight w:val="25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значения, прилегающей к дорогам территории и объектов на ней, организация мест ожидания общественного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3640171410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271 000,00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271 000,00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</w:p>
        </w:tc>
      </w:tr>
      <w:tr w:rsidR="00B200A1" w:rsidRPr="00B200A1" w:rsidTr="00181948">
        <w:trPr>
          <w:trHeight w:val="17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Реализация мероприятий по благоустройству и содержанию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3640171430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 w:rsidP="008023C3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1 340 073,01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1 162 652,57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181948" w:rsidRDefault="00181948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177 420,44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181948" w:rsidRDefault="00181948" w:rsidP="00181948">
            <w:pPr>
              <w:rPr>
                <w:color w:val="000000"/>
                <w:sz w:val="22"/>
                <w:szCs w:val="22"/>
              </w:rPr>
            </w:pPr>
            <w:r w:rsidRPr="00181948">
              <w:rPr>
                <w:color w:val="000000"/>
                <w:sz w:val="22"/>
                <w:szCs w:val="22"/>
              </w:rPr>
              <w:t xml:space="preserve">не исполнение работ по обработке от комаров и </w:t>
            </w:r>
            <w:proofErr w:type="spellStart"/>
            <w:r w:rsidRPr="00181948">
              <w:rPr>
                <w:color w:val="000000"/>
                <w:sz w:val="22"/>
                <w:szCs w:val="22"/>
              </w:rPr>
              <w:t>аккарицидной</w:t>
            </w:r>
            <w:proofErr w:type="spellEnd"/>
            <w:r w:rsidRPr="00181948">
              <w:rPr>
                <w:color w:val="000000"/>
                <w:sz w:val="22"/>
                <w:szCs w:val="22"/>
              </w:rPr>
              <w:t xml:space="preserve"> обработке; оплата за поставку электроэнер</w:t>
            </w:r>
            <w:r>
              <w:rPr>
                <w:color w:val="000000"/>
                <w:sz w:val="22"/>
                <w:szCs w:val="22"/>
              </w:rPr>
              <w:t>гии для уличного освещения на о</w:t>
            </w:r>
            <w:r w:rsidRPr="00181948">
              <w:rPr>
                <w:color w:val="000000"/>
                <w:sz w:val="22"/>
                <w:szCs w:val="22"/>
              </w:rPr>
              <w:t>сновании фактически выставленных актов приема-передачи электроэнергии</w:t>
            </w:r>
          </w:p>
        </w:tc>
      </w:tr>
      <w:tr w:rsidR="00B200A1" w:rsidRPr="00B200A1" w:rsidTr="00181948">
        <w:trPr>
          <w:trHeight w:val="1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lastRenderedPageBreak/>
              <w:t>Реализация мероприятий по благоустройству и содержанию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0605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3640171430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22372" w:rsidRDefault="0072237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147 921,00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722372" w:rsidRDefault="0072237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147 921,00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0A1" w:rsidRPr="008023C3" w:rsidRDefault="00B200A1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0A1" w:rsidRPr="008023C3" w:rsidRDefault="00B200A1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143C3" w:rsidRPr="00B200A1" w:rsidTr="00181948">
        <w:trPr>
          <w:trHeight w:val="1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3C3" w:rsidRPr="005F22FC" w:rsidRDefault="006143C3" w:rsidP="008023C3">
            <w:pPr>
              <w:rPr>
                <w:color w:val="000000"/>
                <w:sz w:val="22"/>
                <w:szCs w:val="22"/>
              </w:rPr>
            </w:pPr>
            <w:r w:rsidRPr="005F22FC">
              <w:rPr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3C3" w:rsidRPr="005F22FC" w:rsidRDefault="00E66132" w:rsidP="008023C3">
            <w:pPr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3C3" w:rsidRPr="005F22FC" w:rsidRDefault="00E66132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3C3" w:rsidRPr="005F22FC" w:rsidRDefault="006143C3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3650000000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3C3" w:rsidRPr="005F22FC" w:rsidRDefault="006143C3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1 115 903,00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3C3" w:rsidRPr="005F22FC" w:rsidRDefault="006143C3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1 115 826,00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3C3" w:rsidRPr="005F22FC" w:rsidRDefault="006143C3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77,0</w:t>
            </w:r>
            <w:r w:rsidR="00E66132" w:rsidRPr="005F22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3C3" w:rsidRPr="005F22FC" w:rsidRDefault="006143C3" w:rsidP="008023C3">
            <w:pPr>
              <w:rPr>
                <w:color w:val="000000"/>
                <w:sz w:val="22"/>
                <w:szCs w:val="22"/>
              </w:rPr>
            </w:pPr>
          </w:p>
        </w:tc>
      </w:tr>
      <w:tr w:rsidR="00E66132" w:rsidRPr="00B200A1" w:rsidTr="005F22FC">
        <w:trPr>
          <w:trHeight w:val="50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5F22FC" w:rsidRDefault="00E66132" w:rsidP="008023C3">
            <w:pPr>
              <w:rPr>
                <w:sz w:val="22"/>
                <w:szCs w:val="22"/>
              </w:rPr>
            </w:pPr>
            <w:r w:rsidRPr="005F22FC">
              <w:rPr>
                <w:sz w:val="22"/>
                <w:szCs w:val="22"/>
              </w:rPr>
              <w:t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8023C3">
            <w:pPr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365П500000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1 115 903,00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1 115 826,00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5F22FC" w:rsidRDefault="00E66132" w:rsidP="008023C3">
            <w:pPr>
              <w:rPr>
                <w:color w:val="000000"/>
                <w:sz w:val="22"/>
                <w:szCs w:val="22"/>
              </w:rPr>
            </w:pPr>
          </w:p>
        </w:tc>
      </w:tr>
      <w:tr w:rsidR="00E66132" w:rsidRPr="00B200A1" w:rsidTr="00181948">
        <w:trPr>
          <w:trHeight w:val="1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5F22FC" w:rsidRDefault="00E66132" w:rsidP="008023C3">
            <w:pPr>
              <w:rPr>
                <w:sz w:val="22"/>
                <w:szCs w:val="22"/>
              </w:rPr>
            </w:pPr>
            <w:r w:rsidRPr="005F22FC">
              <w:rPr>
                <w:sz w:val="22"/>
                <w:szCs w:val="22"/>
              </w:rPr>
              <w:t>Реализация инициативных проектов (Благоустройство парка Победы на территории поселка Самородово Промышленного района города Оренбурга (2 этап))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8023C3">
            <w:pPr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365П5</w:t>
            </w:r>
            <w:r w:rsidRPr="005F22FC">
              <w:rPr>
                <w:color w:val="000000"/>
                <w:sz w:val="22"/>
                <w:szCs w:val="22"/>
                <w:lang w:val="en-US"/>
              </w:rPr>
              <w:t>S</w:t>
            </w:r>
            <w:r w:rsidRPr="005F22FC">
              <w:rPr>
                <w:color w:val="000000"/>
                <w:sz w:val="22"/>
                <w:szCs w:val="22"/>
              </w:rPr>
              <w:t>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454</w:t>
            </w:r>
            <w:r w:rsidR="00F07A69" w:rsidRPr="005F22FC">
              <w:rPr>
                <w:color w:val="000000"/>
                <w:sz w:val="22"/>
                <w:szCs w:val="22"/>
              </w:rPr>
              <w:t xml:space="preserve"> </w:t>
            </w:r>
            <w:r w:rsidRPr="005F22FC">
              <w:rPr>
                <w:color w:val="000000"/>
                <w:sz w:val="22"/>
                <w:szCs w:val="22"/>
              </w:rPr>
              <w:t>103,00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454</w:t>
            </w:r>
            <w:r w:rsidR="00F07A69" w:rsidRPr="005F22FC">
              <w:rPr>
                <w:color w:val="000000"/>
                <w:sz w:val="22"/>
                <w:szCs w:val="22"/>
              </w:rPr>
              <w:t xml:space="preserve"> </w:t>
            </w:r>
            <w:r w:rsidRPr="005F22FC">
              <w:rPr>
                <w:color w:val="000000"/>
                <w:sz w:val="22"/>
                <w:szCs w:val="22"/>
              </w:rPr>
              <w:t>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5F22FC" w:rsidRDefault="00E66132" w:rsidP="008023C3">
            <w:pPr>
              <w:rPr>
                <w:color w:val="000000"/>
                <w:sz w:val="22"/>
                <w:szCs w:val="22"/>
              </w:rPr>
            </w:pPr>
          </w:p>
        </w:tc>
      </w:tr>
      <w:tr w:rsidR="00E66132" w:rsidRPr="00B200A1" w:rsidTr="00181948">
        <w:trPr>
          <w:trHeight w:val="1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5F22FC" w:rsidRDefault="00E66132" w:rsidP="008023C3">
            <w:pPr>
              <w:rPr>
                <w:sz w:val="22"/>
                <w:szCs w:val="22"/>
              </w:rPr>
            </w:pPr>
            <w:r w:rsidRPr="005F22FC">
              <w:rPr>
                <w:sz w:val="22"/>
                <w:szCs w:val="22"/>
              </w:rPr>
              <w:t>Мероприятия по завершению реализации инициативных проектов (Благоустройство парка Победы на территории поселка Самородово Промышленного района города Оренбурга (2 этап))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8023C3">
            <w:pPr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B200A1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365П5И1710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661</w:t>
            </w:r>
            <w:r w:rsidR="00F07A69" w:rsidRPr="005F22FC">
              <w:rPr>
                <w:color w:val="000000"/>
                <w:sz w:val="22"/>
                <w:szCs w:val="22"/>
              </w:rPr>
              <w:t xml:space="preserve"> </w:t>
            </w:r>
            <w:r w:rsidRPr="005F22FC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661</w:t>
            </w:r>
            <w:r w:rsidR="00F07A69" w:rsidRPr="005F22FC">
              <w:rPr>
                <w:color w:val="000000"/>
                <w:sz w:val="22"/>
                <w:szCs w:val="22"/>
              </w:rPr>
              <w:t xml:space="preserve"> </w:t>
            </w:r>
            <w:r w:rsidRPr="005F22FC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5F22FC" w:rsidRDefault="00E66132" w:rsidP="00127B96">
            <w:pPr>
              <w:jc w:val="right"/>
              <w:rPr>
                <w:color w:val="000000"/>
                <w:sz w:val="22"/>
                <w:szCs w:val="22"/>
              </w:rPr>
            </w:pPr>
            <w:r w:rsidRPr="005F22F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5F22FC" w:rsidRDefault="00E66132" w:rsidP="008023C3">
            <w:pPr>
              <w:rPr>
                <w:color w:val="000000"/>
                <w:sz w:val="22"/>
                <w:szCs w:val="22"/>
              </w:rPr>
            </w:pPr>
          </w:p>
        </w:tc>
      </w:tr>
      <w:tr w:rsidR="00E66132" w:rsidRPr="00B200A1" w:rsidTr="00181948">
        <w:trPr>
          <w:trHeight w:val="38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"Обеспечение мероприятий в области гражданской обороны, защиты населения и территорий от чрезвычайных ситуаций, пожарной безопасности и безопасности людей на водных объектах в муниципальном образовании "город Оренбург"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B200A1">
            <w:pPr>
              <w:tabs>
                <w:tab w:val="left" w:pos="459"/>
              </w:tabs>
              <w:ind w:left="-108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B200A1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3100000000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F1403" w:rsidRDefault="00E66132" w:rsidP="008023C3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26 117,00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66132" w:rsidRPr="00B200A1" w:rsidTr="00181948">
        <w:trPr>
          <w:trHeight w:val="2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"Обеспечение первичных мер пожарной безопасности и обеспечение безопасности в чрезвычайных ситуациях"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3140100000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F1403" w:rsidRDefault="00E6613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26 117,00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BF6099" w:rsidRDefault="00E6613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33 883,00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1F1403" w:rsidRDefault="00E66132" w:rsidP="00E65556">
            <w:pPr>
              <w:rPr>
                <w:color w:val="000000"/>
                <w:sz w:val="22"/>
                <w:szCs w:val="22"/>
              </w:rPr>
            </w:pPr>
            <w:r w:rsidRPr="001F1403">
              <w:rPr>
                <w:color w:val="000000"/>
                <w:sz w:val="22"/>
                <w:szCs w:val="22"/>
              </w:rPr>
              <w:t>не выполнен 1 этап работ по противопожарной опашке согласно контракту</w:t>
            </w:r>
          </w:p>
        </w:tc>
      </w:tr>
      <w:tr w:rsidR="00E66132" w:rsidRPr="00B200A1" w:rsidTr="00181948">
        <w:trPr>
          <w:trHeight w:val="1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Обеспечение первичных мер пожарной безопасности и подготовка населения в области защиты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3140192510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BF6099" w:rsidRDefault="00E6613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26 117,00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33 883,00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6132" w:rsidRPr="00B200A1" w:rsidTr="00181948">
        <w:trPr>
          <w:trHeight w:val="18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Муниципальная программа «Охрана окружающей среды в границах муниципального образования «город Оренбург»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B200A1">
            <w:pPr>
              <w:tabs>
                <w:tab w:val="left" w:pos="459"/>
              </w:tabs>
              <w:ind w:left="-108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44BEA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615136" w:rsidRDefault="00E66132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5136">
              <w:rPr>
                <w:b/>
                <w:color w:val="000000"/>
                <w:sz w:val="22"/>
                <w:szCs w:val="22"/>
                <w:lang w:val="en-US"/>
              </w:rPr>
              <w:t>585 050,01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615136" w:rsidRDefault="00E66132" w:rsidP="008023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5136">
              <w:rPr>
                <w:b/>
                <w:color w:val="000000"/>
                <w:sz w:val="22"/>
                <w:szCs w:val="22"/>
                <w:lang w:val="en-US"/>
              </w:rPr>
              <w:t>585 050,01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615136" w:rsidRDefault="00E66132" w:rsidP="00615136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0,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66132" w:rsidRPr="00B200A1" w:rsidTr="00181948">
        <w:trPr>
          <w:trHeight w:val="1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"Проведение мероприятий по снижению экологического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B200A1">
            <w:pPr>
              <w:tabs>
                <w:tab w:val="left" w:pos="459"/>
              </w:tabs>
              <w:ind w:left="-108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3340200000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585 050,01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585 050,01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615136" w:rsidRDefault="00E66132" w:rsidP="00615136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8023C3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6132" w:rsidRPr="00B200A1" w:rsidTr="00181948">
        <w:trPr>
          <w:trHeight w:val="211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F55C6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0605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33402S1480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615136" w:rsidRDefault="00E6613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585 050,01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585 050,01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615136" w:rsidRDefault="00E66132" w:rsidP="00615136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8023C3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6132" w:rsidRPr="00B200A1" w:rsidTr="00181948">
        <w:trPr>
          <w:trHeight w:val="21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1B5883" w:rsidRDefault="00E66132" w:rsidP="001B588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B5883">
              <w:rPr>
                <w:b/>
                <w:bCs/>
                <w:color w:val="000000"/>
                <w:sz w:val="22"/>
                <w:szCs w:val="22"/>
              </w:rPr>
              <w:t>Муниципальная программа "</w:t>
            </w:r>
            <w:r w:rsidRPr="001B5883">
              <w:rPr>
                <w:b/>
                <w:sz w:val="22"/>
                <w:szCs w:val="22"/>
              </w:rPr>
              <w:t xml:space="preserve">Комплексное развитие жилищно-коммунального хозяйства, благоустройства и реализация жилищной политики на территории муниципального образования </w:t>
            </w:r>
            <w:r w:rsidRPr="001B5883">
              <w:rPr>
                <w:b/>
                <w:bCs/>
                <w:color w:val="000000"/>
                <w:sz w:val="22"/>
                <w:szCs w:val="22"/>
              </w:rPr>
              <w:t>"</w:t>
            </w:r>
            <w:r w:rsidRPr="001B5883">
              <w:rPr>
                <w:b/>
                <w:sz w:val="22"/>
                <w:szCs w:val="22"/>
              </w:rPr>
              <w:t>город Оренбург</w:t>
            </w:r>
            <w:r w:rsidRPr="001B5883">
              <w:rPr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44BEA">
            <w:pPr>
              <w:ind w:left="-108" w:right="-1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14</w:t>
            </w:r>
            <w:r w:rsidRPr="008023C3">
              <w:rPr>
                <w:b/>
                <w:b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B075A0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1B5883">
              <w:rPr>
                <w:b/>
                <w:color w:val="000000"/>
                <w:sz w:val="22"/>
                <w:szCs w:val="22"/>
                <w:lang w:val="en-US"/>
              </w:rPr>
              <w:t>2 549 000,00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B075A0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1B5883">
              <w:rPr>
                <w:b/>
                <w:color w:val="000000"/>
                <w:sz w:val="22"/>
                <w:szCs w:val="22"/>
                <w:lang w:val="en-US"/>
              </w:rPr>
              <w:t>2 088 700,20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B075A0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1B5883">
              <w:rPr>
                <w:b/>
                <w:color w:val="000000"/>
                <w:sz w:val="22"/>
                <w:szCs w:val="22"/>
                <w:lang w:val="en-US"/>
              </w:rPr>
              <w:t>460 299,80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8023C3" w:rsidRDefault="00E66132" w:rsidP="008023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23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66132" w:rsidRPr="00B200A1" w:rsidTr="001B5883">
        <w:trPr>
          <w:trHeight w:val="15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8023C3" w:rsidRDefault="00E66132" w:rsidP="001B588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Комплекс процессных мероприятий "Мероприятия</w:t>
            </w:r>
            <w:r w:rsidRPr="001B5883">
              <w:rPr>
                <w:color w:val="000000"/>
                <w:sz w:val="22"/>
                <w:szCs w:val="22"/>
              </w:rPr>
              <w:t xml:space="preserve"> в области жилищно-коммунального хозяйства</w:t>
            </w:r>
            <w:r w:rsidRPr="008023C3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D44BEA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14402</w:t>
            </w:r>
            <w:r w:rsidRPr="008023C3">
              <w:rPr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B075A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2 549 000,00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B075A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2 088 700,20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B075A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460 299,80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6132" w:rsidRPr="00B200A1" w:rsidTr="001B5883">
        <w:trPr>
          <w:trHeight w:val="13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1B5883" w:rsidRDefault="00E66132" w:rsidP="008023C3">
            <w:pPr>
              <w:rPr>
                <w:color w:val="000000"/>
                <w:sz w:val="22"/>
                <w:szCs w:val="22"/>
              </w:rPr>
            </w:pPr>
            <w:r w:rsidRPr="001B5883">
              <w:rPr>
                <w:color w:val="000000"/>
                <w:sz w:val="22"/>
                <w:szCs w:val="22"/>
              </w:rPr>
              <w:t>Осуществление мероприятий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8023C3">
            <w:pPr>
              <w:rPr>
                <w:color w:val="000000"/>
                <w:sz w:val="22"/>
                <w:szCs w:val="22"/>
              </w:rPr>
            </w:pPr>
            <w:r w:rsidRPr="008023C3">
              <w:rPr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D44BEA">
            <w:pPr>
              <w:ind w:left="-108" w:right="-108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070</w:t>
            </w:r>
            <w:r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8023C3" w:rsidRDefault="00E66132" w:rsidP="001B5883">
            <w:pPr>
              <w:ind w:left="-108" w:right="-1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1440290640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2 549 000,00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2 088 700,20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1B5883" w:rsidRDefault="00E66132" w:rsidP="008023C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460 299,80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E65556" w:rsidRDefault="00E66132" w:rsidP="008C4B6B">
            <w:pPr>
              <w:ind w:right="-108"/>
              <w:rPr>
                <w:color w:val="000000"/>
                <w:sz w:val="22"/>
                <w:szCs w:val="22"/>
              </w:rPr>
            </w:pPr>
            <w:r w:rsidRPr="00E65556">
              <w:rPr>
                <w:color w:val="000000"/>
                <w:sz w:val="22"/>
                <w:szCs w:val="22"/>
              </w:rPr>
              <w:t>экономия расходов на содержание и обслуживание котельных </w:t>
            </w:r>
          </w:p>
        </w:tc>
      </w:tr>
      <w:tr w:rsidR="00E66132" w:rsidRPr="00B200A1" w:rsidTr="00181948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132" w:rsidRPr="007142C2" w:rsidRDefault="00E66132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7142C2" w:rsidRDefault="00E66132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7142C2" w:rsidRDefault="00E66132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7142C2" w:rsidRDefault="00E66132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E65556" w:rsidRDefault="00E66132" w:rsidP="00D44BEA">
            <w:pPr>
              <w:ind w:left="-82" w:right="-133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11 166 084,30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E65556" w:rsidRDefault="00E66132" w:rsidP="00D44BEA">
            <w:pPr>
              <w:ind w:left="-83" w:right="-143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9 690 805,49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32" w:rsidRPr="00E65556" w:rsidRDefault="00E66132" w:rsidP="00E65556">
            <w:pPr>
              <w:ind w:left="-108" w:right="-108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1 475 278,81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132" w:rsidRPr="007142C2" w:rsidRDefault="00E66132" w:rsidP="008023C3">
            <w:pPr>
              <w:rPr>
                <w:b/>
                <w:color w:val="000000"/>
                <w:sz w:val="22"/>
                <w:szCs w:val="22"/>
              </w:rPr>
            </w:pPr>
            <w:r w:rsidRPr="007142C2">
              <w:rPr>
                <w:b/>
                <w:color w:val="000000"/>
                <w:sz w:val="22"/>
                <w:szCs w:val="22"/>
              </w:rPr>
              <w:t> </w:t>
            </w:r>
          </w:p>
        </w:tc>
      </w:tr>
    </w:tbl>
    <w:p w:rsidR="008023C3" w:rsidRPr="008023C3" w:rsidRDefault="008023C3" w:rsidP="008023C3"/>
    <w:p w:rsidR="008023C3" w:rsidRDefault="008023C3" w:rsidP="008023C3"/>
    <w:p w:rsidR="00754938" w:rsidRDefault="008023C3" w:rsidP="00754938">
      <w:pPr>
        <w:ind w:firstLine="700"/>
        <w:jc w:val="both"/>
        <w:rPr>
          <w:color w:val="000000"/>
          <w:sz w:val="28"/>
          <w:szCs w:val="28"/>
        </w:rPr>
      </w:pPr>
      <w:r>
        <w:tab/>
      </w:r>
      <w:r w:rsidR="00754938">
        <w:rPr>
          <w:b/>
          <w:bCs/>
          <w:color w:val="000000"/>
          <w:sz w:val="28"/>
          <w:szCs w:val="28"/>
        </w:rPr>
        <w:t>В форме 0503164 «Сведения об исполнении бюджета»</w:t>
      </w:r>
      <w:r w:rsidR="00754938">
        <w:rPr>
          <w:color w:val="000000"/>
          <w:sz w:val="28"/>
          <w:szCs w:val="28"/>
        </w:rPr>
        <w:t xml:space="preserve"> отражены сведения об исполнении бюджета в разрезе кодов бюджетной классификации. </w:t>
      </w:r>
      <w:r w:rsidR="001C2A38" w:rsidRPr="001C2A38">
        <w:rPr>
          <w:color w:val="000000"/>
          <w:sz w:val="28"/>
          <w:szCs w:val="28"/>
        </w:rPr>
        <w:t xml:space="preserve">Общее </w:t>
      </w:r>
      <w:r w:rsidR="001C2A38" w:rsidRPr="001C2A38">
        <w:rPr>
          <w:color w:val="000000"/>
          <w:sz w:val="28"/>
          <w:szCs w:val="28"/>
        </w:rPr>
        <w:lastRenderedPageBreak/>
        <w:t>и</w:t>
      </w:r>
      <w:r w:rsidR="00754938">
        <w:rPr>
          <w:color w:val="000000"/>
          <w:sz w:val="28"/>
          <w:szCs w:val="28"/>
        </w:rPr>
        <w:t xml:space="preserve">сполнение расходов составляет </w:t>
      </w:r>
      <w:r w:rsidR="00C30B50" w:rsidRPr="00C30B50">
        <w:rPr>
          <w:color w:val="000000"/>
          <w:sz w:val="28"/>
          <w:szCs w:val="28"/>
        </w:rPr>
        <w:t>86</w:t>
      </w:r>
      <w:r w:rsidR="004342B5" w:rsidRPr="00174290">
        <w:rPr>
          <w:color w:val="000000"/>
          <w:sz w:val="28"/>
          <w:szCs w:val="28"/>
        </w:rPr>
        <w:t>,</w:t>
      </w:r>
      <w:r w:rsidR="00C30B50" w:rsidRPr="00C30B50">
        <w:rPr>
          <w:color w:val="000000"/>
          <w:sz w:val="28"/>
          <w:szCs w:val="28"/>
        </w:rPr>
        <w:t>79</w:t>
      </w:r>
      <w:r w:rsidR="00754938">
        <w:rPr>
          <w:color w:val="000000"/>
          <w:sz w:val="28"/>
          <w:szCs w:val="28"/>
        </w:rPr>
        <w:t>%, в том числе по подразделам и целевым статьям менее 95% по кодам отклонений:</w:t>
      </w:r>
    </w:p>
    <w:p w:rsidR="00754938" w:rsidRDefault="00754938" w:rsidP="00754938">
      <w:pPr>
        <w:ind w:firstLine="700"/>
        <w:jc w:val="both"/>
      </w:pPr>
    </w:p>
    <w:p w:rsidR="00754938" w:rsidRDefault="00591CA0" w:rsidP="00754938">
      <w:pPr>
        <w:ind w:firstLine="700"/>
        <w:jc w:val="both"/>
      </w:pPr>
      <w:r w:rsidRPr="00591CA0">
        <w:rPr>
          <w:b/>
          <w:bCs/>
          <w:color w:val="000000"/>
          <w:sz w:val="28"/>
          <w:szCs w:val="28"/>
        </w:rPr>
        <w:t>99</w:t>
      </w:r>
      <w:r w:rsidR="00754938">
        <w:rPr>
          <w:b/>
          <w:bCs/>
          <w:color w:val="000000"/>
          <w:sz w:val="28"/>
          <w:szCs w:val="28"/>
        </w:rPr>
        <w:t xml:space="preserve"> «</w:t>
      </w:r>
      <w:r w:rsidRPr="00760C20">
        <w:rPr>
          <w:b/>
          <w:bCs/>
          <w:color w:val="000000"/>
          <w:sz w:val="28"/>
          <w:szCs w:val="28"/>
        </w:rPr>
        <w:t>иные причины</w:t>
      </w:r>
      <w:r w:rsidR="00754938">
        <w:rPr>
          <w:b/>
          <w:bCs/>
          <w:color w:val="000000"/>
          <w:sz w:val="28"/>
          <w:szCs w:val="28"/>
        </w:rPr>
        <w:t>»:</w:t>
      </w:r>
    </w:p>
    <w:p w:rsidR="00F766A2" w:rsidRPr="00F766A2" w:rsidRDefault="00760C20" w:rsidP="00754938">
      <w:pPr>
        <w:ind w:firstLine="700"/>
        <w:jc w:val="both"/>
        <w:rPr>
          <w:sz w:val="28"/>
          <w:szCs w:val="28"/>
        </w:rPr>
      </w:pPr>
      <w:r w:rsidRPr="00760C20">
        <w:rPr>
          <w:color w:val="000000"/>
          <w:sz w:val="28"/>
          <w:szCs w:val="28"/>
        </w:rPr>
        <w:t>0104 36402</w:t>
      </w:r>
      <w:r w:rsidR="00754938">
        <w:rPr>
          <w:color w:val="000000"/>
          <w:sz w:val="28"/>
          <w:szCs w:val="28"/>
        </w:rPr>
        <w:t>00000</w:t>
      </w:r>
      <w:r w:rsidR="00754938" w:rsidRPr="00BA0B86">
        <w:rPr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 – </w:t>
      </w:r>
      <w:r w:rsidRPr="00760C20">
        <w:rPr>
          <w:color w:val="000000"/>
          <w:sz w:val="28"/>
          <w:szCs w:val="28"/>
        </w:rPr>
        <w:t>при утвержденных ассигнованиях в сумме 5</w:t>
      </w:r>
      <w:r>
        <w:rPr>
          <w:color w:val="000000"/>
          <w:sz w:val="28"/>
          <w:szCs w:val="28"/>
          <w:lang w:val="en-US"/>
        </w:rPr>
        <w:t> </w:t>
      </w:r>
      <w:r w:rsidRPr="00760C20">
        <w:rPr>
          <w:color w:val="000000"/>
          <w:sz w:val="28"/>
          <w:szCs w:val="28"/>
        </w:rPr>
        <w:t>097</w:t>
      </w:r>
      <w:r>
        <w:rPr>
          <w:color w:val="000000"/>
          <w:sz w:val="28"/>
          <w:szCs w:val="28"/>
          <w:lang w:val="en-US"/>
        </w:rPr>
        <w:t> </w:t>
      </w:r>
      <w:r w:rsidRPr="00760C20">
        <w:rPr>
          <w:color w:val="000000"/>
          <w:sz w:val="28"/>
          <w:szCs w:val="28"/>
        </w:rPr>
        <w:t>137,28 руб. исполнение составило 4</w:t>
      </w:r>
      <w:r>
        <w:rPr>
          <w:color w:val="000000"/>
          <w:sz w:val="28"/>
          <w:szCs w:val="28"/>
          <w:lang w:val="en-US"/>
        </w:rPr>
        <w:t> </w:t>
      </w:r>
      <w:r w:rsidRPr="00760C20">
        <w:rPr>
          <w:color w:val="000000"/>
          <w:sz w:val="28"/>
          <w:szCs w:val="28"/>
        </w:rPr>
        <w:t>293</w:t>
      </w:r>
      <w:r w:rsidR="00F57736">
        <w:rPr>
          <w:color w:val="000000"/>
          <w:sz w:val="28"/>
          <w:szCs w:val="28"/>
          <w:lang w:val="en-US"/>
        </w:rPr>
        <w:t> </w:t>
      </w:r>
      <w:r w:rsidRPr="00760C20">
        <w:rPr>
          <w:color w:val="000000"/>
          <w:sz w:val="28"/>
          <w:szCs w:val="28"/>
        </w:rPr>
        <w:t>538</w:t>
      </w:r>
      <w:r w:rsidR="00F57736" w:rsidRPr="002D28DB">
        <w:rPr>
          <w:color w:val="000000"/>
          <w:sz w:val="28"/>
          <w:szCs w:val="28"/>
        </w:rPr>
        <w:t>,</w:t>
      </w:r>
      <w:r w:rsidRPr="00760C20">
        <w:rPr>
          <w:color w:val="000000"/>
          <w:sz w:val="28"/>
          <w:szCs w:val="28"/>
        </w:rPr>
        <w:t>72 руб. или 84,23%</w:t>
      </w:r>
      <w:r w:rsidR="00754938" w:rsidRPr="00BA0B86">
        <w:rPr>
          <w:color w:val="000000"/>
          <w:sz w:val="28"/>
          <w:szCs w:val="28"/>
        </w:rPr>
        <w:t xml:space="preserve">. </w:t>
      </w:r>
      <w:r w:rsidR="00754938" w:rsidRPr="00F766A2">
        <w:rPr>
          <w:color w:val="000000"/>
          <w:sz w:val="28"/>
          <w:szCs w:val="28"/>
        </w:rPr>
        <w:t xml:space="preserve">Расходы на содержание </w:t>
      </w:r>
      <w:r w:rsidRPr="00F766A2">
        <w:rPr>
          <w:color w:val="000000"/>
          <w:sz w:val="28"/>
          <w:szCs w:val="28"/>
        </w:rPr>
        <w:t xml:space="preserve">аппарата управления </w:t>
      </w:r>
      <w:proofErr w:type="spellStart"/>
      <w:r w:rsidR="00F766A2" w:rsidRPr="00F766A2">
        <w:rPr>
          <w:color w:val="000000"/>
          <w:sz w:val="28"/>
          <w:szCs w:val="28"/>
        </w:rPr>
        <w:t>неисполнены</w:t>
      </w:r>
      <w:proofErr w:type="spellEnd"/>
      <w:r w:rsidR="00F766A2" w:rsidRPr="00F766A2">
        <w:rPr>
          <w:color w:val="000000"/>
          <w:sz w:val="28"/>
          <w:szCs w:val="28"/>
        </w:rPr>
        <w:t xml:space="preserve"> </w:t>
      </w:r>
      <w:r w:rsidR="00F766A2" w:rsidRPr="00F766A2">
        <w:rPr>
          <w:sz w:val="28"/>
          <w:szCs w:val="28"/>
        </w:rPr>
        <w:t xml:space="preserve">в связи с невозможностью заключения контрактов </w:t>
      </w:r>
      <w:r w:rsidR="00F766A2" w:rsidRPr="00F766A2">
        <w:rPr>
          <w:color w:val="000000"/>
          <w:sz w:val="28"/>
          <w:szCs w:val="28"/>
        </w:rPr>
        <w:t>из-за</w:t>
      </w:r>
      <w:r w:rsidR="00F766A2" w:rsidRPr="00F766A2">
        <w:rPr>
          <w:sz w:val="28"/>
          <w:szCs w:val="28"/>
        </w:rPr>
        <w:t xml:space="preserve"> отсутствия назначения Главы поселка (с 06.07.2024 по 31.10.2024);</w:t>
      </w:r>
    </w:p>
    <w:p w:rsidR="00F57736" w:rsidRPr="00F766A2" w:rsidRDefault="00F57736" w:rsidP="00F57736">
      <w:pPr>
        <w:ind w:firstLine="700"/>
        <w:jc w:val="both"/>
        <w:rPr>
          <w:sz w:val="28"/>
          <w:szCs w:val="28"/>
        </w:rPr>
      </w:pPr>
      <w:r w:rsidRPr="00F57736">
        <w:rPr>
          <w:color w:val="000000"/>
          <w:sz w:val="28"/>
          <w:szCs w:val="28"/>
        </w:rPr>
        <w:t>0310</w:t>
      </w:r>
      <w:r w:rsidRPr="00760C20">
        <w:rPr>
          <w:color w:val="000000"/>
          <w:sz w:val="28"/>
          <w:szCs w:val="28"/>
        </w:rPr>
        <w:t xml:space="preserve"> 3</w:t>
      </w:r>
      <w:r w:rsidRPr="00F57736">
        <w:rPr>
          <w:color w:val="000000"/>
          <w:sz w:val="28"/>
          <w:szCs w:val="28"/>
        </w:rPr>
        <w:t>1401</w:t>
      </w:r>
      <w:r>
        <w:rPr>
          <w:color w:val="000000"/>
          <w:sz w:val="28"/>
          <w:szCs w:val="28"/>
        </w:rPr>
        <w:t>00000</w:t>
      </w:r>
      <w:r w:rsidRPr="00BA0B86">
        <w:rPr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 – </w:t>
      </w:r>
      <w:r w:rsidRPr="00760C20">
        <w:rPr>
          <w:color w:val="000000"/>
          <w:sz w:val="28"/>
          <w:szCs w:val="28"/>
        </w:rPr>
        <w:t xml:space="preserve">при утвержденных ассигнованиях в сумме </w:t>
      </w:r>
      <w:r w:rsidRPr="00F57736">
        <w:rPr>
          <w:color w:val="000000"/>
          <w:sz w:val="28"/>
          <w:szCs w:val="28"/>
        </w:rPr>
        <w:t>60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000</w:t>
      </w:r>
      <w:r w:rsidRPr="00F57736">
        <w:rPr>
          <w:color w:val="000000"/>
          <w:sz w:val="28"/>
          <w:szCs w:val="28"/>
        </w:rPr>
        <w:t>,00</w:t>
      </w:r>
      <w:r w:rsidRPr="00760C20">
        <w:rPr>
          <w:color w:val="000000"/>
          <w:sz w:val="28"/>
          <w:szCs w:val="28"/>
        </w:rPr>
        <w:t xml:space="preserve"> руб. исполнение составило </w:t>
      </w:r>
      <w:r w:rsidRPr="00F57736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  <w:lang w:val="en-US"/>
        </w:rPr>
        <w:t> </w:t>
      </w:r>
      <w:r w:rsidRPr="00F57736">
        <w:rPr>
          <w:color w:val="000000"/>
          <w:sz w:val="28"/>
          <w:szCs w:val="28"/>
        </w:rPr>
        <w:t>117,00</w:t>
      </w:r>
      <w:r w:rsidRPr="00760C20">
        <w:rPr>
          <w:color w:val="000000"/>
          <w:sz w:val="28"/>
          <w:szCs w:val="28"/>
        </w:rPr>
        <w:t xml:space="preserve"> руб. или </w:t>
      </w:r>
      <w:r w:rsidR="002D28DB" w:rsidRPr="002D28DB">
        <w:rPr>
          <w:color w:val="000000"/>
          <w:sz w:val="28"/>
          <w:szCs w:val="28"/>
        </w:rPr>
        <w:t>43,53</w:t>
      </w:r>
      <w:r w:rsidRPr="00760C20">
        <w:rPr>
          <w:color w:val="000000"/>
          <w:sz w:val="28"/>
          <w:szCs w:val="28"/>
        </w:rPr>
        <w:t>%</w:t>
      </w:r>
      <w:r w:rsidRPr="00BA0B86">
        <w:rPr>
          <w:color w:val="000000"/>
          <w:sz w:val="28"/>
          <w:szCs w:val="28"/>
        </w:rPr>
        <w:t xml:space="preserve">. </w:t>
      </w:r>
      <w:r w:rsidR="0075187F" w:rsidRPr="0075187F">
        <w:rPr>
          <w:color w:val="000000"/>
          <w:sz w:val="28"/>
          <w:szCs w:val="28"/>
        </w:rPr>
        <w:t>В полном объеме н</w:t>
      </w:r>
      <w:r w:rsidR="00311FC3" w:rsidRPr="00311FC3">
        <w:rPr>
          <w:color w:val="000000"/>
          <w:sz w:val="28"/>
          <w:szCs w:val="28"/>
        </w:rPr>
        <w:t xml:space="preserve">е исполнены бюджетные обязательства по контракту на проведение работ по </w:t>
      </w:r>
      <w:r w:rsidR="00311FC3" w:rsidRPr="002D28DB">
        <w:rPr>
          <w:color w:val="000000"/>
          <w:sz w:val="28"/>
          <w:szCs w:val="28"/>
        </w:rPr>
        <w:t>противопожарн</w:t>
      </w:r>
      <w:r w:rsidR="00311FC3" w:rsidRPr="00311FC3">
        <w:rPr>
          <w:color w:val="000000"/>
          <w:sz w:val="28"/>
          <w:szCs w:val="28"/>
        </w:rPr>
        <w:t>ой</w:t>
      </w:r>
      <w:r w:rsidR="00311FC3" w:rsidRPr="002D28DB">
        <w:rPr>
          <w:color w:val="000000"/>
          <w:sz w:val="28"/>
          <w:szCs w:val="28"/>
        </w:rPr>
        <w:t xml:space="preserve"> опашк</w:t>
      </w:r>
      <w:r w:rsidR="00311FC3" w:rsidRPr="00311FC3">
        <w:rPr>
          <w:color w:val="000000"/>
          <w:sz w:val="28"/>
          <w:szCs w:val="28"/>
        </w:rPr>
        <w:t>е</w:t>
      </w:r>
      <w:r w:rsidR="00311FC3" w:rsidRPr="002D28DB">
        <w:rPr>
          <w:color w:val="000000"/>
          <w:sz w:val="28"/>
          <w:szCs w:val="28"/>
        </w:rPr>
        <w:t xml:space="preserve"> </w:t>
      </w:r>
      <w:r w:rsidR="0075187F" w:rsidRPr="0075187F">
        <w:rPr>
          <w:color w:val="000000"/>
          <w:sz w:val="28"/>
          <w:szCs w:val="28"/>
        </w:rPr>
        <w:t>(н</w:t>
      </w:r>
      <w:r w:rsidR="002D28DB" w:rsidRPr="002D28DB">
        <w:rPr>
          <w:color w:val="000000"/>
          <w:sz w:val="28"/>
          <w:szCs w:val="28"/>
        </w:rPr>
        <w:t>е проведен 1 этап работ</w:t>
      </w:r>
      <w:r w:rsidR="0075187F" w:rsidRPr="0075187F">
        <w:rPr>
          <w:color w:val="000000"/>
          <w:sz w:val="28"/>
          <w:szCs w:val="28"/>
        </w:rPr>
        <w:t>)</w:t>
      </w:r>
      <w:r w:rsidRPr="00F766A2">
        <w:rPr>
          <w:sz w:val="28"/>
          <w:szCs w:val="28"/>
        </w:rPr>
        <w:t>;</w:t>
      </w:r>
    </w:p>
    <w:p w:rsidR="00056684" w:rsidRPr="00056684" w:rsidRDefault="002D28DB" w:rsidP="002D28DB">
      <w:pPr>
        <w:ind w:firstLine="700"/>
        <w:jc w:val="both"/>
        <w:rPr>
          <w:sz w:val="28"/>
          <w:szCs w:val="28"/>
        </w:rPr>
      </w:pPr>
      <w:proofErr w:type="gramStart"/>
      <w:r w:rsidRPr="002D28DB">
        <w:rPr>
          <w:color w:val="000000"/>
          <w:sz w:val="28"/>
          <w:szCs w:val="28"/>
        </w:rPr>
        <w:t>0503 36401</w:t>
      </w:r>
      <w:r>
        <w:rPr>
          <w:color w:val="000000"/>
          <w:sz w:val="28"/>
          <w:szCs w:val="28"/>
        </w:rPr>
        <w:t>00000</w:t>
      </w:r>
      <w:r w:rsidRPr="00BA0B86">
        <w:rPr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 – </w:t>
      </w:r>
      <w:r w:rsidRPr="00760C20">
        <w:rPr>
          <w:color w:val="000000"/>
          <w:sz w:val="28"/>
          <w:szCs w:val="28"/>
        </w:rPr>
        <w:t xml:space="preserve">при утвержденных ассигнованиях в сумме </w:t>
      </w:r>
      <w:r w:rsidRPr="002D28D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en-US"/>
        </w:rPr>
        <w:t> </w:t>
      </w:r>
      <w:r w:rsidRPr="002D28DB">
        <w:rPr>
          <w:color w:val="000000"/>
          <w:sz w:val="28"/>
          <w:szCs w:val="28"/>
        </w:rPr>
        <w:t>340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073</w:t>
      </w:r>
      <w:r w:rsidRPr="002D28DB">
        <w:rPr>
          <w:color w:val="000000"/>
          <w:sz w:val="28"/>
          <w:szCs w:val="28"/>
        </w:rPr>
        <w:t>,01</w:t>
      </w:r>
      <w:r w:rsidRPr="00760C20">
        <w:rPr>
          <w:color w:val="000000"/>
          <w:sz w:val="28"/>
          <w:szCs w:val="28"/>
        </w:rPr>
        <w:t xml:space="preserve"> руб. исполнение составило </w:t>
      </w:r>
      <w:r w:rsidRPr="002D28D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en-US"/>
        </w:rPr>
        <w:t> </w:t>
      </w:r>
      <w:r w:rsidRPr="002D28DB">
        <w:rPr>
          <w:color w:val="000000"/>
          <w:sz w:val="28"/>
          <w:szCs w:val="28"/>
        </w:rPr>
        <w:t>162</w:t>
      </w:r>
      <w:r>
        <w:rPr>
          <w:color w:val="000000"/>
          <w:sz w:val="28"/>
          <w:szCs w:val="28"/>
          <w:lang w:val="en-US"/>
        </w:rPr>
        <w:t> </w:t>
      </w:r>
      <w:r w:rsidRPr="002D28DB">
        <w:rPr>
          <w:color w:val="000000"/>
          <w:sz w:val="28"/>
          <w:szCs w:val="28"/>
        </w:rPr>
        <w:t>652,57</w:t>
      </w:r>
      <w:r w:rsidRPr="00760C20">
        <w:rPr>
          <w:color w:val="000000"/>
          <w:sz w:val="28"/>
          <w:szCs w:val="28"/>
        </w:rPr>
        <w:t xml:space="preserve"> руб. или </w:t>
      </w:r>
      <w:r w:rsidRPr="00311FC3">
        <w:rPr>
          <w:color w:val="000000"/>
          <w:sz w:val="28"/>
          <w:szCs w:val="28"/>
        </w:rPr>
        <w:t>86,76</w:t>
      </w:r>
      <w:r w:rsidRPr="00760C20">
        <w:rPr>
          <w:color w:val="000000"/>
          <w:sz w:val="28"/>
          <w:szCs w:val="28"/>
        </w:rPr>
        <w:t>%</w:t>
      </w:r>
      <w:r w:rsidRPr="00BA0B86">
        <w:rPr>
          <w:color w:val="000000"/>
          <w:sz w:val="28"/>
          <w:szCs w:val="28"/>
        </w:rPr>
        <w:t xml:space="preserve">. </w:t>
      </w:r>
      <w:r w:rsidR="0075187F" w:rsidRPr="0075187F">
        <w:rPr>
          <w:color w:val="000000"/>
          <w:sz w:val="28"/>
          <w:szCs w:val="28"/>
        </w:rPr>
        <w:t xml:space="preserve">В полном объеме не исполнены обязательства по контракту на проведение барьерной дератизации, </w:t>
      </w:r>
      <w:proofErr w:type="spellStart"/>
      <w:r w:rsidR="0075187F" w:rsidRPr="0075187F">
        <w:rPr>
          <w:color w:val="000000"/>
          <w:sz w:val="28"/>
          <w:szCs w:val="28"/>
        </w:rPr>
        <w:t>акарицидной</w:t>
      </w:r>
      <w:proofErr w:type="spellEnd"/>
      <w:r w:rsidR="0075187F" w:rsidRPr="0075187F">
        <w:rPr>
          <w:color w:val="000000"/>
          <w:sz w:val="28"/>
          <w:szCs w:val="28"/>
        </w:rPr>
        <w:t xml:space="preserve"> обработки и обработки от комаров территории поселка Самородово (</w:t>
      </w:r>
      <w:proofErr w:type="spellStart"/>
      <w:r w:rsidR="0075187F" w:rsidRPr="0075187F">
        <w:rPr>
          <w:color w:val="000000"/>
          <w:sz w:val="28"/>
          <w:szCs w:val="28"/>
        </w:rPr>
        <w:t>аккарицидная</w:t>
      </w:r>
      <w:proofErr w:type="spellEnd"/>
      <w:r w:rsidR="0075187F" w:rsidRPr="0075187F">
        <w:rPr>
          <w:color w:val="000000"/>
          <w:sz w:val="28"/>
          <w:szCs w:val="28"/>
        </w:rPr>
        <w:t xml:space="preserve"> обработка и обработка от комаров не проводились в связи с </w:t>
      </w:r>
      <w:r w:rsidR="00056684" w:rsidRPr="0075187F">
        <w:rPr>
          <w:color w:val="000000"/>
          <w:sz w:val="28"/>
          <w:szCs w:val="28"/>
        </w:rPr>
        <w:t>отсутств</w:t>
      </w:r>
      <w:r w:rsidR="00056684" w:rsidRPr="00056684">
        <w:rPr>
          <w:color w:val="000000"/>
          <w:sz w:val="28"/>
          <w:szCs w:val="28"/>
        </w:rPr>
        <w:t>и</w:t>
      </w:r>
      <w:r w:rsidR="00056684" w:rsidRPr="0075187F">
        <w:rPr>
          <w:color w:val="000000"/>
          <w:sz w:val="28"/>
          <w:szCs w:val="28"/>
        </w:rPr>
        <w:t>ем</w:t>
      </w:r>
      <w:r w:rsidR="0075187F" w:rsidRPr="0075187F">
        <w:rPr>
          <w:color w:val="000000"/>
          <w:sz w:val="28"/>
          <w:szCs w:val="28"/>
        </w:rPr>
        <w:t xml:space="preserve"> необходимости)</w:t>
      </w:r>
      <w:r w:rsidR="00E65556" w:rsidRPr="00E65556">
        <w:rPr>
          <w:sz w:val="28"/>
          <w:szCs w:val="28"/>
        </w:rPr>
        <w:t>;</w:t>
      </w:r>
      <w:proofErr w:type="gramEnd"/>
      <w:r w:rsidR="00056684" w:rsidRPr="00056684">
        <w:rPr>
          <w:sz w:val="28"/>
          <w:szCs w:val="28"/>
        </w:rPr>
        <w:t xml:space="preserve"> расходы на оплату электроэнергии для уличного освещения произведены на основании поступивши</w:t>
      </w:r>
      <w:r w:rsidR="00E65556" w:rsidRPr="00E65556">
        <w:rPr>
          <w:sz w:val="28"/>
          <w:szCs w:val="28"/>
        </w:rPr>
        <w:t>х</w:t>
      </w:r>
      <w:r w:rsidR="00056684" w:rsidRPr="00056684">
        <w:rPr>
          <w:sz w:val="28"/>
          <w:szCs w:val="28"/>
        </w:rPr>
        <w:t xml:space="preserve"> акт</w:t>
      </w:r>
      <w:r w:rsidR="00E65556" w:rsidRPr="00E65556">
        <w:rPr>
          <w:sz w:val="28"/>
          <w:szCs w:val="28"/>
        </w:rPr>
        <w:t>ов</w:t>
      </w:r>
      <w:r w:rsidR="00056684" w:rsidRPr="00056684">
        <w:rPr>
          <w:sz w:val="28"/>
          <w:szCs w:val="28"/>
        </w:rPr>
        <w:t xml:space="preserve"> </w:t>
      </w:r>
      <w:r w:rsidR="00E65556" w:rsidRPr="00E65556">
        <w:rPr>
          <w:sz w:val="28"/>
          <w:szCs w:val="28"/>
        </w:rPr>
        <w:t>приема-передачи</w:t>
      </w:r>
      <w:r w:rsidR="00056684" w:rsidRPr="00056684">
        <w:rPr>
          <w:sz w:val="28"/>
          <w:szCs w:val="28"/>
        </w:rPr>
        <w:t xml:space="preserve"> электроэнергии за 2024 год в соответствии с показаниями приборов учета;</w:t>
      </w:r>
    </w:p>
    <w:p w:rsidR="00754938" w:rsidRPr="004342B5" w:rsidRDefault="00056684" w:rsidP="00056684">
      <w:pPr>
        <w:ind w:firstLine="700"/>
        <w:jc w:val="both"/>
        <w:rPr>
          <w:color w:val="000000"/>
          <w:sz w:val="28"/>
          <w:szCs w:val="28"/>
        </w:rPr>
      </w:pPr>
      <w:r w:rsidRPr="00056684">
        <w:rPr>
          <w:sz w:val="28"/>
          <w:szCs w:val="28"/>
        </w:rPr>
        <w:t xml:space="preserve"> </w:t>
      </w:r>
      <w:r w:rsidRPr="00056684">
        <w:rPr>
          <w:color w:val="000000"/>
          <w:sz w:val="28"/>
          <w:szCs w:val="28"/>
        </w:rPr>
        <w:t>0709 14402</w:t>
      </w:r>
      <w:r>
        <w:rPr>
          <w:color w:val="000000"/>
          <w:sz w:val="28"/>
          <w:szCs w:val="28"/>
        </w:rPr>
        <w:t>00000</w:t>
      </w:r>
      <w:r w:rsidRPr="00BA0B86">
        <w:rPr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 – </w:t>
      </w:r>
      <w:r w:rsidRPr="00760C20">
        <w:rPr>
          <w:color w:val="000000"/>
          <w:sz w:val="28"/>
          <w:szCs w:val="28"/>
        </w:rPr>
        <w:t xml:space="preserve">при утвержденных ассигнованиях в сумме </w:t>
      </w:r>
      <w:r w:rsidRPr="0005668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en-US"/>
        </w:rPr>
        <w:t> </w:t>
      </w:r>
      <w:r w:rsidRPr="00056684">
        <w:rPr>
          <w:color w:val="000000"/>
          <w:sz w:val="28"/>
          <w:szCs w:val="28"/>
        </w:rPr>
        <w:t>549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000</w:t>
      </w:r>
      <w:r w:rsidRPr="00056684">
        <w:rPr>
          <w:color w:val="000000"/>
          <w:sz w:val="28"/>
          <w:szCs w:val="28"/>
        </w:rPr>
        <w:t>,00</w:t>
      </w:r>
      <w:r w:rsidRPr="00760C20">
        <w:rPr>
          <w:color w:val="000000"/>
          <w:sz w:val="28"/>
          <w:szCs w:val="28"/>
        </w:rPr>
        <w:t xml:space="preserve"> руб. исполнение составило </w:t>
      </w:r>
      <w:r w:rsidRPr="0005668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en-US"/>
        </w:rPr>
        <w:t> </w:t>
      </w:r>
      <w:r w:rsidRPr="00056684">
        <w:rPr>
          <w:color w:val="000000"/>
          <w:sz w:val="28"/>
          <w:szCs w:val="28"/>
        </w:rPr>
        <w:t>088</w:t>
      </w:r>
      <w:r>
        <w:rPr>
          <w:color w:val="000000"/>
          <w:sz w:val="28"/>
          <w:szCs w:val="28"/>
          <w:lang w:val="en-US"/>
        </w:rPr>
        <w:t> </w:t>
      </w:r>
      <w:r w:rsidRPr="00056684">
        <w:rPr>
          <w:color w:val="000000"/>
          <w:sz w:val="28"/>
          <w:szCs w:val="28"/>
        </w:rPr>
        <w:t>700,20</w:t>
      </w:r>
      <w:r w:rsidRPr="00760C20">
        <w:rPr>
          <w:color w:val="000000"/>
          <w:sz w:val="28"/>
          <w:szCs w:val="28"/>
        </w:rPr>
        <w:t xml:space="preserve"> руб. или </w:t>
      </w:r>
      <w:r w:rsidRPr="00056684">
        <w:rPr>
          <w:color w:val="000000"/>
          <w:sz w:val="28"/>
          <w:szCs w:val="28"/>
        </w:rPr>
        <w:t>84,94</w:t>
      </w:r>
      <w:r w:rsidRPr="00760C20">
        <w:rPr>
          <w:color w:val="000000"/>
          <w:sz w:val="28"/>
          <w:szCs w:val="28"/>
        </w:rPr>
        <w:t>%</w:t>
      </w:r>
      <w:r w:rsidRPr="00BA0B86">
        <w:rPr>
          <w:color w:val="000000"/>
          <w:sz w:val="28"/>
          <w:szCs w:val="28"/>
        </w:rPr>
        <w:t xml:space="preserve">. </w:t>
      </w:r>
      <w:r w:rsidRPr="00056684">
        <w:rPr>
          <w:color w:val="000000"/>
          <w:sz w:val="28"/>
          <w:szCs w:val="28"/>
        </w:rPr>
        <w:t>Э</w:t>
      </w:r>
      <w:r w:rsidR="00F766A2" w:rsidRPr="00F766A2">
        <w:rPr>
          <w:color w:val="000000"/>
          <w:sz w:val="28"/>
          <w:szCs w:val="28"/>
        </w:rPr>
        <w:t>кономия расходов на содержание и обслуживание котельных в результате заключения контрактов без индексации оплаты труда операторов, которая была заложена при планировании расходов на 2024 год</w:t>
      </w:r>
      <w:r w:rsidR="004342B5" w:rsidRPr="004342B5">
        <w:rPr>
          <w:color w:val="000000"/>
          <w:sz w:val="28"/>
          <w:szCs w:val="28"/>
        </w:rPr>
        <w:t>.</w:t>
      </w:r>
    </w:p>
    <w:p w:rsidR="00647114" w:rsidRDefault="00647114" w:rsidP="00647114">
      <w:pPr>
        <w:jc w:val="center"/>
        <w:rPr>
          <w:b/>
          <w:bCs/>
          <w:color w:val="000000"/>
          <w:sz w:val="28"/>
          <w:szCs w:val="28"/>
        </w:rPr>
      </w:pPr>
    </w:p>
    <w:p w:rsidR="00647114" w:rsidRDefault="00647114" w:rsidP="0064711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647114" w:rsidRDefault="00647114" w:rsidP="00647114">
      <w:pPr>
        <w:ind w:firstLine="708"/>
      </w:pPr>
    </w:p>
    <w:p w:rsidR="00647114" w:rsidRPr="00AF5F49" w:rsidRDefault="00647114" w:rsidP="00647114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F5F49">
        <w:rPr>
          <w:b/>
          <w:sz w:val="28"/>
          <w:szCs w:val="28"/>
        </w:rPr>
        <w:t>Форма 0503125.</w:t>
      </w:r>
    </w:p>
    <w:p w:rsidR="00647114" w:rsidRPr="00A44351" w:rsidRDefault="00647114" w:rsidP="00647114">
      <w:pPr>
        <w:shd w:val="clear" w:color="auto" w:fill="FFFFFF"/>
        <w:ind w:firstLine="709"/>
        <w:jc w:val="both"/>
        <w:rPr>
          <w:sz w:val="28"/>
          <w:szCs w:val="28"/>
        </w:rPr>
      </w:pPr>
      <w:r w:rsidRPr="00A44351">
        <w:rPr>
          <w:b/>
          <w:sz w:val="28"/>
          <w:szCs w:val="28"/>
          <w:u w:val="single"/>
        </w:rPr>
        <w:t>Принято из казны</w:t>
      </w:r>
      <w:r w:rsidRPr="00A44351">
        <w:rPr>
          <w:sz w:val="28"/>
          <w:szCs w:val="28"/>
        </w:rPr>
        <w:t xml:space="preserve"> муниципального образования «город Оренбург» (счет 1 401 10 195) </w:t>
      </w:r>
    </w:p>
    <w:tbl>
      <w:tblPr>
        <w:tblW w:w="10456" w:type="dxa"/>
        <w:tblLayout w:type="fixed"/>
        <w:tblLook w:val="04A0"/>
      </w:tblPr>
      <w:tblGrid>
        <w:gridCol w:w="540"/>
        <w:gridCol w:w="2120"/>
        <w:gridCol w:w="4536"/>
        <w:gridCol w:w="1559"/>
        <w:gridCol w:w="1701"/>
      </w:tblGrid>
      <w:tr w:rsidR="00391C10" w:rsidRPr="00A44351" w:rsidTr="00391C10">
        <w:trPr>
          <w:trHeight w:val="107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10" w:rsidRPr="00A44351" w:rsidRDefault="00391C10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435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10" w:rsidRPr="00A44351" w:rsidRDefault="00391C10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10" w:rsidRPr="00A44351" w:rsidRDefault="00391C10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10" w:rsidRPr="00A44351" w:rsidRDefault="00391C10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1C10" w:rsidRPr="00391C10" w:rsidRDefault="00391C10" w:rsidP="00391C1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Амортизация,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руб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391C10" w:rsidRPr="00A44351" w:rsidTr="00391C10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91C10" w:rsidRPr="00A44351" w:rsidRDefault="00391C10" w:rsidP="00DD418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A4435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91C10" w:rsidRPr="00A44351" w:rsidRDefault="00391C10" w:rsidP="00391C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  <w:lang w:val="en-US"/>
              </w:rPr>
              <w:t>ИИЖ</w:t>
            </w:r>
            <w:r>
              <w:rPr>
                <w:b/>
                <w:sz w:val="24"/>
                <w:szCs w:val="24"/>
              </w:rPr>
              <w:t>О АДМИНИСТРАЦИИ Г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 xml:space="preserve"> ОРЕНБУРГА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1C10" w:rsidRDefault="00391C10" w:rsidP="00391C10">
            <w:pPr>
              <w:rPr>
                <w:sz w:val="24"/>
                <w:szCs w:val="24"/>
                <w:lang w:val="en-US"/>
              </w:rPr>
            </w:pPr>
            <w:r w:rsidRPr="00391C10">
              <w:rPr>
                <w:sz w:val="24"/>
                <w:szCs w:val="24"/>
              </w:rPr>
              <w:t>АДМИНИСТРАТИВНОЕ ЗДАНИЕ НЕЖИЛОЕ(961,9) САМОРОДОВО</w:t>
            </w:r>
            <w:proofErr w:type="gramStart"/>
            <w:r w:rsidRPr="00391C10">
              <w:rPr>
                <w:sz w:val="24"/>
                <w:szCs w:val="24"/>
              </w:rPr>
              <w:t>,У</w:t>
            </w:r>
            <w:proofErr w:type="gramEnd"/>
            <w:r w:rsidRPr="00391C10">
              <w:rPr>
                <w:sz w:val="24"/>
                <w:szCs w:val="24"/>
              </w:rPr>
              <w:t>Л. МИРА, Д.2 56:44:021002:118</w:t>
            </w:r>
            <w:r>
              <w:rPr>
                <w:sz w:val="24"/>
                <w:szCs w:val="24"/>
              </w:rPr>
              <w:t xml:space="preserve"> </w:t>
            </w:r>
          </w:p>
          <w:p w:rsidR="00391C10" w:rsidRPr="00A44351" w:rsidRDefault="00391C10" w:rsidP="00391C10">
            <w:pPr>
              <w:rPr>
                <w:color w:val="000000"/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91C10">
              <w:rPr>
                <w:sz w:val="24"/>
                <w:szCs w:val="24"/>
              </w:rPr>
              <w:t>ДИиЖО</w:t>
            </w:r>
            <w:proofErr w:type="spellEnd"/>
            <w:r w:rsidRPr="00391C10"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 xml:space="preserve">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 xml:space="preserve">. Оренбурга от </w:t>
            </w:r>
            <w:r w:rsidRPr="00391C10">
              <w:rPr>
                <w:sz w:val="24"/>
                <w:szCs w:val="24"/>
              </w:rPr>
              <w:t>15</w:t>
            </w:r>
            <w:r w:rsidRPr="00355141">
              <w:rPr>
                <w:sz w:val="24"/>
                <w:szCs w:val="24"/>
              </w:rPr>
              <w:t>.03.2024 № 1</w:t>
            </w:r>
            <w:r w:rsidRPr="00391C10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91C10" w:rsidRPr="00391C10" w:rsidRDefault="00391C10" w:rsidP="00DD418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3 917 994,24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91C10" w:rsidRPr="00391C10" w:rsidRDefault="00391C10" w:rsidP="00391C1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3 523 600,99</w:t>
            </w:r>
          </w:p>
        </w:tc>
      </w:tr>
      <w:tr w:rsidR="00391C10" w:rsidRPr="00A44351" w:rsidTr="00B075A0">
        <w:trPr>
          <w:trHeight w:val="60"/>
        </w:trPr>
        <w:tc>
          <w:tcPr>
            <w:tcW w:w="71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C10" w:rsidRPr="00A44351" w:rsidRDefault="00391C10" w:rsidP="00DD4187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C10" w:rsidRPr="00391C10" w:rsidRDefault="00391C10" w:rsidP="00B075A0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391C10">
              <w:rPr>
                <w:b/>
                <w:color w:val="000000"/>
                <w:sz w:val="24"/>
                <w:szCs w:val="24"/>
                <w:lang w:val="en-US"/>
              </w:rPr>
              <w:t>3 917 994,24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1C10" w:rsidRPr="00391C10" w:rsidRDefault="00391C10" w:rsidP="00B075A0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391C10">
              <w:rPr>
                <w:b/>
                <w:color w:val="000000"/>
                <w:sz w:val="24"/>
                <w:szCs w:val="24"/>
                <w:lang w:val="en-US"/>
              </w:rPr>
              <w:t>3 523 600,99</w:t>
            </w:r>
          </w:p>
        </w:tc>
      </w:tr>
    </w:tbl>
    <w:p w:rsidR="00647114" w:rsidRDefault="00647114" w:rsidP="0064711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u w:val="single"/>
        </w:rPr>
      </w:pPr>
    </w:p>
    <w:p w:rsidR="00DE4C2C" w:rsidRDefault="00DE4C2C" w:rsidP="006471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DE4C2C" w:rsidRPr="00A44351" w:rsidRDefault="00DE4C2C" w:rsidP="00DE4C2C">
      <w:pPr>
        <w:shd w:val="clear" w:color="auto" w:fill="FFFFFF"/>
        <w:ind w:firstLine="709"/>
        <w:jc w:val="both"/>
        <w:rPr>
          <w:sz w:val="28"/>
          <w:szCs w:val="28"/>
        </w:rPr>
      </w:pPr>
      <w:r w:rsidRPr="00A44351">
        <w:rPr>
          <w:b/>
          <w:sz w:val="28"/>
          <w:szCs w:val="28"/>
          <w:u w:val="single"/>
        </w:rPr>
        <w:t>П</w:t>
      </w:r>
      <w:r w:rsidRPr="00DE4C2C">
        <w:rPr>
          <w:b/>
          <w:sz w:val="28"/>
          <w:szCs w:val="28"/>
          <w:u w:val="single"/>
        </w:rPr>
        <w:t>ередано</w:t>
      </w:r>
      <w:r w:rsidRPr="00A44351">
        <w:rPr>
          <w:b/>
          <w:sz w:val="28"/>
          <w:szCs w:val="28"/>
          <w:u w:val="single"/>
        </w:rPr>
        <w:t xml:space="preserve"> </w:t>
      </w:r>
      <w:r w:rsidRPr="00DE4C2C">
        <w:rPr>
          <w:b/>
          <w:sz w:val="28"/>
          <w:szCs w:val="28"/>
          <w:u w:val="single"/>
        </w:rPr>
        <w:t>в</w:t>
      </w:r>
      <w:r w:rsidRPr="00A44351">
        <w:rPr>
          <w:b/>
          <w:sz w:val="28"/>
          <w:szCs w:val="28"/>
          <w:u w:val="single"/>
        </w:rPr>
        <w:t xml:space="preserve"> казн</w:t>
      </w:r>
      <w:r w:rsidRPr="00DE4C2C">
        <w:rPr>
          <w:b/>
          <w:sz w:val="28"/>
          <w:szCs w:val="28"/>
          <w:u w:val="single"/>
        </w:rPr>
        <w:t>у</w:t>
      </w:r>
      <w:r w:rsidRPr="00A44351">
        <w:rPr>
          <w:sz w:val="28"/>
          <w:szCs w:val="28"/>
        </w:rPr>
        <w:t xml:space="preserve"> муниципального образования «город Оренбург» (счет 1 401 10 </w:t>
      </w:r>
      <w:r w:rsidRPr="00DE4C2C">
        <w:rPr>
          <w:sz w:val="28"/>
          <w:szCs w:val="28"/>
        </w:rPr>
        <w:t>281</w:t>
      </w:r>
      <w:r w:rsidRPr="00A44351">
        <w:rPr>
          <w:sz w:val="28"/>
          <w:szCs w:val="28"/>
        </w:rPr>
        <w:t xml:space="preserve">) </w:t>
      </w:r>
    </w:p>
    <w:tbl>
      <w:tblPr>
        <w:tblW w:w="10456" w:type="dxa"/>
        <w:tblLayout w:type="fixed"/>
        <w:tblLook w:val="04A0"/>
      </w:tblPr>
      <w:tblGrid>
        <w:gridCol w:w="540"/>
        <w:gridCol w:w="2120"/>
        <w:gridCol w:w="4536"/>
        <w:gridCol w:w="1559"/>
        <w:gridCol w:w="1701"/>
      </w:tblGrid>
      <w:tr w:rsidR="00DE4C2C" w:rsidRPr="00A44351" w:rsidTr="00B075A0">
        <w:trPr>
          <w:trHeight w:val="107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C2C" w:rsidRPr="00A44351" w:rsidRDefault="00DE4C2C" w:rsidP="00B075A0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435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C2C" w:rsidRPr="00A44351" w:rsidRDefault="00DE4C2C" w:rsidP="001A21F8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="001A21F8">
              <w:rPr>
                <w:color w:val="000000"/>
                <w:sz w:val="24"/>
                <w:szCs w:val="24"/>
                <w:lang w:val="en-US"/>
              </w:rPr>
              <w:t>принимающего</w:t>
            </w:r>
            <w:proofErr w:type="spellEnd"/>
            <w:r w:rsidRPr="00A44351">
              <w:rPr>
                <w:color w:val="000000"/>
                <w:sz w:val="24"/>
                <w:szCs w:val="24"/>
              </w:rPr>
              <w:t xml:space="preserve"> контрагента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C2C" w:rsidRPr="00A44351" w:rsidRDefault="00DE4C2C" w:rsidP="001A21F8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 xml:space="preserve">Описание </w:t>
            </w:r>
            <w:proofErr w:type="spellStart"/>
            <w:r w:rsidR="001A21F8">
              <w:rPr>
                <w:color w:val="000000"/>
                <w:sz w:val="24"/>
                <w:szCs w:val="24"/>
                <w:lang w:val="en-US"/>
              </w:rPr>
              <w:t>переданного</w:t>
            </w:r>
            <w:proofErr w:type="spellEnd"/>
            <w:r w:rsidRPr="00A44351">
              <w:rPr>
                <w:color w:val="000000"/>
                <w:sz w:val="24"/>
                <w:szCs w:val="24"/>
              </w:rPr>
              <w:t xml:space="preserve"> имущества/средств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C2C" w:rsidRPr="00A44351" w:rsidRDefault="00DE4C2C" w:rsidP="00B075A0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4C2C" w:rsidRPr="00391C10" w:rsidRDefault="00DE4C2C" w:rsidP="00B075A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Амортизация,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руб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DE4C2C" w:rsidRPr="00A44351" w:rsidTr="00B075A0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E4C2C" w:rsidRPr="00A44351" w:rsidRDefault="00DE4C2C" w:rsidP="00B075A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Pr="00A4435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E4C2C" w:rsidRPr="00A44351" w:rsidRDefault="00DE4C2C" w:rsidP="00B075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  <w:lang w:val="en-US"/>
              </w:rPr>
              <w:t>ИИЖ</w:t>
            </w:r>
            <w:r>
              <w:rPr>
                <w:b/>
                <w:sz w:val="24"/>
                <w:szCs w:val="24"/>
              </w:rPr>
              <w:t>О АДМИНИСТРАЦИИ Г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 xml:space="preserve"> ОРЕНБУРГА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4C2C" w:rsidRPr="00DE4C2C" w:rsidRDefault="007C0D9A" w:rsidP="00B075A0">
            <w:pPr>
              <w:rPr>
                <w:sz w:val="24"/>
                <w:szCs w:val="24"/>
              </w:rPr>
            </w:pPr>
            <w:r w:rsidRPr="007C0D9A">
              <w:rPr>
                <w:sz w:val="24"/>
                <w:szCs w:val="24"/>
              </w:rPr>
              <w:t>39 нежилых помещений по ул. Мира, д.2</w:t>
            </w:r>
          </w:p>
          <w:p w:rsidR="00DE4C2C" w:rsidRPr="00A44351" w:rsidRDefault="00DE4C2C" w:rsidP="00B075A0">
            <w:pPr>
              <w:rPr>
                <w:color w:val="000000"/>
                <w:sz w:val="24"/>
                <w:szCs w:val="24"/>
              </w:rPr>
            </w:pPr>
            <w:r w:rsidRPr="00355141">
              <w:rPr>
                <w:sz w:val="24"/>
                <w:szCs w:val="24"/>
              </w:rPr>
              <w:t xml:space="preserve">(распоряжение </w:t>
            </w:r>
            <w:proofErr w:type="spellStart"/>
            <w:r w:rsidRPr="00391C10">
              <w:rPr>
                <w:sz w:val="24"/>
                <w:szCs w:val="24"/>
              </w:rPr>
              <w:t>ДИиЖО</w:t>
            </w:r>
            <w:proofErr w:type="spellEnd"/>
            <w:r w:rsidRPr="00391C10">
              <w:rPr>
                <w:sz w:val="24"/>
                <w:szCs w:val="24"/>
              </w:rPr>
              <w:t xml:space="preserve"> </w:t>
            </w:r>
            <w:r w:rsidRPr="00355141">
              <w:rPr>
                <w:sz w:val="24"/>
                <w:szCs w:val="24"/>
              </w:rPr>
              <w:t xml:space="preserve">администрации </w:t>
            </w:r>
            <w:proofErr w:type="gramStart"/>
            <w:r w:rsidRPr="00355141">
              <w:rPr>
                <w:sz w:val="24"/>
                <w:szCs w:val="24"/>
              </w:rPr>
              <w:t>г</w:t>
            </w:r>
            <w:proofErr w:type="gramEnd"/>
            <w:r w:rsidRPr="00355141">
              <w:rPr>
                <w:sz w:val="24"/>
                <w:szCs w:val="24"/>
              </w:rPr>
              <w:t xml:space="preserve">. Оренбурга от </w:t>
            </w:r>
            <w:r w:rsidRPr="00391C10">
              <w:rPr>
                <w:sz w:val="24"/>
                <w:szCs w:val="24"/>
              </w:rPr>
              <w:t>15</w:t>
            </w:r>
            <w:r w:rsidRPr="00355141">
              <w:rPr>
                <w:sz w:val="24"/>
                <w:szCs w:val="24"/>
              </w:rPr>
              <w:t>.03.2024 № 1</w:t>
            </w:r>
            <w:r w:rsidR="007C0D9A">
              <w:rPr>
                <w:sz w:val="24"/>
                <w:szCs w:val="24"/>
              </w:rPr>
              <w:t>1</w:t>
            </w:r>
            <w:r w:rsidR="007C0D9A" w:rsidRPr="007C0D9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4C2C" w:rsidRPr="007C0D9A" w:rsidRDefault="007C0D9A" w:rsidP="00B075A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2 324 568,82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4C2C" w:rsidRPr="007C0D9A" w:rsidRDefault="007C0D9A" w:rsidP="00B075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2 324 568,82</w:t>
            </w:r>
          </w:p>
        </w:tc>
      </w:tr>
      <w:tr w:rsidR="007C0D9A" w:rsidRPr="00A44351" w:rsidTr="00B075A0">
        <w:trPr>
          <w:trHeight w:val="60"/>
        </w:trPr>
        <w:tc>
          <w:tcPr>
            <w:tcW w:w="71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C0D9A" w:rsidRPr="00A44351" w:rsidRDefault="007C0D9A" w:rsidP="00B075A0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D9A" w:rsidRPr="007C0D9A" w:rsidRDefault="007C0D9A" w:rsidP="00B075A0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7C0D9A">
              <w:rPr>
                <w:b/>
                <w:color w:val="000000"/>
                <w:sz w:val="24"/>
                <w:szCs w:val="24"/>
                <w:lang w:val="en-US"/>
              </w:rPr>
              <w:t>2 324 568,82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C0D9A" w:rsidRPr="007C0D9A" w:rsidRDefault="007C0D9A" w:rsidP="00B075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0D9A">
              <w:rPr>
                <w:b/>
                <w:color w:val="000000"/>
                <w:sz w:val="24"/>
                <w:szCs w:val="24"/>
                <w:lang w:val="en-US"/>
              </w:rPr>
              <w:t>2 324 568,82</w:t>
            </w:r>
          </w:p>
        </w:tc>
      </w:tr>
    </w:tbl>
    <w:p w:rsidR="00DE4C2C" w:rsidRDefault="00DE4C2C" w:rsidP="00DE4C2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u w:val="single"/>
        </w:rPr>
      </w:pPr>
    </w:p>
    <w:p w:rsidR="004F6FF8" w:rsidRPr="004344D8" w:rsidRDefault="004F6FF8" w:rsidP="004F6FF8">
      <w:pPr>
        <w:tabs>
          <w:tab w:val="left" w:pos="1350"/>
        </w:tabs>
        <w:jc w:val="both"/>
        <w:rPr>
          <w:sz w:val="28"/>
          <w:szCs w:val="28"/>
        </w:rPr>
      </w:pPr>
    </w:p>
    <w:p w:rsidR="004F6FF8" w:rsidRDefault="004F6FF8" w:rsidP="004F6FF8">
      <w:pPr>
        <w:tabs>
          <w:tab w:val="left" w:pos="1350"/>
        </w:tabs>
        <w:jc w:val="both"/>
        <w:rPr>
          <w:sz w:val="28"/>
          <w:szCs w:val="28"/>
          <w:lang w:val="en-US"/>
        </w:rPr>
      </w:pPr>
      <w:r w:rsidRPr="004344D8">
        <w:rPr>
          <w:b/>
          <w:sz w:val="28"/>
          <w:szCs w:val="28"/>
          <w:u w:val="single"/>
        </w:rPr>
        <w:t xml:space="preserve">Внутриведомственная передача обязательств </w:t>
      </w:r>
      <w:r w:rsidRPr="004344D8">
        <w:rPr>
          <w:sz w:val="28"/>
          <w:szCs w:val="28"/>
        </w:rPr>
        <w:t>(</w:t>
      </w:r>
      <w:r w:rsidRPr="004344D8">
        <w:rPr>
          <w:b/>
          <w:sz w:val="28"/>
          <w:szCs w:val="28"/>
        </w:rPr>
        <w:t>счет 1 304 04)</w:t>
      </w:r>
      <w:r w:rsidRPr="004344D8">
        <w:rPr>
          <w:sz w:val="28"/>
          <w:szCs w:val="28"/>
        </w:rPr>
        <w:t>.</w:t>
      </w:r>
    </w:p>
    <w:p w:rsidR="004F6FF8" w:rsidRPr="004F6FF8" w:rsidRDefault="004F6FF8" w:rsidP="004F6FF8">
      <w:pPr>
        <w:tabs>
          <w:tab w:val="left" w:pos="1350"/>
        </w:tabs>
        <w:jc w:val="both"/>
        <w:rPr>
          <w:sz w:val="28"/>
          <w:szCs w:val="28"/>
          <w:lang w:val="en-US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2551"/>
        <w:gridCol w:w="4536"/>
        <w:gridCol w:w="2410"/>
      </w:tblGrid>
      <w:tr w:rsidR="004F6FF8" w:rsidRPr="00F9018B" w:rsidTr="00B075A0">
        <w:tc>
          <w:tcPr>
            <w:tcW w:w="846" w:type="dxa"/>
          </w:tcPr>
          <w:p w:rsidR="004F6FF8" w:rsidRPr="00F9018B" w:rsidRDefault="004F6FF8" w:rsidP="00B075A0">
            <w:pPr>
              <w:pStyle w:val="a3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018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018B">
              <w:rPr>
                <w:sz w:val="24"/>
                <w:szCs w:val="24"/>
              </w:rPr>
              <w:t>/</w:t>
            </w:r>
            <w:proofErr w:type="spellStart"/>
            <w:r w:rsidRPr="00F9018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4F6FF8" w:rsidRPr="00F9018B" w:rsidRDefault="004F6FF8" w:rsidP="00B075A0">
            <w:pPr>
              <w:pStyle w:val="a3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4536" w:type="dxa"/>
          </w:tcPr>
          <w:p w:rsidR="004F6FF8" w:rsidRPr="00F9018B" w:rsidRDefault="004F6FF8" w:rsidP="00B075A0">
            <w:pPr>
              <w:pStyle w:val="a3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2410" w:type="dxa"/>
          </w:tcPr>
          <w:p w:rsidR="004F6FF8" w:rsidRPr="00F9018B" w:rsidRDefault="004F6FF8" w:rsidP="00B075A0">
            <w:pPr>
              <w:pStyle w:val="a3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Стоимость, руб.</w:t>
            </w:r>
          </w:p>
        </w:tc>
      </w:tr>
      <w:tr w:rsidR="004F6FF8" w:rsidRPr="00F9018B" w:rsidTr="00B075A0">
        <w:trPr>
          <w:trHeight w:val="698"/>
        </w:trPr>
        <w:tc>
          <w:tcPr>
            <w:tcW w:w="846" w:type="dxa"/>
          </w:tcPr>
          <w:p w:rsidR="004F6FF8" w:rsidRPr="00F9018B" w:rsidRDefault="004F6FF8" w:rsidP="00B075A0">
            <w:pPr>
              <w:pStyle w:val="a3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4F6FF8" w:rsidRPr="00F9018B" w:rsidRDefault="004F6FF8" w:rsidP="00B075A0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F9018B">
              <w:rPr>
                <w:b/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4536" w:type="dxa"/>
          </w:tcPr>
          <w:p w:rsidR="004F6FF8" w:rsidRPr="00F9018B" w:rsidRDefault="004F6FF8" w:rsidP="00B075A0">
            <w:pPr>
              <w:pStyle w:val="a3"/>
              <w:jc w:val="both"/>
              <w:rPr>
                <w:sz w:val="24"/>
                <w:szCs w:val="24"/>
              </w:rPr>
            </w:pPr>
            <w:r w:rsidRPr="00F9018B">
              <w:rPr>
                <w:color w:val="000000"/>
                <w:sz w:val="24"/>
                <w:szCs w:val="24"/>
              </w:rPr>
              <w:t>Расчеты по доходам от компенсации затрат по оплате коммунальных услуг</w:t>
            </w:r>
          </w:p>
        </w:tc>
        <w:tc>
          <w:tcPr>
            <w:tcW w:w="2410" w:type="dxa"/>
          </w:tcPr>
          <w:p w:rsidR="004F6FF8" w:rsidRPr="004F6FF8" w:rsidRDefault="004F6FF8" w:rsidP="00B075A0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5 878,64</w:t>
            </w:r>
          </w:p>
        </w:tc>
      </w:tr>
      <w:tr w:rsidR="004F6FF8" w:rsidRPr="00F9018B" w:rsidTr="00B075A0">
        <w:trPr>
          <w:trHeight w:val="131"/>
        </w:trPr>
        <w:tc>
          <w:tcPr>
            <w:tcW w:w="7933" w:type="dxa"/>
            <w:gridSpan w:val="3"/>
          </w:tcPr>
          <w:p w:rsidR="004F6FF8" w:rsidRPr="00F9018B" w:rsidRDefault="004F6FF8" w:rsidP="00B075A0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F9018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4F6FF8" w:rsidRPr="004F6FF8" w:rsidRDefault="004F6FF8" w:rsidP="00B075A0">
            <w:pPr>
              <w:pStyle w:val="a3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5 878,64</w:t>
            </w:r>
          </w:p>
        </w:tc>
      </w:tr>
    </w:tbl>
    <w:p w:rsidR="00647114" w:rsidRDefault="00647114" w:rsidP="00647114">
      <w:pPr>
        <w:tabs>
          <w:tab w:val="left" w:pos="0"/>
        </w:tabs>
        <w:ind w:firstLine="720"/>
        <w:jc w:val="both"/>
        <w:rPr>
          <w:b/>
          <w:sz w:val="28"/>
          <w:szCs w:val="28"/>
          <w:u w:val="single"/>
        </w:rPr>
      </w:pP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94711A">
        <w:rPr>
          <w:b/>
          <w:sz w:val="28"/>
          <w:szCs w:val="28"/>
          <w:u w:val="single"/>
        </w:rPr>
        <w:t>Форма 0503168</w:t>
      </w:r>
      <w:r w:rsidRPr="0094711A">
        <w:rPr>
          <w:sz w:val="28"/>
          <w:szCs w:val="28"/>
        </w:rPr>
        <w:t xml:space="preserve"> «Сведения о движении нефинансовых активов». </w:t>
      </w: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В течение отчетного периода по Администрации </w:t>
      </w:r>
      <w:r w:rsidR="00B3342E">
        <w:rPr>
          <w:sz w:val="28"/>
          <w:szCs w:val="28"/>
        </w:rPr>
        <w:t xml:space="preserve">поселка Самородово </w:t>
      </w:r>
      <w:r w:rsidRPr="0094711A">
        <w:rPr>
          <w:sz w:val="28"/>
          <w:szCs w:val="28"/>
        </w:rPr>
        <w:t xml:space="preserve">Дзержинского района </w:t>
      </w:r>
      <w:proofErr w:type="gramStart"/>
      <w:r w:rsidRPr="0094711A">
        <w:rPr>
          <w:sz w:val="28"/>
          <w:szCs w:val="28"/>
        </w:rPr>
        <w:t>г</w:t>
      </w:r>
      <w:proofErr w:type="gramEnd"/>
      <w:r w:rsidRPr="0094711A">
        <w:rPr>
          <w:sz w:val="28"/>
          <w:szCs w:val="28"/>
        </w:rPr>
        <w:t>. Оренбурга отражались изменения нефинансовых активов.</w:t>
      </w:r>
    </w:p>
    <w:p w:rsidR="00647114" w:rsidRPr="0094711A" w:rsidRDefault="00647114" w:rsidP="00647114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5</w:t>
      </w:r>
      <w:r w:rsidRPr="0094711A">
        <w:rPr>
          <w:sz w:val="28"/>
          <w:szCs w:val="28"/>
        </w:rPr>
        <w:t xml:space="preserve"> балансовая стоимость основных средств составила </w:t>
      </w:r>
      <w:r w:rsidR="0026765A" w:rsidRPr="0026765A">
        <w:rPr>
          <w:sz w:val="28"/>
          <w:szCs w:val="28"/>
        </w:rPr>
        <w:t>16</w:t>
      </w:r>
      <w:r w:rsidR="0026765A">
        <w:rPr>
          <w:sz w:val="28"/>
          <w:szCs w:val="28"/>
        </w:rPr>
        <w:t> </w:t>
      </w:r>
      <w:r w:rsidR="0026765A" w:rsidRPr="0026765A">
        <w:rPr>
          <w:sz w:val="28"/>
          <w:szCs w:val="28"/>
        </w:rPr>
        <w:t>112</w:t>
      </w:r>
      <w:r w:rsidR="0026765A">
        <w:rPr>
          <w:sz w:val="28"/>
          <w:szCs w:val="28"/>
        </w:rPr>
        <w:t> </w:t>
      </w:r>
      <w:r w:rsidR="0026765A" w:rsidRPr="0026765A">
        <w:rPr>
          <w:sz w:val="28"/>
          <w:szCs w:val="28"/>
        </w:rPr>
        <w:t>773,28</w:t>
      </w:r>
      <w:r w:rsidRPr="0094711A">
        <w:rPr>
          <w:sz w:val="28"/>
          <w:szCs w:val="28"/>
        </w:rPr>
        <w:t xml:space="preserve"> руб., в том числе: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нежилые помещения (здания и сооружения) – </w:t>
      </w:r>
      <w:r w:rsidR="0026765A" w:rsidRPr="0026765A">
        <w:rPr>
          <w:sz w:val="28"/>
          <w:szCs w:val="28"/>
        </w:rPr>
        <w:t>9</w:t>
      </w:r>
      <w:r w:rsidR="0026765A">
        <w:rPr>
          <w:sz w:val="28"/>
          <w:szCs w:val="28"/>
          <w:lang w:val="en-US"/>
        </w:rPr>
        <w:t> </w:t>
      </w:r>
      <w:r w:rsidR="0026765A" w:rsidRPr="0026765A">
        <w:rPr>
          <w:sz w:val="28"/>
          <w:szCs w:val="28"/>
        </w:rPr>
        <w:t>343</w:t>
      </w:r>
      <w:r w:rsidR="0026765A">
        <w:rPr>
          <w:sz w:val="28"/>
          <w:szCs w:val="28"/>
          <w:lang w:val="en-US"/>
        </w:rPr>
        <w:t> </w:t>
      </w:r>
      <w:r w:rsidR="0026765A">
        <w:rPr>
          <w:sz w:val="28"/>
          <w:szCs w:val="28"/>
        </w:rPr>
        <w:t>143</w:t>
      </w:r>
      <w:r w:rsidR="0026765A" w:rsidRPr="0026765A">
        <w:rPr>
          <w:sz w:val="28"/>
          <w:szCs w:val="28"/>
        </w:rPr>
        <w:t>,03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машины и оборудование – </w:t>
      </w:r>
      <w:r w:rsidR="0026765A" w:rsidRPr="002C7000">
        <w:rPr>
          <w:sz w:val="28"/>
          <w:szCs w:val="28"/>
        </w:rPr>
        <w:t>3</w:t>
      </w:r>
      <w:r w:rsidR="0026765A">
        <w:rPr>
          <w:sz w:val="28"/>
          <w:szCs w:val="28"/>
          <w:lang w:val="en-US"/>
        </w:rPr>
        <w:t> </w:t>
      </w:r>
      <w:r w:rsidR="0026765A" w:rsidRPr="002C7000">
        <w:rPr>
          <w:sz w:val="28"/>
          <w:szCs w:val="28"/>
        </w:rPr>
        <w:t>301</w:t>
      </w:r>
      <w:r w:rsidR="0026765A">
        <w:rPr>
          <w:sz w:val="28"/>
          <w:szCs w:val="28"/>
          <w:lang w:val="en-US"/>
        </w:rPr>
        <w:t> </w:t>
      </w:r>
      <w:r w:rsidR="0026765A" w:rsidRPr="002C7000">
        <w:rPr>
          <w:sz w:val="28"/>
          <w:szCs w:val="28"/>
        </w:rPr>
        <w:t>729,41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транспортные средства – </w:t>
      </w:r>
      <w:r>
        <w:rPr>
          <w:sz w:val="28"/>
          <w:szCs w:val="28"/>
        </w:rPr>
        <w:t>627 250,00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инвентарь производственный и хозяйственный – </w:t>
      </w:r>
      <w:r w:rsidR="0026765A" w:rsidRPr="0026765A">
        <w:rPr>
          <w:sz w:val="28"/>
          <w:szCs w:val="28"/>
        </w:rPr>
        <w:t>627</w:t>
      </w:r>
      <w:r w:rsidR="0026765A">
        <w:rPr>
          <w:sz w:val="28"/>
          <w:szCs w:val="28"/>
          <w:lang w:val="en-US"/>
        </w:rPr>
        <w:t> </w:t>
      </w:r>
      <w:r w:rsidR="0026765A" w:rsidRPr="0026765A">
        <w:rPr>
          <w:sz w:val="28"/>
          <w:szCs w:val="28"/>
        </w:rPr>
        <w:t>250,00</w:t>
      </w:r>
      <w:r w:rsidRPr="0094711A">
        <w:rPr>
          <w:sz w:val="28"/>
          <w:szCs w:val="28"/>
        </w:rPr>
        <w:t xml:space="preserve"> руб.,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прочие основные средства – </w:t>
      </w:r>
      <w:r w:rsidR="0026765A" w:rsidRPr="004A001E">
        <w:rPr>
          <w:sz w:val="28"/>
          <w:szCs w:val="28"/>
        </w:rPr>
        <w:t>2</w:t>
      </w:r>
      <w:r w:rsidR="0026765A">
        <w:rPr>
          <w:sz w:val="28"/>
          <w:szCs w:val="28"/>
          <w:lang w:val="en-US"/>
        </w:rPr>
        <w:t> </w:t>
      </w:r>
      <w:r w:rsidR="0026765A" w:rsidRPr="004A001E">
        <w:rPr>
          <w:sz w:val="28"/>
          <w:szCs w:val="28"/>
        </w:rPr>
        <w:t>808</w:t>
      </w:r>
      <w:r w:rsidR="0026765A">
        <w:rPr>
          <w:sz w:val="28"/>
          <w:szCs w:val="28"/>
          <w:lang w:val="en-US"/>
        </w:rPr>
        <w:t> </w:t>
      </w:r>
      <w:r w:rsidR="0026765A" w:rsidRPr="004A001E">
        <w:rPr>
          <w:sz w:val="28"/>
          <w:szCs w:val="28"/>
        </w:rPr>
        <w:t>70</w:t>
      </w:r>
      <w:r w:rsidRPr="0094711A">
        <w:rPr>
          <w:sz w:val="28"/>
          <w:szCs w:val="28"/>
        </w:rPr>
        <w:t>0</w:t>
      </w:r>
      <w:r w:rsidR="0026765A" w:rsidRPr="004A001E">
        <w:rPr>
          <w:sz w:val="28"/>
          <w:szCs w:val="28"/>
        </w:rPr>
        <w:t>,84</w:t>
      </w:r>
      <w:r w:rsidRPr="0094711A">
        <w:rPr>
          <w:sz w:val="28"/>
          <w:szCs w:val="28"/>
        </w:rPr>
        <w:t xml:space="preserve"> руб.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Поступление основных средств за отчетный период составило </w:t>
      </w:r>
      <w:r w:rsidR="004A001E" w:rsidRPr="004A001E">
        <w:rPr>
          <w:sz w:val="28"/>
          <w:szCs w:val="28"/>
        </w:rPr>
        <w:t>5</w:t>
      </w:r>
      <w:r w:rsidR="004A001E">
        <w:rPr>
          <w:sz w:val="28"/>
          <w:szCs w:val="28"/>
        </w:rPr>
        <w:t> </w:t>
      </w:r>
      <w:r w:rsidR="004A001E" w:rsidRPr="004A001E">
        <w:rPr>
          <w:sz w:val="28"/>
          <w:szCs w:val="28"/>
        </w:rPr>
        <w:t>342</w:t>
      </w:r>
      <w:r w:rsidR="004A001E">
        <w:rPr>
          <w:sz w:val="28"/>
          <w:szCs w:val="28"/>
        </w:rPr>
        <w:t> </w:t>
      </w:r>
      <w:r w:rsidR="004A001E" w:rsidRPr="004A001E">
        <w:rPr>
          <w:sz w:val="28"/>
          <w:szCs w:val="28"/>
        </w:rPr>
        <w:t>320,24</w:t>
      </w:r>
      <w:r w:rsidRPr="0094711A">
        <w:rPr>
          <w:sz w:val="28"/>
          <w:szCs w:val="28"/>
        </w:rPr>
        <w:t xml:space="preserve"> руб., в том числе: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по счету 1 101 32 – </w:t>
      </w:r>
      <w:r w:rsidR="004A001E" w:rsidRPr="004A001E">
        <w:rPr>
          <w:sz w:val="28"/>
          <w:szCs w:val="28"/>
        </w:rPr>
        <w:t>3</w:t>
      </w:r>
      <w:r w:rsidR="004A001E">
        <w:rPr>
          <w:sz w:val="28"/>
          <w:szCs w:val="28"/>
        </w:rPr>
        <w:t> </w:t>
      </w:r>
      <w:r w:rsidR="004A001E" w:rsidRPr="004A001E">
        <w:rPr>
          <w:sz w:val="28"/>
          <w:szCs w:val="28"/>
        </w:rPr>
        <w:t>917</w:t>
      </w:r>
      <w:r w:rsidR="004A001E">
        <w:rPr>
          <w:sz w:val="28"/>
          <w:szCs w:val="28"/>
        </w:rPr>
        <w:t> </w:t>
      </w:r>
      <w:r w:rsidR="004A001E" w:rsidRPr="004A001E">
        <w:rPr>
          <w:sz w:val="28"/>
          <w:szCs w:val="28"/>
        </w:rPr>
        <w:t>994,24</w:t>
      </w:r>
      <w:r w:rsidRPr="009471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из них 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001E">
        <w:rPr>
          <w:sz w:val="28"/>
          <w:szCs w:val="28"/>
        </w:rPr>
        <w:t>получ</w:t>
      </w:r>
      <w:r w:rsidR="004A001E" w:rsidRPr="004A001E">
        <w:rPr>
          <w:sz w:val="28"/>
          <w:szCs w:val="28"/>
        </w:rPr>
        <w:t>ено безвозмездно</w:t>
      </w:r>
      <w:r w:rsidRPr="0094711A">
        <w:rPr>
          <w:sz w:val="28"/>
          <w:szCs w:val="28"/>
        </w:rPr>
        <w:t xml:space="preserve"> на сумму </w:t>
      </w:r>
      <w:r w:rsidR="004A001E" w:rsidRPr="004A001E">
        <w:rPr>
          <w:sz w:val="28"/>
          <w:szCs w:val="28"/>
        </w:rPr>
        <w:t>3</w:t>
      </w:r>
      <w:r w:rsidR="004A001E">
        <w:rPr>
          <w:sz w:val="28"/>
          <w:szCs w:val="28"/>
        </w:rPr>
        <w:t> </w:t>
      </w:r>
      <w:r w:rsidR="004A001E" w:rsidRPr="004A001E">
        <w:rPr>
          <w:sz w:val="28"/>
          <w:szCs w:val="28"/>
        </w:rPr>
        <w:t>917</w:t>
      </w:r>
      <w:r w:rsidR="004A001E">
        <w:rPr>
          <w:sz w:val="28"/>
          <w:szCs w:val="28"/>
        </w:rPr>
        <w:t> </w:t>
      </w:r>
      <w:r w:rsidR="004A001E" w:rsidRPr="004A001E">
        <w:rPr>
          <w:sz w:val="28"/>
          <w:szCs w:val="28"/>
        </w:rPr>
        <w:t>994,24</w:t>
      </w:r>
      <w:r w:rsidRPr="0094711A">
        <w:rPr>
          <w:sz w:val="28"/>
          <w:szCs w:val="28"/>
        </w:rPr>
        <w:t xml:space="preserve"> руб.</w:t>
      </w:r>
      <w:r w:rsidR="004A001E" w:rsidRPr="004A001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A001E" w:rsidRPr="004A001E">
        <w:rPr>
          <w:sz w:val="28"/>
          <w:szCs w:val="28"/>
        </w:rPr>
        <w:t xml:space="preserve">административное здание от </w:t>
      </w:r>
      <w:proofErr w:type="spellStart"/>
      <w:r w:rsidR="004A001E" w:rsidRPr="004A001E">
        <w:rPr>
          <w:sz w:val="28"/>
          <w:szCs w:val="28"/>
        </w:rPr>
        <w:t>ДИиЖО</w:t>
      </w:r>
      <w:proofErr w:type="spellEnd"/>
      <w:r w:rsidR="004A001E" w:rsidRPr="004A001E">
        <w:rPr>
          <w:sz w:val="28"/>
          <w:szCs w:val="28"/>
        </w:rPr>
        <w:t xml:space="preserve"> администрации </w:t>
      </w:r>
      <w:proofErr w:type="gramStart"/>
      <w:r w:rsidR="004A001E" w:rsidRPr="004A001E">
        <w:rPr>
          <w:sz w:val="28"/>
          <w:szCs w:val="28"/>
        </w:rPr>
        <w:t>г</w:t>
      </w:r>
      <w:proofErr w:type="gramEnd"/>
      <w:r w:rsidR="004A001E" w:rsidRPr="004A001E">
        <w:rPr>
          <w:sz w:val="28"/>
          <w:szCs w:val="28"/>
        </w:rPr>
        <w:t>. О</w:t>
      </w:r>
      <w:r w:rsidR="004A001E" w:rsidRPr="00265B8F">
        <w:rPr>
          <w:sz w:val="28"/>
          <w:szCs w:val="28"/>
        </w:rPr>
        <w:t>ренбурга</w:t>
      </w:r>
      <w:r>
        <w:rPr>
          <w:sz w:val="28"/>
          <w:szCs w:val="28"/>
        </w:rPr>
        <w:t>);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bookmarkStart w:id="1" w:name="_Hlk158124816"/>
      <w:r w:rsidRPr="0094711A">
        <w:rPr>
          <w:sz w:val="28"/>
          <w:szCs w:val="28"/>
        </w:rPr>
        <w:t>по счету 1 101 3</w:t>
      </w:r>
      <w:r>
        <w:rPr>
          <w:sz w:val="28"/>
          <w:szCs w:val="28"/>
        </w:rPr>
        <w:t>4</w:t>
      </w:r>
      <w:r w:rsidRPr="0094711A">
        <w:rPr>
          <w:sz w:val="28"/>
          <w:szCs w:val="28"/>
        </w:rPr>
        <w:t xml:space="preserve"> – </w:t>
      </w:r>
      <w:r w:rsidR="00265B8F" w:rsidRPr="00265B8F">
        <w:rPr>
          <w:sz w:val="28"/>
          <w:szCs w:val="28"/>
        </w:rPr>
        <w:t>308 500</w:t>
      </w:r>
      <w:r>
        <w:rPr>
          <w:sz w:val="28"/>
          <w:szCs w:val="28"/>
        </w:rPr>
        <w:t>,00 руб., из них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711A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Pr="0094711A">
        <w:rPr>
          <w:sz w:val="28"/>
          <w:szCs w:val="28"/>
        </w:rPr>
        <w:t xml:space="preserve"> на сумму </w:t>
      </w:r>
      <w:r w:rsidR="00265B8F" w:rsidRPr="00265B8F">
        <w:rPr>
          <w:sz w:val="28"/>
          <w:szCs w:val="28"/>
        </w:rPr>
        <w:t>308</w:t>
      </w:r>
      <w:r w:rsidR="00265B8F">
        <w:rPr>
          <w:sz w:val="28"/>
          <w:szCs w:val="28"/>
          <w:lang w:val="en-US"/>
        </w:rPr>
        <w:t> </w:t>
      </w:r>
      <w:r w:rsidR="00265B8F" w:rsidRPr="00265B8F">
        <w:rPr>
          <w:sz w:val="28"/>
          <w:szCs w:val="28"/>
        </w:rPr>
        <w:t>500,00</w:t>
      </w:r>
      <w:r w:rsidRPr="0094711A">
        <w:rPr>
          <w:sz w:val="28"/>
          <w:szCs w:val="28"/>
        </w:rPr>
        <w:t xml:space="preserve"> руб.</w:t>
      </w:r>
      <w:r w:rsidR="00265B8F">
        <w:rPr>
          <w:sz w:val="28"/>
          <w:szCs w:val="28"/>
        </w:rPr>
        <w:t xml:space="preserve"> (</w:t>
      </w:r>
      <w:r w:rsidR="00265B8F" w:rsidRPr="00265B8F">
        <w:rPr>
          <w:sz w:val="28"/>
          <w:szCs w:val="28"/>
        </w:rPr>
        <w:t>котел газовый 2 шт.</w:t>
      </w:r>
      <w:r>
        <w:rPr>
          <w:sz w:val="28"/>
          <w:szCs w:val="28"/>
        </w:rPr>
        <w:t>);</w:t>
      </w:r>
    </w:p>
    <w:p w:rsidR="00647114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по счету 1 101 36 – </w:t>
      </w:r>
      <w:r w:rsidR="00265B8F" w:rsidRPr="00265B8F">
        <w:rPr>
          <w:sz w:val="28"/>
          <w:szCs w:val="28"/>
        </w:rPr>
        <w:t>1</w:t>
      </w:r>
      <w:r w:rsidR="00265B8F">
        <w:rPr>
          <w:sz w:val="28"/>
          <w:szCs w:val="28"/>
        </w:rPr>
        <w:t> </w:t>
      </w:r>
      <w:r w:rsidR="00265B8F" w:rsidRPr="00265B8F">
        <w:rPr>
          <w:sz w:val="28"/>
          <w:szCs w:val="28"/>
        </w:rPr>
        <w:t>115</w:t>
      </w:r>
      <w:r w:rsidR="00265B8F">
        <w:rPr>
          <w:sz w:val="28"/>
          <w:szCs w:val="28"/>
        </w:rPr>
        <w:t> </w:t>
      </w:r>
      <w:r w:rsidR="00265B8F" w:rsidRPr="00265B8F">
        <w:rPr>
          <w:sz w:val="28"/>
          <w:szCs w:val="28"/>
        </w:rPr>
        <w:t>826,</w:t>
      </w:r>
      <w:r w:rsidR="00265B8F" w:rsidRPr="001610A4">
        <w:rPr>
          <w:sz w:val="28"/>
          <w:szCs w:val="28"/>
        </w:rPr>
        <w:t>00</w:t>
      </w:r>
      <w:r>
        <w:rPr>
          <w:sz w:val="28"/>
          <w:szCs w:val="28"/>
        </w:rPr>
        <w:t xml:space="preserve"> руб., из них</w:t>
      </w:r>
    </w:p>
    <w:p w:rsidR="001610A4" w:rsidRPr="001610A4" w:rsidRDefault="00647114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приобретено на сумму </w:t>
      </w:r>
      <w:r w:rsidR="001610A4" w:rsidRPr="001610A4">
        <w:rPr>
          <w:sz w:val="28"/>
          <w:szCs w:val="28"/>
        </w:rPr>
        <w:t>1</w:t>
      </w:r>
      <w:r w:rsidR="001610A4">
        <w:rPr>
          <w:sz w:val="28"/>
          <w:szCs w:val="28"/>
          <w:lang w:val="en-US"/>
        </w:rPr>
        <w:t> </w:t>
      </w:r>
      <w:r w:rsidR="001610A4" w:rsidRPr="001610A4">
        <w:rPr>
          <w:sz w:val="28"/>
          <w:szCs w:val="28"/>
        </w:rPr>
        <w:t>115</w:t>
      </w:r>
      <w:r w:rsidR="001610A4">
        <w:rPr>
          <w:sz w:val="28"/>
          <w:szCs w:val="28"/>
          <w:lang w:val="en-US"/>
        </w:rPr>
        <w:t> </w:t>
      </w:r>
      <w:r w:rsidR="001610A4" w:rsidRPr="001610A4">
        <w:rPr>
          <w:sz w:val="28"/>
          <w:szCs w:val="28"/>
        </w:rPr>
        <w:t>826,00</w:t>
      </w:r>
      <w:r>
        <w:rPr>
          <w:sz w:val="28"/>
          <w:szCs w:val="28"/>
        </w:rPr>
        <w:t xml:space="preserve"> руб.</w:t>
      </w:r>
      <w:r w:rsidR="001610A4" w:rsidRPr="00C15266">
        <w:rPr>
          <w:sz w:val="28"/>
          <w:szCs w:val="28"/>
        </w:rPr>
        <w:t xml:space="preserve"> </w:t>
      </w:r>
      <w:proofErr w:type="spellStart"/>
      <w:r w:rsidR="001610A4" w:rsidRPr="00C15266">
        <w:rPr>
          <w:sz w:val="28"/>
          <w:szCs w:val="28"/>
        </w:rPr>
        <w:t>МАФы</w:t>
      </w:r>
      <w:proofErr w:type="spellEnd"/>
      <w:r w:rsidR="001610A4" w:rsidRPr="00C15266">
        <w:rPr>
          <w:sz w:val="28"/>
          <w:szCs w:val="28"/>
        </w:rPr>
        <w:t xml:space="preserve"> для благоустройства парка Победы</w:t>
      </w:r>
      <w:r w:rsidR="001610A4" w:rsidRPr="001610A4">
        <w:rPr>
          <w:sz w:val="28"/>
          <w:szCs w:val="28"/>
        </w:rPr>
        <w:t>:</w:t>
      </w:r>
    </w:p>
    <w:bookmarkEnd w:id="1"/>
    <w:p w:rsidR="001610A4" w:rsidRDefault="001610A4" w:rsidP="001610A4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фонари уличные – 771 481,77 руб.,</w:t>
      </w:r>
    </w:p>
    <w:p w:rsidR="001610A4" w:rsidRDefault="001610A4" w:rsidP="001610A4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Светильники – 36 057,63 руб.,</w:t>
      </w:r>
    </w:p>
    <w:p w:rsidR="001610A4" w:rsidRDefault="001610A4" w:rsidP="001610A4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Лавочки, урны – 287 482,00 руб.,</w:t>
      </w:r>
    </w:p>
    <w:p w:rsidR="001610A4" w:rsidRPr="002C7000" w:rsidRDefault="001610A4" w:rsidP="001610A4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Шкаф (пульт) уп</w:t>
      </w:r>
      <w:r w:rsidR="00C15266">
        <w:rPr>
          <w:color w:val="000000" w:themeColor="text1"/>
          <w:sz w:val="28"/>
          <w:szCs w:val="28"/>
        </w:rPr>
        <w:t>равления, ящик – 20 804,60 руб.</w:t>
      </w:r>
    </w:p>
    <w:p w:rsidR="00647114" w:rsidRPr="0094711A" w:rsidRDefault="00647114" w:rsidP="00647114">
      <w:pPr>
        <w:jc w:val="both"/>
        <w:rPr>
          <w:sz w:val="28"/>
          <w:szCs w:val="28"/>
          <w:u w:val="single"/>
        </w:rPr>
      </w:pPr>
    </w:p>
    <w:p w:rsidR="00C15266" w:rsidRPr="0094711A" w:rsidRDefault="00C15266" w:rsidP="00C15266">
      <w:pPr>
        <w:ind w:firstLine="709"/>
        <w:jc w:val="both"/>
        <w:rPr>
          <w:sz w:val="28"/>
          <w:szCs w:val="28"/>
        </w:rPr>
      </w:pPr>
      <w:r w:rsidRPr="00C15266">
        <w:rPr>
          <w:sz w:val="28"/>
          <w:szCs w:val="28"/>
        </w:rPr>
        <w:t>Выбытие</w:t>
      </w:r>
      <w:r w:rsidRPr="0094711A">
        <w:rPr>
          <w:sz w:val="28"/>
          <w:szCs w:val="28"/>
        </w:rPr>
        <w:t xml:space="preserve"> основных средств за отчетный период составило </w:t>
      </w:r>
      <w:r w:rsidRPr="00C15266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C15266">
        <w:rPr>
          <w:sz w:val="28"/>
          <w:szCs w:val="28"/>
        </w:rPr>
        <w:t>443</w:t>
      </w:r>
      <w:r>
        <w:rPr>
          <w:sz w:val="28"/>
          <w:szCs w:val="28"/>
        </w:rPr>
        <w:t> </w:t>
      </w:r>
      <w:r w:rsidRPr="00C15266">
        <w:rPr>
          <w:sz w:val="28"/>
          <w:szCs w:val="28"/>
        </w:rPr>
        <w:t>912,</w:t>
      </w:r>
      <w:r>
        <w:rPr>
          <w:sz w:val="28"/>
          <w:szCs w:val="28"/>
        </w:rPr>
        <w:t>4</w:t>
      </w:r>
      <w:r w:rsidRPr="00C15266">
        <w:rPr>
          <w:sz w:val="28"/>
          <w:szCs w:val="28"/>
        </w:rPr>
        <w:t>5</w:t>
      </w:r>
      <w:r w:rsidRPr="0094711A">
        <w:rPr>
          <w:sz w:val="28"/>
          <w:szCs w:val="28"/>
        </w:rPr>
        <w:t xml:space="preserve"> руб., в том числе:</w:t>
      </w:r>
    </w:p>
    <w:p w:rsidR="00C15266" w:rsidRDefault="00C15266" w:rsidP="00C15266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 xml:space="preserve">по счету 1 101 32 – </w:t>
      </w:r>
      <w:r w:rsidRPr="00C15266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C15266">
        <w:rPr>
          <w:sz w:val="28"/>
          <w:szCs w:val="28"/>
        </w:rPr>
        <w:t>324</w:t>
      </w:r>
      <w:r>
        <w:rPr>
          <w:sz w:val="28"/>
          <w:szCs w:val="28"/>
        </w:rPr>
        <w:t> </w:t>
      </w:r>
      <w:r w:rsidRPr="00C15266">
        <w:rPr>
          <w:sz w:val="28"/>
          <w:szCs w:val="28"/>
        </w:rPr>
        <w:t>568,</w:t>
      </w:r>
      <w:r>
        <w:rPr>
          <w:sz w:val="28"/>
          <w:szCs w:val="28"/>
        </w:rPr>
        <w:t>8</w:t>
      </w:r>
      <w:r w:rsidRPr="00C15266">
        <w:rPr>
          <w:sz w:val="28"/>
          <w:szCs w:val="28"/>
        </w:rPr>
        <w:t>2</w:t>
      </w:r>
      <w:r w:rsidRPr="009471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из них </w:t>
      </w:r>
    </w:p>
    <w:p w:rsidR="00C15266" w:rsidRPr="0094711A" w:rsidRDefault="00C15266" w:rsidP="00C15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5266">
        <w:rPr>
          <w:sz w:val="28"/>
          <w:szCs w:val="28"/>
        </w:rPr>
        <w:t>передано</w:t>
      </w:r>
      <w:r w:rsidRPr="004A001E">
        <w:rPr>
          <w:sz w:val="28"/>
          <w:szCs w:val="28"/>
        </w:rPr>
        <w:t xml:space="preserve"> безвозмездно</w:t>
      </w:r>
      <w:r w:rsidRPr="0094711A">
        <w:rPr>
          <w:sz w:val="28"/>
          <w:szCs w:val="28"/>
        </w:rPr>
        <w:t xml:space="preserve"> на сумму </w:t>
      </w:r>
      <w:r w:rsidRPr="00C15266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 w:rsidRPr="00C15266">
        <w:rPr>
          <w:sz w:val="28"/>
          <w:szCs w:val="28"/>
        </w:rPr>
        <w:t>324</w:t>
      </w:r>
      <w:r>
        <w:rPr>
          <w:sz w:val="28"/>
          <w:szCs w:val="28"/>
          <w:lang w:val="en-US"/>
        </w:rPr>
        <w:t> </w:t>
      </w:r>
      <w:r w:rsidRPr="00C15266">
        <w:rPr>
          <w:sz w:val="28"/>
          <w:szCs w:val="28"/>
        </w:rPr>
        <w:t>568,82</w:t>
      </w:r>
      <w:r w:rsidRPr="0094711A">
        <w:rPr>
          <w:sz w:val="28"/>
          <w:szCs w:val="28"/>
        </w:rPr>
        <w:t xml:space="preserve"> руб.</w:t>
      </w:r>
      <w:r w:rsidRPr="004A001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15266">
        <w:rPr>
          <w:sz w:val="28"/>
          <w:szCs w:val="28"/>
        </w:rPr>
        <w:t xml:space="preserve">39 нежилых </w:t>
      </w:r>
      <w:r>
        <w:rPr>
          <w:sz w:val="28"/>
          <w:szCs w:val="28"/>
        </w:rPr>
        <w:t>помещений в административном зд</w:t>
      </w:r>
      <w:r w:rsidRPr="00C15266">
        <w:rPr>
          <w:sz w:val="28"/>
          <w:szCs w:val="28"/>
        </w:rPr>
        <w:t>ании в</w:t>
      </w:r>
      <w:r w:rsidRPr="004A001E">
        <w:rPr>
          <w:sz w:val="28"/>
          <w:szCs w:val="28"/>
        </w:rPr>
        <w:t xml:space="preserve"> </w:t>
      </w:r>
      <w:proofErr w:type="spellStart"/>
      <w:r w:rsidRPr="004A001E">
        <w:rPr>
          <w:sz w:val="28"/>
          <w:szCs w:val="28"/>
        </w:rPr>
        <w:t>ДИиЖО</w:t>
      </w:r>
      <w:proofErr w:type="spellEnd"/>
      <w:r w:rsidRPr="004A001E">
        <w:rPr>
          <w:sz w:val="28"/>
          <w:szCs w:val="28"/>
        </w:rPr>
        <w:t xml:space="preserve"> администрации </w:t>
      </w:r>
      <w:proofErr w:type="gramStart"/>
      <w:r w:rsidRPr="004A001E">
        <w:rPr>
          <w:sz w:val="28"/>
          <w:szCs w:val="28"/>
        </w:rPr>
        <w:t>г</w:t>
      </w:r>
      <w:proofErr w:type="gramEnd"/>
      <w:r w:rsidRPr="004A001E">
        <w:rPr>
          <w:sz w:val="28"/>
          <w:szCs w:val="28"/>
        </w:rPr>
        <w:t>. О</w:t>
      </w:r>
      <w:r w:rsidRPr="00265B8F">
        <w:rPr>
          <w:sz w:val="28"/>
          <w:szCs w:val="28"/>
        </w:rPr>
        <w:t>ренбурга</w:t>
      </w:r>
      <w:r>
        <w:rPr>
          <w:sz w:val="28"/>
          <w:szCs w:val="28"/>
        </w:rPr>
        <w:t>);</w:t>
      </w:r>
    </w:p>
    <w:p w:rsidR="00C15266" w:rsidRDefault="00C15266" w:rsidP="00C15266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lastRenderedPageBreak/>
        <w:t xml:space="preserve">по счету 1 101 36 – </w:t>
      </w:r>
      <w:r w:rsidR="00175C69" w:rsidRPr="00175C69">
        <w:rPr>
          <w:sz w:val="28"/>
          <w:szCs w:val="28"/>
        </w:rPr>
        <w:t>119</w:t>
      </w:r>
      <w:r w:rsidR="00175C69">
        <w:rPr>
          <w:sz w:val="28"/>
          <w:szCs w:val="28"/>
        </w:rPr>
        <w:t> </w:t>
      </w:r>
      <w:r w:rsidR="00175C69" w:rsidRPr="00175C69">
        <w:rPr>
          <w:sz w:val="28"/>
          <w:szCs w:val="28"/>
        </w:rPr>
        <w:t>343,63</w:t>
      </w:r>
      <w:r>
        <w:rPr>
          <w:sz w:val="28"/>
          <w:szCs w:val="28"/>
        </w:rPr>
        <w:t xml:space="preserve"> руб., из них</w:t>
      </w:r>
    </w:p>
    <w:p w:rsidR="00647114" w:rsidRPr="0094711A" w:rsidRDefault="00C15266" w:rsidP="00647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5C69" w:rsidRPr="00175C69">
        <w:rPr>
          <w:sz w:val="28"/>
          <w:szCs w:val="28"/>
        </w:rPr>
        <w:t>списано при вводе в эксплуатацию основных средств на сумму 119</w:t>
      </w:r>
      <w:r w:rsidR="00175C69">
        <w:rPr>
          <w:sz w:val="28"/>
          <w:szCs w:val="28"/>
          <w:lang w:val="en-US"/>
        </w:rPr>
        <w:t> </w:t>
      </w:r>
      <w:r w:rsidR="00175C69" w:rsidRPr="00175C69">
        <w:rPr>
          <w:sz w:val="28"/>
          <w:szCs w:val="28"/>
        </w:rPr>
        <w:t>343,63 руб. (</w:t>
      </w:r>
      <w:r w:rsidR="00175C69">
        <w:rPr>
          <w:color w:val="000000" w:themeColor="text1"/>
          <w:sz w:val="28"/>
          <w:szCs w:val="28"/>
        </w:rPr>
        <w:t>светильник, ящик, урны</w:t>
      </w:r>
      <w:r w:rsidR="00175C69" w:rsidRPr="00175C69">
        <w:rPr>
          <w:sz w:val="28"/>
          <w:szCs w:val="28"/>
        </w:rPr>
        <w:t>).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  <w:r w:rsidRPr="0094711A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5</w:t>
      </w:r>
      <w:r w:rsidRPr="0094711A">
        <w:rPr>
          <w:sz w:val="28"/>
          <w:szCs w:val="28"/>
        </w:rPr>
        <w:t xml:space="preserve"> года стоимость земли составила </w:t>
      </w:r>
      <w:r w:rsidR="00D311DB" w:rsidRPr="00D311DB">
        <w:rPr>
          <w:sz w:val="28"/>
          <w:szCs w:val="28"/>
        </w:rPr>
        <w:t>15</w:t>
      </w:r>
      <w:r w:rsidR="00D311DB">
        <w:rPr>
          <w:sz w:val="28"/>
          <w:szCs w:val="28"/>
          <w:lang w:val="en-US"/>
        </w:rPr>
        <w:t> </w:t>
      </w:r>
      <w:r w:rsidR="00D311DB" w:rsidRPr="00D311DB">
        <w:rPr>
          <w:sz w:val="28"/>
          <w:szCs w:val="28"/>
        </w:rPr>
        <w:t>184</w:t>
      </w:r>
      <w:r w:rsidR="00D311DB">
        <w:rPr>
          <w:sz w:val="28"/>
          <w:szCs w:val="28"/>
          <w:lang w:val="en-US"/>
        </w:rPr>
        <w:t> </w:t>
      </w:r>
      <w:r w:rsidR="00D311DB" w:rsidRPr="00D311DB">
        <w:rPr>
          <w:sz w:val="28"/>
          <w:szCs w:val="28"/>
        </w:rPr>
        <w:t>758,53</w:t>
      </w:r>
      <w:r w:rsidRPr="0094711A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="00D311DB" w:rsidRPr="00D311DB">
        <w:rPr>
          <w:sz w:val="28"/>
          <w:szCs w:val="28"/>
        </w:rPr>
        <w:t xml:space="preserve">5 </w:t>
      </w:r>
      <w:r>
        <w:rPr>
          <w:sz w:val="28"/>
          <w:szCs w:val="28"/>
        </w:rPr>
        <w:t>земельных участков</w:t>
      </w:r>
      <w:r w:rsidR="00236F60" w:rsidRPr="00236F60">
        <w:rPr>
          <w:sz w:val="28"/>
          <w:szCs w:val="28"/>
        </w:rPr>
        <w:t>: один участок под административным зданием, 2 участка под парками и скверами и 2 участка закреплены для рекультивации несанкционированной свалки</w:t>
      </w:r>
      <w:r>
        <w:rPr>
          <w:sz w:val="28"/>
          <w:szCs w:val="28"/>
        </w:rPr>
        <w:t>).</w:t>
      </w:r>
      <w:r w:rsidR="00D311DB" w:rsidRPr="00D311DB">
        <w:rPr>
          <w:sz w:val="28"/>
          <w:szCs w:val="28"/>
        </w:rPr>
        <w:t xml:space="preserve"> Движения </w:t>
      </w:r>
      <w:proofErr w:type="spellStart"/>
      <w:r w:rsidR="00D311DB" w:rsidRPr="00D311DB">
        <w:rPr>
          <w:sz w:val="28"/>
          <w:szCs w:val="28"/>
        </w:rPr>
        <w:t>непроизведенных</w:t>
      </w:r>
      <w:proofErr w:type="spellEnd"/>
      <w:r w:rsidR="00D311DB" w:rsidRPr="00D311DB">
        <w:rPr>
          <w:sz w:val="28"/>
          <w:szCs w:val="28"/>
        </w:rPr>
        <w:t xml:space="preserve"> активов в отчетном периоде не было</w:t>
      </w:r>
      <w:r w:rsidR="00D311DB" w:rsidRPr="0094711A">
        <w:rPr>
          <w:sz w:val="28"/>
          <w:szCs w:val="28"/>
        </w:rPr>
        <w:t>.</w:t>
      </w:r>
    </w:p>
    <w:p w:rsidR="00647114" w:rsidRPr="0094711A" w:rsidRDefault="00647114" w:rsidP="00647114">
      <w:pPr>
        <w:ind w:firstLine="709"/>
        <w:jc w:val="both"/>
        <w:rPr>
          <w:sz w:val="28"/>
          <w:szCs w:val="28"/>
        </w:rPr>
      </w:pPr>
    </w:p>
    <w:p w:rsidR="00647114" w:rsidRPr="0094711A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>По состоянию на 01.01.202</w:t>
      </w:r>
      <w:r>
        <w:rPr>
          <w:color w:val="000000"/>
          <w:sz w:val="28"/>
          <w:szCs w:val="28"/>
        </w:rPr>
        <w:t>5</w:t>
      </w:r>
      <w:r w:rsidRPr="0094711A">
        <w:rPr>
          <w:color w:val="000000"/>
          <w:sz w:val="28"/>
          <w:szCs w:val="28"/>
        </w:rPr>
        <w:t xml:space="preserve"> года стоимость материальных запасов составила               </w:t>
      </w:r>
      <w:r w:rsidR="00236F60" w:rsidRPr="00236F60">
        <w:rPr>
          <w:sz w:val="28"/>
          <w:szCs w:val="28"/>
        </w:rPr>
        <w:t>98</w:t>
      </w:r>
      <w:r w:rsidR="00236F60">
        <w:rPr>
          <w:sz w:val="28"/>
          <w:szCs w:val="28"/>
          <w:lang w:val="en-US"/>
        </w:rPr>
        <w:t> </w:t>
      </w:r>
      <w:r w:rsidR="00236F60" w:rsidRPr="00236F60">
        <w:rPr>
          <w:sz w:val="28"/>
          <w:szCs w:val="28"/>
        </w:rPr>
        <w:t>963,71</w:t>
      </w:r>
      <w:r w:rsidRPr="0094711A">
        <w:rPr>
          <w:sz w:val="28"/>
          <w:szCs w:val="28"/>
        </w:rPr>
        <w:t xml:space="preserve"> </w:t>
      </w:r>
      <w:r w:rsidRPr="0094711A">
        <w:rPr>
          <w:color w:val="000000"/>
          <w:sz w:val="28"/>
          <w:szCs w:val="28"/>
        </w:rPr>
        <w:t>руб.</w:t>
      </w:r>
    </w:p>
    <w:p w:rsidR="00647114" w:rsidRPr="0094711A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 xml:space="preserve">Поступило материальных запасов на сумму </w:t>
      </w:r>
      <w:r w:rsidR="00236F60" w:rsidRPr="00236F60">
        <w:rPr>
          <w:sz w:val="28"/>
          <w:szCs w:val="28"/>
        </w:rPr>
        <w:t>60</w:t>
      </w:r>
      <w:r w:rsidR="00236F60">
        <w:rPr>
          <w:sz w:val="28"/>
          <w:szCs w:val="28"/>
        </w:rPr>
        <w:t> </w:t>
      </w:r>
      <w:r w:rsidR="00236F60" w:rsidRPr="00236F60">
        <w:rPr>
          <w:sz w:val="28"/>
          <w:szCs w:val="28"/>
        </w:rPr>
        <w:t>358,00</w:t>
      </w:r>
      <w:r w:rsidRPr="0094711A">
        <w:rPr>
          <w:sz w:val="28"/>
          <w:szCs w:val="28"/>
        </w:rPr>
        <w:t xml:space="preserve"> </w:t>
      </w:r>
      <w:r w:rsidRPr="0094711A">
        <w:rPr>
          <w:color w:val="000000"/>
          <w:sz w:val="28"/>
          <w:szCs w:val="28"/>
        </w:rPr>
        <w:t>руб., в том числе:</w:t>
      </w:r>
    </w:p>
    <w:p w:rsidR="00647114" w:rsidRPr="0094711A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 xml:space="preserve">- приобретено на сумму </w:t>
      </w:r>
      <w:r w:rsidR="00236F60" w:rsidRPr="00236F60">
        <w:rPr>
          <w:color w:val="000000"/>
          <w:sz w:val="28"/>
          <w:szCs w:val="28"/>
        </w:rPr>
        <w:t>60</w:t>
      </w:r>
      <w:r w:rsidR="00236F60">
        <w:rPr>
          <w:color w:val="000000"/>
          <w:sz w:val="28"/>
          <w:szCs w:val="28"/>
          <w:lang w:val="en-US"/>
        </w:rPr>
        <w:t> </w:t>
      </w:r>
      <w:r w:rsidR="00236F60" w:rsidRPr="00236F60">
        <w:rPr>
          <w:color w:val="000000"/>
          <w:sz w:val="28"/>
          <w:szCs w:val="28"/>
        </w:rPr>
        <w:t>358,00</w:t>
      </w:r>
      <w:r w:rsidRPr="0094711A">
        <w:rPr>
          <w:color w:val="000000"/>
          <w:sz w:val="28"/>
          <w:szCs w:val="28"/>
        </w:rPr>
        <w:t xml:space="preserve"> руб. (бензин – </w:t>
      </w:r>
      <w:r w:rsidR="00236F60" w:rsidRPr="00236F60">
        <w:rPr>
          <w:color w:val="000000"/>
          <w:sz w:val="28"/>
          <w:szCs w:val="28"/>
        </w:rPr>
        <w:t>31 458</w:t>
      </w:r>
      <w:r>
        <w:rPr>
          <w:color w:val="000000"/>
          <w:sz w:val="28"/>
          <w:szCs w:val="28"/>
        </w:rPr>
        <w:t>,00</w:t>
      </w:r>
      <w:r w:rsidRPr="0094711A">
        <w:rPr>
          <w:color w:val="000000"/>
          <w:sz w:val="28"/>
          <w:szCs w:val="28"/>
        </w:rPr>
        <w:t xml:space="preserve"> руб., </w:t>
      </w:r>
      <w:proofErr w:type="spellStart"/>
      <w:r w:rsidR="00236F60" w:rsidRPr="00236F60">
        <w:rPr>
          <w:color w:val="000000"/>
          <w:sz w:val="28"/>
          <w:szCs w:val="28"/>
        </w:rPr>
        <w:t>хозтовары</w:t>
      </w:r>
      <w:proofErr w:type="spellEnd"/>
      <w:r w:rsidR="00236F60" w:rsidRPr="00236F60">
        <w:rPr>
          <w:color w:val="000000"/>
          <w:sz w:val="28"/>
          <w:szCs w:val="28"/>
        </w:rPr>
        <w:t>, инвентарь – 28</w:t>
      </w:r>
      <w:r w:rsidR="00236F60">
        <w:rPr>
          <w:color w:val="000000"/>
          <w:sz w:val="28"/>
          <w:szCs w:val="28"/>
          <w:lang w:val="en-US"/>
        </w:rPr>
        <w:t> </w:t>
      </w:r>
      <w:r w:rsidR="00236F60" w:rsidRPr="00236F60">
        <w:rPr>
          <w:color w:val="000000"/>
          <w:sz w:val="28"/>
          <w:szCs w:val="28"/>
        </w:rPr>
        <w:t>900,00</w:t>
      </w:r>
      <w:r w:rsidRPr="0094711A">
        <w:rPr>
          <w:color w:val="000000"/>
          <w:sz w:val="28"/>
          <w:szCs w:val="28"/>
        </w:rPr>
        <w:t xml:space="preserve"> руб.)</w:t>
      </w:r>
      <w:r>
        <w:rPr>
          <w:color w:val="000000"/>
          <w:sz w:val="28"/>
          <w:szCs w:val="28"/>
        </w:rPr>
        <w:t>.</w:t>
      </w:r>
      <w:r w:rsidRPr="0094711A">
        <w:rPr>
          <w:color w:val="000000"/>
          <w:sz w:val="28"/>
          <w:szCs w:val="28"/>
        </w:rPr>
        <w:t xml:space="preserve"> </w:t>
      </w:r>
    </w:p>
    <w:p w:rsidR="00647114" w:rsidRPr="00236F60" w:rsidRDefault="00647114" w:rsidP="00647114">
      <w:pPr>
        <w:ind w:firstLine="539"/>
        <w:jc w:val="both"/>
        <w:rPr>
          <w:color w:val="000000"/>
          <w:sz w:val="28"/>
          <w:szCs w:val="28"/>
        </w:rPr>
      </w:pPr>
      <w:r w:rsidRPr="0094711A">
        <w:rPr>
          <w:color w:val="000000"/>
          <w:sz w:val="28"/>
          <w:szCs w:val="28"/>
        </w:rPr>
        <w:t xml:space="preserve">Выбыло материальных запасов на сумму </w:t>
      </w:r>
      <w:r w:rsidR="00236F60" w:rsidRPr="00236F60">
        <w:rPr>
          <w:color w:val="000000"/>
          <w:sz w:val="28"/>
          <w:szCs w:val="28"/>
        </w:rPr>
        <w:t>31 974,70</w:t>
      </w:r>
      <w:r w:rsidRPr="0094711A">
        <w:rPr>
          <w:color w:val="000000"/>
          <w:sz w:val="28"/>
          <w:szCs w:val="28"/>
        </w:rPr>
        <w:t xml:space="preserve"> руб., в том числе списан бензин </w:t>
      </w:r>
      <w:r w:rsidR="006369A1" w:rsidRPr="006369A1">
        <w:rPr>
          <w:color w:val="000000"/>
          <w:sz w:val="28"/>
          <w:szCs w:val="28"/>
        </w:rPr>
        <w:t>на сумму</w:t>
      </w:r>
      <w:r w:rsidRPr="0094711A">
        <w:rPr>
          <w:color w:val="000000"/>
          <w:sz w:val="28"/>
          <w:szCs w:val="28"/>
        </w:rPr>
        <w:t xml:space="preserve"> </w:t>
      </w:r>
      <w:r w:rsidR="00236F60" w:rsidRPr="00236F60">
        <w:rPr>
          <w:color w:val="000000"/>
          <w:sz w:val="28"/>
          <w:szCs w:val="28"/>
        </w:rPr>
        <w:t>31</w:t>
      </w:r>
      <w:r w:rsidR="00236F60">
        <w:rPr>
          <w:color w:val="000000"/>
          <w:sz w:val="28"/>
          <w:szCs w:val="28"/>
        </w:rPr>
        <w:t> </w:t>
      </w:r>
      <w:r w:rsidR="00236F60" w:rsidRPr="00236F60">
        <w:rPr>
          <w:color w:val="000000"/>
          <w:sz w:val="28"/>
          <w:szCs w:val="28"/>
        </w:rPr>
        <w:t>974,70</w:t>
      </w:r>
      <w:r w:rsidR="00236F60">
        <w:rPr>
          <w:color w:val="000000"/>
          <w:sz w:val="28"/>
          <w:szCs w:val="28"/>
        </w:rPr>
        <w:t xml:space="preserve"> руб.</w:t>
      </w:r>
    </w:p>
    <w:p w:rsidR="00647114" w:rsidRPr="0094711A" w:rsidRDefault="00647114" w:rsidP="00647114">
      <w:pPr>
        <w:tabs>
          <w:tab w:val="left" w:pos="0"/>
        </w:tabs>
        <w:ind w:firstLine="426"/>
        <w:jc w:val="both"/>
        <w:rPr>
          <w:b/>
          <w:sz w:val="28"/>
          <w:szCs w:val="28"/>
          <w:u w:val="single"/>
        </w:rPr>
      </w:pP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состоянию на отчетную дату в Сведениях по дебиторской и кредиторской задолженности </w:t>
      </w:r>
      <w:r>
        <w:rPr>
          <w:b/>
          <w:bCs/>
          <w:color w:val="000000"/>
          <w:sz w:val="28"/>
          <w:szCs w:val="28"/>
        </w:rPr>
        <w:t>(форма 0503169)</w:t>
      </w:r>
      <w:r>
        <w:rPr>
          <w:color w:val="000000"/>
          <w:sz w:val="28"/>
          <w:szCs w:val="28"/>
        </w:rPr>
        <w:t xml:space="preserve"> отражена дебиторская задолженность на общую сумму </w:t>
      </w:r>
      <w:r w:rsidR="007F267F" w:rsidRPr="007F267F">
        <w:rPr>
          <w:color w:val="000000"/>
          <w:sz w:val="28"/>
          <w:szCs w:val="28"/>
        </w:rPr>
        <w:t>39</w:t>
      </w:r>
      <w:r w:rsidR="007F267F">
        <w:rPr>
          <w:color w:val="000000"/>
          <w:sz w:val="28"/>
          <w:szCs w:val="28"/>
        </w:rPr>
        <w:t> </w:t>
      </w:r>
      <w:r w:rsidR="007F267F" w:rsidRPr="007F267F">
        <w:rPr>
          <w:color w:val="000000"/>
          <w:sz w:val="28"/>
          <w:szCs w:val="28"/>
        </w:rPr>
        <w:t>292,41</w:t>
      </w:r>
      <w:r>
        <w:rPr>
          <w:color w:val="000000"/>
          <w:sz w:val="28"/>
          <w:szCs w:val="28"/>
        </w:rPr>
        <w:t xml:space="preserve"> руб., кредиторская задолженность в сумме </w:t>
      </w:r>
      <w:r w:rsidR="007F267F" w:rsidRPr="00363402">
        <w:rPr>
          <w:color w:val="000000"/>
          <w:sz w:val="28"/>
          <w:szCs w:val="28"/>
        </w:rPr>
        <w:t>275</w:t>
      </w:r>
      <w:r w:rsidR="007F267F">
        <w:rPr>
          <w:color w:val="000000"/>
          <w:sz w:val="28"/>
          <w:szCs w:val="28"/>
          <w:lang w:val="en-US"/>
        </w:rPr>
        <w:t> </w:t>
      </w:r>
      <w:r w:rsidR="007F267F" w:rsidRPr="00363402">
        <w:rPr>
          <w:color w:val="000000"/>
          <w:sz w:val="28"/>
          <w:szCs w:val="28"/>
        </w:rPr>
        <w:t>002,14</w:t>
      </w:r>
      <w:r>
        <w:rPr>
          <w:color w:val="000000"/>
          <w:sz w:val="28"/>
          <w:szCs w:val="28"/>
        </w:rPr>
        <w:t xml:space="preserve"> руб. </w:t>
      </w:r>
    </w:p>
    <w:p w:rsidR="002234CD" w:rsidRDefault="002234CD" w:rsidP="00647114">
      <w:pPr>
        <w:ind w:firstLine="700"/>
        <w:jc w:val="both"/>
        <w:rPr>
          <w:b/>
          <w:sz w:val="28"/>
          <w:szCs w:val="28"/>
        </w:rPr>
      </w:pPr>
    </w:p>
    <w:p w:rsidR="002234CD" w:rsidRDefault="002234CD" w:rsidP="00647114">
      <w:pPr>
        <w:ind w:firstLine="700"/>
        <w:jc w:val="both"/>
        <w:rPr>
          <w:color w:val="000000"/>
          <w:sz w:val="28"/>
          <w:szCs w:val="28"/>
        </w:rPr>
      </w:pPr>
      <w:r w:rsidRPr="00010C33">
        <w:rPr>
          <w:b/>
          <w:sz w:val="28"/>
          <w:szCs w:val="28"/>
        </w:rPr>
        <w:t>Анализ дебиторской задолженности по состоянию на 01.01.2025 в сравнении с данными на 01.01.2024 (к форме 0503169)</w:t>
      </w: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</w:p>
    <w:tbl>
      <w:tblPr>
        <w:tblW w:w="10108" w:type="dxa"/>
        <w:tblInd w:w="93" w:type="dxa"/>
        <w:tblLayout w:type="fixed"/>
        <w:tblLook w:val="04A0"/>
      </w:tblPr>
      <w:tblGrid>
        <w:gridCol w:w="1745"/>
        <w:gridCol w:w="1985"/>
        <w:gridCol w:w="1559"/>
        <w:gridCol w:w="2511"/>
        <w:gridCol w:w="2308"/>
      </w:tblGrid>
      <w:tr w:rsidR="00647114" w:rsidRPr="00DC5DBC" w:rsidTr="005F03F2">
        <w:trPr>
          <w:trHeight w:val="323"/>
          <w:tblHeader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Код счета бюджетного учета гр. 1</w:t>
            </w:r>
            <w:r>
              <w:rPr>
                <w:sz w:val="24"/>
                <w:szCs w:val="24"/>
              </w:rPr>
              <w:t xml:space="preserve"> </w:t>
            </w:r>
            <w:r w:rsidRPr="00DC5DBC">
              <w:rPr>
                <w:sz w:val="24"/>
                <w:szCs w:val="24"/>
              </w:rPr>
              <w:t>формы 0503169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Сумма задолженности,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Расшифровка дебиторской задолженности (что учтено по счету)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647114" w:rsidRPr="00DC5DBC" w:rsidTr="00647114">
        <w:trPr>
          <w:trHeight w:val="960"/>
          <w:tblHeader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 за аналогичный отчетный период прошлого финансового года (на 01.01.2024)           гр. 2   форм 0503169, 0503769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 за отчетный период</w:t>
            </w:r>
          </w:p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 01.01.2025)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  <w:tblHeader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5</w:t>
            </w:r>
          </w:p>
        </w:tc>
      </w:tr>
      <w:tr w:rsidR="00647114" w:rsidRPr="00DC5DBC" w:rsidTr="008B2949">
        <w:trPr>
          <w:trHeight w:val="61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C5DBC" w:rsidRDefault="00647114" w:rsidP="00815F18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1 20623 000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8" w:rsidRPr="00C61E28" w:rsidRDefault="00C61E28" w:rsidP="00815F1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103,48</w:t>
            </w:r>
          </w:p>
          <w:p w:rsidR="00815F18" w:rsidRDefault="00815F18" w:rsidP="00815F18">
            <w:pPr>
              <w:jc w:val="center"/>
              <w:rPr>
                <w:sz w:val="24"/>
                <w:szCs w:val="24"/>
              </w:rPr>
            </w:pPr>
          </w:p>
          <w:p w:rsidR="00815F18" w:rsidRPr="00815F18" w:rsidRDefault="00815F18" w:rsidP="00815F18">
            <w:pPr>
              <w:jc w:val="center"/>
              <w:rPr>
                <w:sz w:val="24"/>
                <w:szCs w:val="24"/>
              </w:rPr>
            </w:pPr>
          </w:p>
          <w:p w:rsidR="00815F18" w:rsidRPr="00815F18" w:rsidRDefault="00815F18" w:rsidP="00815F18">
            <w:pPr>
              <w:jc w:val="center"/>
              <w:rPr>
                <w:sz w:val="24"/>
                <w:szCs w:val="24"/>
              </w:rPr>
            </w:pPr>
          </w:p>
          <w:p w:rsidR="00815F18" w:rsidRPr="00815F18" w:rsidRDefault="00815F18" w:rsidP="00815F18">
            <w:pPr>
              <w:jc w:val="center"/>
              <w:rPr>
                <w:sz w:val="24"/>
                <w:szCs w:val="24"/>
              </w:rPr>
            </w:pPr>
          </w:p>
          <w:p w:rsidR="00815F18" w:rsidRDefault="00815F18" w:rsidP="00815F18">
            <w:pPr>
              <w:jc w:val="center"/>
              <w:rPr>
                <w:sz w:val="24"/>
                <w:szCs w:val="24"/>
              </w:rPr>
            </w:pPr>
          </w:p>
          <w:p w:rsidR="00647114" w:rsidRPr="00815F18" w:rsidRDefault="00647114" w:rsidP="00815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4F0763" w:rsidRDefault="004F0763" w:rsidP="00815F1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34 071,98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аванс за </w:t>
            </w:r>
            <w:r w:rsidRPr="00DC5DBC">
              <w:rPr>
                <w:sz w:val="24"/>
                <w:szCs w:val="24"/>
              </w:rPr>
              <w:t>поставку электроэнергии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DD6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F0763" w:rsidRPr="004F0763">
              <w:rPr>
                <w:sz w:val="24"/>
                <w:szCs w:val="24"/>
              </w:rPr>
              <w:t>33</w:t>
            </w:r>
            <w:r w:rsidR="004F0763">
              <w:rPr>
                <w:sz w:val="24"/>
                <w:szCs w:val="24"/>
                <w:lang w:val="en-US"/>
              </w:rPr>
              <w:t> </w:t>
            </w:r>
            <w:r w:rsidR="004F0763">
              <w:rPr>
                <w:sz w:val="24"/>
                <w:szCs w:val="24"/>
              </w:rPr>
              <w:t>968</w:t>
            </w:r>
            <w:r w:rsidR="004F0763" w:rsidRPr="00DD61B7">
              <w:rPr>
                <w:sz w:val="24"/>
                <w:szCs w:val="24"/>
              </w:rPr>
              <w:t>,50</w:t>
            </w:r>
            <w:r>
              <w:rPr>
                <w:sz w:val="24"/>
                <w:szCs w:val="24"/>
              </w:rPr>
              <w:t xml:space="preserve"> руб.) Аванс за декабрь прошлого года зачтен через ошибки прошлых лет, как несвоевременное поступление документов</w:t>
            </w:r>
          </w:p>
        </w:tc>
      </w:tr>
      <w:tr w:rsidR="00C61E28" w:rsidRPr="00DC5DBC" w:rsidTr="009E07A8">
        <w:trPr>
          <w:trHeight w:val="62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E28" w:rsidRPr="00DC5DBC" w:rsidRDefault="00C61E28" w:rsidP="005F03F2">
            <w:pPr>
              <w:jc w:val="center"/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Итого по счету 1206000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E28" w:rsidRPr="004F0763" w:rsidRDefault="00C61E28" w:rsidP="005F03F2">
            <w:pPr>
              <w:jc w:val="center"/>
              <w:rPr>
                <w:b/>
                <w:bCs/>
                <w:sz w:val="24"/>
                <w:szCs w:val="24"/>
              </w:rPr>
            </w:pPr>
            <w:r w:rsidRPr="004F0763">
              <w:rPr>
                <w:b/>
                <w:bCs/>
                <w:sz w:val="24"/>
                <w:szCs w:val="24"/>
              </w:rPr>
              <w:t>103,48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E28" w:rsidRPr="00DD61B7" w:rsidRDefault="00DD61B7" w:rsidP="005F03F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34 071,98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28" w:rsidRPr="00DC5DBC" w:rsidRDefault="00C61E28" w:rsidP="005F03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28" w:rsidRPr="00DC5DBC" w:rsidRDefault="00C61E28" w:rsidP="005F03F2">
            <w:pPr>
              <w:jc w:val="center"/>
              <w:rPr>
                <w:sz w:val="24"/>
                <w:szCs w:val="24"/>
              </w:rPr>
            </w:pPr>
          </w:p>
        </w:tc>
      </w:tr>
      <w:tr w:rsidR="00C61E28" w:rsidRPr="00DC5DBC" w:rsidTr="009E07A8">
        <w:trPr>
          <w:trHeight w:val="62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E28" w:rsidRPr="004F0763" w:rsidRDefault="00C61E28" w:rsidP="005F03F2">
            <w:pPr>
              <w:jc w:val="center"/>
              <w:rPr>
                <w:color w:val="000000"/>
                <w:sz w:val="24"/>
                <w:szCs w:val="24"/>
              </w:rPr>
            </w:pPr>
            <w:r w:rsidRPr="004F0763">
              <w:rPr>
                <w:color w:val="000000"/>
                <w:sz w:val="24"/>
                <w:szCs w:val="24"/>
              </w:rPr>
              <w:t>1</w:t>
            </w:r>
            <w:r w:rsidR="00D64597" w:rsidRPr="004F0763">
              <w:rPr>
                <w:color w:val="000000"/>
                <w:sz w:val="24"/>
                <w:szCs w:val="24"/>
              </w:rPr>
              <w:t xml:space="preserve"> </w:t>
            </w:r>
            <w:r w:rsidRPr="004F0763">
              <w:rPr>
                <w:color w:val="000000"/>
                <w:sz w:val="24"/>
                <w:szCs w:val="24"/>
              </w:rPr>
              <w:t>20934 000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E28" w:rsidRPr="004F0763" w:rsidRDefault="00C61E28" w:rsidP="005F03F2">
            <w:pPr>
              <w:jc w:val="center"/>
              <w:rPr>
                <w:sz w:val="24"/>
                <w:szCs w:val="24"/>
              </w:rPr>
            </w:pPr>
            <w:r w:rsidRPr="004F0763">
              <w:rPr>
                <w:sz w:val="24"/>
                <w:szCs w:val="24"/>
              </w:rPr>
              <w:t>19</w:t>
            </w:r>
            <w:r w:rsidR="008D5214" w:rsidRPr="004F0763">
              <w:rPr>
                <w:sz w:val="24"/>
                <w:szCs w:val="24"/>
              </w:rPr>
              <w:t xml:space="preserve"> </w:t>
            </w:r>
            <w:r w:rsidRPr="004F0763">
              <w:rPr>
                <w:sz w:val="24"/>
                <w:szCs w:val="24"/>
              </w:rPr>
              <w:t>868,39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E28" w:rsidRPr="00DD61B7" w:rsidRDefault="00DD61B7" w:rsidP="005F03F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708,24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28" w:rsidRPr="00DD61B7" w:rsidRDefault="00DD61B7" w:rsidP="005F03F2">
            <w:pPr>
              <w:jc w:val="center"/>
              <w:rPr>
                <w:sz w:val="24"/>
                <w:szCs w:val="24"/>
              </w:rPr>
            </w:pPr>
            <w:r w:rsidRPr="009E07A8">
              <w:rPr>
                <w:sz w:val="24"/>
                <w:szCs w:val="24"/>
              </w:rPr>
              <w:t>з</w:t>
            </w:r>
            <w:r w:rsidRPr="00DD61B7">
              <w:rPr>
                <w:sz w:val="24"/>
                <w:szCs w:val="24"/>
              </w:rPr>
              <w:t xml:space="preserve">адолженность по возмещению </w:t>
            </w:r>
            <w:r w:rsidRPr="00DD61B7">
              <w:rPr>
                <w:sz w:val="24"/>
                <w:szCs w:val="24"/>
              </w:rPr>
              <w:lastRenderedPageBreak/>
              <w:t>коммунальных услуг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28" w:rsidRPr="00DC5DBC" w:rsidRDefault="00C61E28" w:rsidP="005F03F2">
            <w:pPr>
              <w:jc w:val="center"/>
              <w:rPr>
                <w:sz w:val="24"/>
                <w:szCs w:val="24"/>
              </w:rPr>
            </w:pPr>
          </w:p>
        </w:tc>
      </w:tr>
      <w:tr w:rsidR="00D33B3F" w:rsidRPr="00DC5DBC" w:rsidTr="009E07A8">
        <w:trPr>
          <w:trHeight w:val="476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B3F" w:rsidRPr="00DC5DBC" w:rsidRDefault="00D33B3F" w:rsidP="005F03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Итого по счету 120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DC5DB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B3F" w:rsidRPr="00C61E28" w:rsidRDefault="00D33B3F" w:rsidP="005F03F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19 868,39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B3F" w:rsidRPr="00DD61B7" w:rsidRDefault="00DD61B7" w:rsidP="005F03F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708,24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3F" w:rsidRDefault="00D33B3F" w:rsidP="005F03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3F" w:rsidRPr="00DC5DBC" w:rsidRDefault="00D33B3F" w:rsidP="005F03F2">
            <w:pPr>
              <w:jc w:val="center"/>
              <w:rPr>
                <w:sz w:val="24"/>
                <w:szCs w:val="24"/>
              </w:rPr>
            </w:pPr>
          </w:p>
        </w:tc>
      </w:tr>
      <w:tr w:rsidR="00D64597" w:rsidRPr="00DC5DBC" w:rsidTr="00CD0AB3">
        <w:trPr>
          <w:trHeight w:val="64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597" w:rsidRPr="00D64597" w:rsidRDefault="00D64597" w:rsidP="005F03F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1 30314 000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597" w:rsidRPr="00D64597" w:rsidRDefault="00D64597" w:rsidP="005F03F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4 512,19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597" w:rsidRPr="00CD0AB3" w:rsidRDefault="00CD0AB3" w:rsidP="005F03F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4 512,19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597" w:rsidRPr="00CD0AB3" w:rsidRDefault="00CD0AB3" w:rsidP="005F03F2">
            <w:pPr>
              <w:jc w:val="center"/>
              <w:rPr>
                <w:sz w:val="24"/>
                <w:szCs w:val="24"/>
              </w:rPr>
            </w:pPr>
            <w:r w:rsidRPr="00CD0AB3">
              <w:rPr>
                <w:sz w:val="24"/>
                <w:szCs w:val="24"/>
              </w:rPr>
              <w:t>расчеты по единому налоговому платежу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597" w:rsidRPr="00D64597" w:rsidRDefault="00D64597" w:rsidP="005F03F2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5F03F2">
        <w:trPr>
          <w:trHeight w:val="31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C5DBC" w:rsidRDefault="00647114" w:rsidP="005F03F2">
            <w:pPr>
              <w:jc w:val="center"/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Итого по счету 1</w:t>
            </w:r>
            <w:r w:rsidR="00D64597">
              <w:rPr>
                <w:b/>
                <w:bCs/>
                <w:sz w:val="24"/>
                <w:szCs w:val="24"/>
                <w:lang w:val="en-US"/>
              </w:rPr>
              <w:t>303</w:t>
            </w:r>
            <w:r w:rsidRPr="00DC5DB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64597" w:rsidRDefault="00D64597" w:rsidP="005F03F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4 512,19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C5DBC" w:rsidRDefault="00CD0AB3" w:rsidP="005F03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4 512,19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5F03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5F03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47114" w:rsidRPr="00DC5DBC" w:rsidTr="005F03F2">
        <w:trPr>
          <w:trHeight w:val="31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C5DBC" w:rsidRDefault="00647114" w:rsidP="005F03F2">
            <w:pPr>
              <w:jc w:val="center"/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D64597" w:rsidRDefault="00D64597" w:rsidP="005F03F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24 484,06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114" w:rsidRPr="00CD0AB3" w:rsidRDefault="00CD0AB3" w:rsidP="005F03F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39 292,41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5F03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114" w:rsidRPr="00DC5DBC" w:rsidRDefault="00647114" w:rsidP="005F03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647114" w:rsidRDefault="00647114" w:rsidP="00647114"/>
    <w:p w:rsidR="00647114" w:rsidRDefault="00647114" w:rsidP="00647114"/>
    <w:p w:rsidR="00647114" w:rsidRDefault="00105288" w:rsidP="00105288">
      <w:pPr>
        <w:jc w:val="center"/>
        <w:rPr>
          <w:b/>
          <w:sz w:val="28"/>
          <w:szCs w:val="28"/>
        </w:rPr>
      </w:pPr>
      <w:r w:rsidRPr="00010C33">
        <w:rPr>
          <w:b/>
          <w:sz w:val="28"/>
          <w:szCs w:val="28"/>
        </w:rPr>
        <w:t xml:space="preserve">Анализ </w:t>
      </w:r>
      <w:r>
        <w:rPr>
          <w:b/>
          <w:sz w:val="28"/>
          <w:szCs w:val="28"/>
        </w:rPr>
        <w:t>кредиторской</w:t>
      </w:r>
      <w:r w:rsidRPr="00010C33">
        <w:rPr>
          <w:b/>
          <w:sz w:val="28"/>
          <w:szCs w:val="28"/>
        </w:rPr>
        <w:t xml:space="preserve"> задолженности по состоянию на 01.01.2025 в сравнении с данными на 01.01.2024 (к форме 0503169)</w:t>
      </w:r>
    </w:p>
    <w:p w:rsidR="00105288" w:rsidRDefault="00105288" w:rsidP="00647114"/>
    <w:tbl>
      <w:tblPr>
        <w:tblW w:w="10080" w:type="dxa"/>
        <w:tblInd w:w="93" w:type="dxa"/>
        <w:tblLayout w:type="fixed"/>
        <w:tblLook w:val="04A0"/>
      </w:tblPr>
      <w:tblGrid>
        <w:gridCol w:w="2170"/>
        <w:gridCol w:w="1296"/>
        <w:gridCol w:w="1296"/>
        <w:gridCol w:w="2511"/>
        <w:gridCol w:w="2807"/>
      </w:tblGrid>
      <w:tr w:rsidR="00647114" w:rsidRPr="00DC5DBC" w:rsidTr="00647114">
        <w:trPr>
          <w:trHeight w:val="525"/>
          <w:tblHeader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Код счета бюджетного учета гр. 1.2, 1.3. формы 0503169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Сумма задолженности,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Расшифровка дебиторской задолженности (что учтено по счету)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647114" w:rsidRPr="00DC5DBC" w:rsidTr="00647114">
        <w:trPr>
          <w:trHeight w:val="1200"/>
          <w:tblHeader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На 31.12.2022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На 31.12.2023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  <w:tblHeader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5</w:t>
            </w: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1 30221 000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363402" w:rsidRDefault="00363402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4 753,52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B075A0" w:rsidRDefault="00B075A0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задолженность за услуги связи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1 30223 000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363402" w:rsidRDefault="00363402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268 933,87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B075A0" w:rsidRDefault="00B075A0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184 962,66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 xml:space="preserve">задолженность за </w:t>
            </w:r>
            <w:r>
              <w:rPr>
                <w:sz w:val="24"/>
                <w:szCs w:val="24"/>
              </w:rPr>
              <w:t>поставку электроэнергии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363402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3402" w:rsidRPr="00363402" w:rsidRDefault="00363402" w:rsidP="00DD418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1 302 25 000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3402" w:rsidRDefault="00363402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785,70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3402" w:rsidRPr="00B075A0" w:rsidRDefault="00B075A0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1 014,64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3402" w:rsidRPr="004F3DFB" w:rsidRDefault="004F3DFB" w:rsidP="004F3DF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услуги дератизации и дезинсекции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3402" w:rsidRPr="004F3DFB" w:rsidRDefault="004F3DFB" w:rsidP="00DD4187">
            <w:pPr>
              <w:jc w:val="center"/>
              <w:rPr>
                <w:sz w:val="24"/>
                <w:szCs w:val="24"/>
              </w:rPr>
            </w:pPr>
            <w:r w:rsidRPr="004F3DFB">
              <w:rPr>
                <w:sz w:val="24"/>
                <w:szCs w:val="24"/>
              </w:rPr>
              <w:t>(228,94 руб.) увеличение тарифа на обработку</w:t>
            </w:r>
          </w:p>
        </w:tc>
      </w:tr>
      <w:tr w:rsidR="00647114" w:rsidRPr="00DC5DBC" w:rsidTr="00647114">
        <w:trPr>
          <w:trHeight w:val="63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t>1 30234 000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4F3DFB" w:rsidRDefault="00363402" w:rsidP="00DD4187">
            <w:pPr>
              <w:jc w:val="center"/>
              <w:rPr>
                <w:sz w:val="24"/>
                <w:szCs w:val="24"/>
              </w:rPr>
            </w:pPr>
            <w:r w:rsidRPr="004F3DF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 </w:t>
            </w:r>
            <w:r w:rsidRPr="004F3DFB">
              <w:rPr>
                <w:sz w:val="24"/>
                <w:szCs w:val="24"/>
              </w:rPr>
              <w:t>643,90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663CBB" w:rsidRDefault="00663CBB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2 458,00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>задолженность за поставку ГСМ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1133D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Итого по счету 1302000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4F3DFB" w:rsidRDefault="00363402" w:rsidP="00DD4187">
            <w:pPr>
              <w:jc w:val="center"/>
              <w:rPr>
                <w:b/>
                <w:bCs/>
                <w:sz w:val="24"/>
                <w:szCs w:val="24"/>
              </w:rPr>
            </w:pPr>
            <w:r w:rsidRPr="004F3DFB">
              <w:rPr>
                <w:b/>
                <w:bCs/>
                <w:sz w:val="24"/>
                <w:szCs w:val="24"/>
              </w:rPr>
              <w:t>278</w:t>
            </w:r>
            <w:r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4F3DFB">
              <w:rPr>
                <w:b/>
                <w:bCs/>
                <w:sz w:val="24"/>
                <w:szCs w:val="24"/>
              </w:rPr>
              <w:t>116,99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663CBB" w:rsidRDefault="00663CBB" w:rsidP="00DD41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188 435,30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75A0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A0" w:rsidRPr="00B075A0" w:rsidRDefault="00B075A0" w:rsidP="00D1133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1 303 05 000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A0" w:rsidRDefault="00B075A0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17 554,98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A0" w:rsidRPr="003F6DB8" w:rsidRDefault="003F6DB8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708,24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A0" w:rsidRPr="003F6DB8" w:rsidRDefault="003F6DB8" w:rsidP="00DD4187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внутриведомственные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расчеты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доходам</w:t>
            </w:r>
            <w:proofErr w:type="spellEnd"/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A0" w:rsidRPr="00DC5DBC" w:rsidRDefault="00B075A0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113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1 30306 000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B075A0" w:rsidRDefault="00B075A0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269,06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3F6DB8" w:rsidRDefault="003F6DB8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666,90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 на травматизм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636287" w:rsidRDefault="00647114" w:rsidP="006362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F6DB8" w:rsidRPr="003F6DB8">
              <w:rPr>
                <w:sz w:val="24"/>
                <w:szCs w:val="24"/>
              </w:rPr>
              <w:t>397,84</w:t>
            </w:r>
            <w:r>
              <w:rPr>
                <w:sz w:val="24"/>
                <w:szCs w:val="24"/>
              </w:rPr>
              <w:t xml:space="preserve"> руб.) </w:t>
            </w:r>
            <w:r w:rsidR="00636287">
              <w:rPr>
                <w:sz w:val="24"/>
                <w:szCs w:val="24"/>
              </w:rPr>
              <w:t xml:space="preserve">задолженность за декабрь 2024, срок оплаты – январь 2025. </w:t>
            </w:r>
            <w:r w:rsidR="00636287" w:rsidRPr="00636287">
              <w:rPr>
                <w:sz w:val="24"/>
                <w:szCs w:val="24"/>
              </w:rPr>
              <w:t>У</w:t>
            </w:r>
            <w:r w:rsidR="003F6DB8" w:rsidRPr="003F6DB8">
              <w:rPr>
                <w:sz w:val="24"/>
                <w:szCs w:val="24"/>
              </w:rPr>
              <w:t xml:space="preserve">величение за счет </w:t>
            </w:r>
            <w:r w:rsidR="00636287">
              <w:rPr>
                <w:sz w:val="24"/>
                <w:szCs w:val="24"/>
              </w:rPr>
              <w:lastRenderedPageBreak/>
              <w:t xml:space="preserve">зачета </w:t>
            </w:r>
            <w:r w:rsidR="00636287" w:rsidRPr="00636287">
              <w:rPr>
                <w:sz w:val="24"/>
                <w:szCs w:val="24"/>
              </w:rPr>
              <w:t xml:space="preserve">части </w:t>
            </w:r>
            <w:r w:rsidR="00636287">
              <w:rPr>
                <w:sz w:val="24"/>
                <w:szCs w:val="24"/>
              </w:rPr>
              <w:t xml:space="preserve">задолженности за декабрь 2023 года </w:t>
            </w:r>
            <w:r w:rsidR="00636287" w:rsidRPr="00636287">
              <w:rPr>
                <w:sz w:val="24"/>
                <w:szCs w:val="24"/>
              </w:rPr>
              <w:t xml:space="preserve">в счет </w:t>
            </w:r>
            <w:r w:rsidR="00636287">
              <w:rPr>
                <w:sz w:val="24"/>
                <w:szCs w:val="24"/>
              </w:rPr>
              <w:t>ЕНП</w:t>
            </w:r>
          </w:p>
        </w:tc>
      </w:tr>
      <w:tr w:rsidR="00647114" w:rsidRPr="00DC5DBC" w:rsidTr="00647114">
        <w:trPr>
          <w:trHeight w:val="63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1133D">
            <w:pPr>
              <w:jc w:val="center"/>
              <w:rPr>
                <w:color w:val="000000"/>
                <w:sz w:val="24"/>
                <w:szCs w:val="24"/>
              </w:rPr>
            </w:pPr>
            <w:r w:rsidRPr="00DC5DBC">
              <w:rPr>
                <w:color w:val="000000"/>
                <w:sz w:val="24"/>
                <w:szCs w:val="24"/>
              </w:rPr>
              <w:lastRenderedPageBreak/>
              <w:t>1 30312 000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3F6DB8" w:rsidRDefault="00B075A0" w:rsidP="00DD4187">
            <w:pPr>
              <w:jc w:val="center"/>
              <w:rPr>
                <w:sz w:val="24"/>
                <w:szCs w:val="24"/>
              </w:rPr>
            </w:pPr>
            <w:r w:rsidRPr="003F6DB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 </w:t>
            </w:r>
            <w:r w:rsidRPr="003F6DB8">
              <w:rPr>
                <w:sz w:val="24"/>
                <w:szCs w:val="24"/>
              </w:rPr>
              <w:t>814,00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3F6DB8" w:rsidRDefault="003F6DB8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5 630,00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 w:rsidRPr="00DC5DBC"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63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113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1 30315 000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B075A0" w:rsidRDefault="00B075A0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19 739,90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636287" w:rsidRDefault="00636287" w:rsidP="00DD4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79 561,70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 по единому тарифу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Default="00647114" w:rsidP="00DD4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36287" w:rsidRPr="00636287">
              <w:rPr>
                <w:sz w:val="24"/>
                <w:szCs w:val="24"/>
              </w:rPr>
              <w:t>59</w:t>
            </w:r>
            <w:r w:rsidR="00636287">
              <w:rPr>
                <w:sz w:val="24"/>
                <w:szCs w:val="24"/>
                <w:lang w:val="en-US"/>
              </w:rPr>
              <w:t> </w:t>
            </w:r>
            <w:r w:rsidR="00636287" w:rsidRPr="00636287">
              <w:rPr>
                <w:sz w:val="24"/>
                <w:szCs w:val="24"/>
              </w:rPr>
              <w:t>821,80</w:t>
            </w:r>
            <w:r>
              <w:rPr>
                <w:sz w:val="24"/>
                <w:szCs w:val="24"/>
              </w:rPr>
              <w:t xml:space="preserve"> руб.)</w:t>
            </w:r>
          </w:p>
          <w:p w:rsidR="00647114" w:rsidRPr="00636287" w:rsidRDefault="00647114" w:rsidP="006362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задолженность за декабрь 2024, срок оплаты – январь 2025. </w:t>
            </w:r>
            <w:r w:rsidR="00636287" w:rsidRPr="00636287">
              <w:rPr>
                <w:sz w:val="24"/>
                <w:szCs w:val="24"/>
              </w:rPr>
              <w:t xml:space="preserve">Увеличение </w:t>
            </w:r>
            <w:r w:rsidR="00636287" w:rsidRPr="003F6DB8">
              <w:rPr>
                <w:sz w:val="24"/>
                <w:szCs w:val="24"/>
              </w:rPr>
              <w:t xml:space="preserve">за счет </w:t>
            </w:r>
            <w:r w:rsidR="00636287">
              <w:rPr>
                <w:sz w:val="24"/>
                <w:szCs w:val="24"/>
              </w:rPr>
              <w:t xml:space="preserve">зачета </w:t>
            </w:r>
            <w:r w:rsidR="00636287" w:rsidRPr="00636287">
              <w:rPr>
                <w:sz w:val="24"/>
                <w:szCs w:val="24"/>
              </w:rPr>
              <w:t xml:space="preserve">части </w:t>
            </w:r>
            <w:r w:rsidR="00636287">
              <w:rPr>
                <w:sz w:val="24"/>
                <w:szCs w:val="24"/>
              </w:rPr>
              <w:t xml:space="preserve">задолженности за декабрь 2023 года </w:t>
            </w:r>
            <w:r w:rsidR="00636287" w:rsidRPr="00636287">
              <w:rPr>
                <w:sz w:val="24"/>
                <w:szCs w:val="24"/>
              </w:rPr>
              <w:t xml:space="preserve">в счет </w:t>
            </w:r>
            <w:r w:rsidR="00636287">
              <w:rPr>
                <w:sz w:val="24"/>
                <w:szCs w:val="24"/>
              </w:rPr>
              <w:t>ЕНП</w:t>
            </w:r>
            <w:r w:rsidR="00636287" w:rsidRPr="00636287">
              <w:rPr>
                <w:sz w:val="24"/>
                <w:szCs w:val="24"/>
              </w:rPr>
              <w:t>.</w:t>
            </w: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Итого по счету 1303000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B075A0" w:rsidRDefault="00B075A0" w:rsidP="00DD41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43 377,94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26571A" w:rsidRDefault="0026571A" w:rsidP="00DD41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86 566,84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14" w:rsidRPr="00DC5DBC" w:rsidRDefault="00647114" w:rsidP="00DD4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47114" w:rsidRPr="00DC5DBC" w:rsidTr="00647114">
        <w:trPr>
          <w:trHeight w:val="315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rPr>
                <w:b/>
                <w:bCs/>
                <w:sz w:val="24"/>
                <w:szCs w:val="24"/>
              </w:rPr>
            </w:pPr>
            <w:r w:rsidRPr="00DC5DB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B075A0" w:rsidRDefault="00B075A0" w:rsidP="00DD41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321 494,93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26571A" w:rsidRDefault="0026571A" w:rsidP="00DD41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275 002,14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ind w:firstLineChars="100" w:firstLine="240"/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14" w:rsidRPr="00DC5DBC" w:rsidRDefault="00647114" w:rsidP="00DD4187">
            <w:pPr>
              <w:ind w:firstLineChars="100" w:firstLine="240"/>
              <w:jc w:val="center"/>
              <w:rPr>
                <w:sz w:val="24"/>
                <w:szCs w:val="24"/>
              </w:rPr>
            </w:pPr>
          </w:p>
        </w:tc>
      </w:tr>
    </w:tbl>
    <w:p w:rsidR="00647114" w:rsidRDefault="00647114" w:rsidP="00647114"/>
    <w:p w:rsidR="00647114" w:rsidRPr="00475D70" w:rsidRDefault="00647114" w:rsidP="00647114">
      <w:pPr>
        <w:ind w:firstLine="700"/>
        <w:jc w:val="both"/>
        <w:rPr>
          <w:sz w:val="28"/>
          <w:szCs w:val="28"/>
        </w:rPr>
      </w:pPr>
      <w:r w:rsidRPr="00475D70">
        <w:rPr>
          <w:sz w:val="28"/>
          <w:szCs w:val="28"/>
        </w:rPr>
        <w:t>Просроченной дебиторской и кредиторской задолженности нет.</w:t>
      </w:r>
    </w:p>
    <w:p w:rsidR="00647114" w:rsidRDefault="00647114" w:rsidP="00647114">
      <w:pPr>
        <w:ind w:firstLine="700"/>
        <w:jc w:val="both"/>
        <w:rPr>
          <w:b/>
          <w:sz w:val="28"/>
          <w:szCs w:val="28"/>
        </w:rPr>
      </w:pPr>
    </w:p>
    <w:p w:rsidR="00647114" w:rsidRDefault="00647114" w:rsidP="00647114">
      <w:pPr>
        <w:ind w:firstLine="700"/>
        <w:jc w:val="both"/>
        <w:rPr>
          <w:b/>
          <w:sz w:val="28"/>
          <w:szCs w:val="28"/>
        </w:rPr>
      </w:pPr>
      <w:r w:rsidRPr="002A2339">
        <w:rPr>
          <w:b/>
          <w:sz w:val="28"/>
          <w:szCs w:val="28"/>
        </w:rPr>
        <w:t xml:space="preserve">Форма 0503130. </w:t>
      </w:r>
    </w:p>
    <w:p w:rsidR="00647114" w:rsidRPr="00D91D45" w:rsidRDefault="00D91D45" w:rsidP="00647114">
      <w:pPr>
        <w:ind w:firstLine="700"/>
        <w:jc w:val="both"/>
      </w:pPr>
      <w:r w:rsidRPr="00D91D45">
        <w:rPr>
          <w:color w:val="000000"/>
          <w:sz w:val="28"/>
          <w:szCs w:val="28"/>
        </w:rPr>
        <w:t>Н</w:t>
      </w:r>
      <w:r w:rsidR="00647114" w:rsidRPr="00D91D45">
        <w:rPr>
          <w:color w:val="000000"/>
          <w:sz w:val="28"/>
          <w:szCs w:val="28"/>
        </w:rPr>
        <w:t>а конец отчетного периода по счету 401 50 000 «Расходы будущих периодов»</w:t>
      </w:r>
      <w:r w:rsidRPr="00D91D45">
        <w:rPr>
          <w:color w:val="000000"/>
          <w:sz w:val="28"/>
          <w:szCs w:val="28"/>
        </w:rPr>
        <w:t xml:space="preserve"> учтены </w:t>
      </w:r>
      <w:r w:rsidR="00647114" w:rsidRPr="00D91D45">
        <w:rPr>
          <w:color w:val="000000"/>
          <w:sz w:val="28"/>
          <w:szCs w:val="28"/>
        </w:rPr>
        <w:t>неисключительные права пользования программой СБИС (КОСГУ 226) –</w:t>
      </w:r>
      <w:r w:rsidRPr="00D91D45">
        <w:rPr>
          <w:color w:val="000000"/>
          <w:sz w:val="28"/>
          <w:szCs w:val="28"/>
        </w:rPr>
        <w:t xml:space="preserve"> на сумму 12</w:t>
      </w:r>
      <w:r w:rsidRPr="00D91D45">
        <w:rPr>
          <w:color w:val="000000"/>
          <w:sz w:val="28"/>
          <w:szCs w:val="28"/>
          <w:lang w:val="en-US"/>
        </w:rPr>
        <w:t> </w:t>
      </w:r>
      <w:r w:rsidRPr="00D91D45">
        <w:rPr>
          <w:color w:val="000000"/>
          <w:sz w:val="28"/>
          <w:szCs w:val="28"/>
        </w:rPr>
        <w:t>734,17</w:t>
      </w:r>
      <w:r w:rsidR="00647114" w:rsidRPr="00D91D45">
        <w:rPr>
          <w:color w:val="000000"/>
          <w:sz w:val="28"/>
          <w:szCs w:val="28"/>
        </w:rPr>
        <w:t xml:space="preserve"> руб.</w:t>
      </w:r>
    </w:p>
    <w:p w:rsidR="003853D7" w:rsidRDefault="003853D7" w:rsidP="00647114">
      <w:pPr>
        <w:ind w:firstLine="700"/>
        <w:jc w:val="both"/>
        <w:rPr>
          <w:color w:val="000000"/>
          <w:sz w:val="28"/>
          <w:szCs w:val="28"/>
          <w:u w:val="single"/>
        </w:rPr>
      </w:pP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  <w:u w:val="single"/>
        </w:rPr>
        <w:t xml:space="preserve">Расшифровка остатков на конец отчетного периода по счету 0 401 60 000 «Резервы предстоящих расходов» в сумме </w:t>
      </w:r>
      <w:r w:rsidR="00D91D45" w:rsidRPr="00D91D45">
        <w:rPr>
          <w:color w:val="000000"/>
          <w:sz w:val="28"/>
          <w:szCs w:val="28"/>
          <w:u w:val="single"/>
        </w:rPr>
        <w:t>73</w:t>
      </w:r>
      <w:r w:rsidR="00D91D45">
        <w:rPr>
          <w:color w:val="000000"/>
          <w:sz w:val="28"/>
          <w:szCs w:val="28"/>
          <w:u w:val="single"/>
          <w:lang w:val="en-US"/>
        </w:rPr>
        <w:t> </w:t>
      </w:r>
      <w:r w:rsidR="00D91D45">
        <w:rPr>
          <w:color w:val="000000"/>
          <w:sz w:val="28"/>
          <w:szCs w:val="28"/>
          <w:u w:val="single"/>
        </w:rPr>
        <w:t>213</w:t>
      </w:r>
      <w:r w:rsidR="00D91D45" w:rsidRPr="00D91D45">
        <w:rPr>
          <w:color w:val="000000"/>
          <w:sz w:val="28"/>
          <w:szCs w:val="28"/>
          <w:u w:val="single"/>
        </w:rPr>
        <w:t>,77</w:t>
      </w:r>
      <w:r>
        <w:rPr>
          <w:color w:val="000000"/>
          <w:sz w:val="28"/>
          <w:szCs w:val="28"/>
          <w:u w:val="single"/>
        </w:rPr>
        <w:t xml:space="preserve"> руб.: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- резервы предстоящих расходов по оплате отпусков (КОСГУ 211) –</w:t>
      </w:r>
      <w:r w:rsidR="00D91D45" w:rsidRPr="00D91D45">
        <w:rPr>
          <w:color w:val="000000"/>
          <w:sz w:val="28"/>
          <w:szCs w:val="28"/>
        </w:rPr>
        <w:t xml:space="preserve"> 56</w:t>
      </w:r>
      <w:r w:rsidR="00D91D45">
        <w:rPr>
          <w:color w:val="000000"/>
          <w:sz w:val="28"/>
          <w:szCs w:val="28"/>
          <w:lang w:val="en-US"/>
        </w:rPr>
        <w:t> </w:t>
      </w:r>
      <w:r w:rsidR="00D91D45" w:rsidRPr="00D91D45">
        <w:rPr>
          <w:color w:val="000000"/>
          <w:sz w:val="28"/>
          <w:szCs w:val="28"/>
        </w:rPr>
        <w:t xml:space="preserve">231,78 </w:t>
      </w:r>
      <w:r>
        <w:rPr>
          <w:color w:val="000000"/>
          <w:sz w:val="28"/>
          <w:szCs w:val="28"/>
        </w:rPr>
        <w:t>руб.,</w:t>
      </w: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резервы предстоящих расходов на начисления на выплаты по оплате труда (КОСГУ 213) –</w:t>
      </w:r>
      <w:r w:rsidR="00D91D45" w:rsidRPr="00D91D45">
        <w:rPr>
          <w:color w:val="000000"/>
          <w:sz w:val="28"/>
          <w:szCs w:val="28"/>
        </w:rPr>
        <w:t xml:space="preserve"> 16</w:t>
      </w:r>
      <w:r w:rsidR="00D91D45">
        <w:rPr>
          <w:color w:val="000000"/>
          <w:sz w:val="28"/>
          <w:szCs w:val="28"/>
          <w:lang w:val="en-US"/>
        </w:rPr>
        <w:t> </w:t>
      </w:r>
      <w:r w:rsidR="00D91D45" w:rsidRPr="00D91D45">
        <w:rPr>
          <w:color w:val="000000"/>
          <w:sz w:val="28"/>
          <w:szCs w:val="28"/>
        </w:rPr>
        <w:t>981,</w:t>
      </w:r>
      <w:r>
        <w:rPr>
          <w:color w:val="000000"/>
          <w:sz w:val="28"/>
          <w:szCs w:val="28"/>
        </w:rPr>
        <w:t xml:space="preserve"> руб.</w:t>
      </w:r>
    </w:p>
    <w:p w:rsidR="00647114" w:rsidRDefault="00647114" w:rsidP="00647114">
      <w:pPr>
        <w:ind w:firstLine="700"/>
        <w:jc w:val="both"/>
        <w:rPr>
          <w:color w:val="000000"/>
          <w:sz w:val="28"/>
          <w:szCs w:val="28"/>
        </w:rPr>
      </w:pPr>
    </w:p>
    <w:p w:rsidR="00647114" w:rsidRPr="00C22C3F" w:rsidRDefault="00647114" w:rsidP="00647114">
      <w:pPr>
        <w:ind w:firstLine="720"/>
        <w:jc w:val="center"/>
        <w:rPr>
          <w:b/>
          <w:color w:val="000000"/>
          <w:sz w:val="28"/>
          <w:szCs w:val="28"/>
        </w:rPr>
      </w:pPr>
      <w:r w:rsidRPr="00C22C3F">
        <w:rPr>
          <w:b/>
          <w:color w:val="000000"/>
          <w:sz w:val="28"/>
          <w:szCs w:val="28"/>
        </w:rPr>
        <w:t xml:space="preserve">Форма 0503130 «Справка о наличии имущества и обязательств на </w:t>
      </w:r>
      <w:proofErr w:type="spellStart"/>
      <w:r w:rsidRPr="00C22C3F">
        <w:rPr>
          <w:b/>
          <w:color w:val="000000"/>
          <w:sz w:val="28"/>
          <w:szCs w:val="28"/>
        </w:rPr>
        <w:t>забалансовых</w:t>
      </w:r>
      <w:proofErr w:type="spellEnd"/>
      <w:r w:rsidRPr="00C22C3F">
        <w:rPr>
          <w:b/>
          <w:color w:val="000000"/>
          <w:sz w:val="28"/>
          <w:szCs w:val="28"/>
        </w:rPr>
        <w:t xml:space="preserve"> счетах».</w:t>
      </w:r>
    </w:p>
    <w:p w:rsidR="00647114" w:rsidRPr="00475D70" w:rsidRDefault="00647114" w:rsidP="00647114">
      <w:pPr>
        <w:ind w:firstLine="700"/>
        <w:jc w:val="both"/>
        <w:rPr>
          <w:color w:val="000000"/>
          <w:sz w:val="28"/>
          <w:szCs w:val="28"/>
        </w:rPr>
      </w:pPr>
    </w:p>
    <w:p w:rsidR="00647114" w:rsidRDefault="00647114" w:rsidP="00647114">
      <w:pPr>
        <w:ind w:firstLine="720"/>
        <w:jc w:val="both"/>
        <w:rPr>
          <w:color w:val="000000"/>
          <w:sz w:val="28"/>
          <w:szCs w:val="28"/>
        </w:rPr>
      </w:pPr>
      <w:r w:rsidRPr="00726738">
        <w:rPr>
          <w:color w:val="000000"/>
          <w:sz w:val="28"/>
          <w:szCs w:val="28"/>
        </w:rPr>
        <w:t xml:space="preserve">На счете 01 «Имущество, полученное в пользование» числится имущество на сумму </w:t>
      </w:r>
      <w:r w:rsidR="00CC130E" w:rsidRPr="00CC130E">
        <w:rPr>
          <w:color w:val="000000"/>
          <w:sz w:val="28"/>
          <w:szCs w:val="28"/>
        </w:rPr>
        <w:t>616</w:t>
      </w:r>
      <w:r w:rsidR="00CC130E">
        <w:rPr>
          <w:color w:val="000000"/>
          <w:sz w:val="28"/>
          <w:szCs w:val="28"/>
          <w:lang w:val="en-US"/>
        </w:rPr>
        <w:t> </w:t>
      </w:r>
      <w:r w:rsidR="00CC130E">
        <w:rPr>
          <w:color w:val="000000"/>
          <w:sz w:val="28"/>
          <w:szCs w:val="28"/>
        </w:rPr>
        <w:t>617</w:t>
      </w:r>
      <w:r w:rsidR="00CC130E" w:rsidRPr="00CC130E">
        <w:rPr>
          <w:color w:val="000000"/>
          <w:sz w:val="28"/>
          <w:szCs w:val="28"/>
        </w:rPr>
        <w:t>,00</w:t>
      </w:r>
      <w:r w:rsidRPr="00726738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 (</w:t>
      </w:r>
      <w:r w:rsidRPr="00AA03F4">
        <w:rPr>
          <w:color w:val="000000"/>
          <w:sz w:val="28"/>
          <w:szCs w:val="28"/>
        </w:rPr>
        <w:t xml:space="preserve">яма </w:t>
      </w:r>
      <w:proofErr w:type="spellStart"/>
      <w:r w:rsidRPr="00AA03F4">
        <w:rPr>
          <w:color w:val="000000"/>
          <w:sz w:val="28"/>
          <w:szCs w:val="28"/>
        </w:rPr>
        <w:t>Беккари</w:t>
      </w:r>
      <w:proofErr w:type="spellEnd"/>
      <w:r>
        <w:rPr>
          <w:color w:val="000000"/>
          <w:sz w:val="28"/>
          <w:szCs w:val="28"/>
        </w:rPr>
        <w:t>).</w:t>
      </w:r>
    </w:p>
    <w:p w:rsidR="00647114" w:rsidRPr="00E87942" w:rsidRDefault="00647114" w:rsidP="00647114">
      <w:pPr>
        <w:ind w:firstLine="540"/>
        <w:jc w:val="both"/>
        <w:rPr>
          <w:color w:val="000000"/>
          <w:sz w:val="28"/>
          <w:szCs w:val="28"/>
        </w:rPr>
      </w:pPr>
      <w:r w:rsidRPr="00E87942">
        <w:rPr>
          <w:color w:val="000000"/>
          <w:sz w:val="28"/>
          <w:szCs w:val="28"/>
        </w:rPr>
        <w:t>На счете 09 «</w:t>
      </w:r>
      <w:r w:rsidRPr="00E87942">
        <w:rPr>
          <w:sz w:val="28"/>
          <w:szCs w:val="28"/>
        </w:rPr>
        <w:t xml:space="preserve">Запасные части к транспортным средствам, выданные взамен </w:t>
      </w:r>
      <w:proofErr w:type="gramStart"/>
      <w:r w:rsidRPr="00E87942">
        <w:rPr>
          <w:sz w:val="28"/>
          <w:szCs w:val="28"/>
        </w:rPr>
        <w:t>изношенных</w:t>
      </w:r>
      <w:proofErr w:type="gramEnd"/>
      <w:r w:rsidRPr="00E87942">
        <w:rPr>
          <w:color w:val="000000"/>
          <w:sz w:val="28"/>
          <w:szCs w:val="28"/>
        </w:rPr>
        <w:t xml:space="preserve">» числятся запасные части, установленные на транспортные средства, на сумму </w:t>
      </w:r>
      <w:r w:rsidR="00CC130E" w:rsidRPr="00CC130E">
        <w:rPr>
          <w:sz w:val="28"/>
          <w:szCs w:val="28"/>
        </w:rPr>
        <w:t>4 100</w:t>
      </w:r>
      <w:r>
        <w:rPr>
          <w:sz w:val="28"/>
          <w:szCs w:val="28"/>
        </w:rPr>
        <w:t>,00</w:t>
      </w:r>
      <w:r w:rsidRPr="00E87942">
        <w:rPr>
          <w:sz w:val="28"/>
          <w:szCs w:val="28"/>
        </w:rPr>
        <w:t xml:space="preserve"> </w:t>
      </w:r>
      <w:r w:rsidRPr="00E87942">
        <w:rPr>
          <w:color w:val="000000"/>
          <w:sz w:val="28"/>
          <w:szCs w:val="28"/>
        </w:rPr>
        <w:t>руб.</w:t>
      </w:r>
    </w:p>
    <w:p w:rsidR="00647114" w:rsidRDefault="00647114" w:rsidP="00647114">
      <w:pPr>
        <w:ind w:firstLine="540"/>
        <w:jc w:val="both"/>
        <w:rPr>
          <w:sz w:val="28"/>
          <w:szCs w:val="28"/>
        </w:rPr>
      </w:pPr>
      <w:r w:rsidRPr="00E87942">
        <w:rPr>
          <w:color w:val="000000"/>
          <w:sz w:val="28"/>
          <w:szCs w:val="28"/>
        </w:rPr>
        <w:lastRenderedPageBreak/>
        <w:t>На счете 10 «</w:t>
      </w:r>
      <w:r w:rsidRPr="00E87942">
        <w:rPr>
          <w:sz w:val="28"/>
          <w:szCs w:val="28"/>
        </w:rPr>
        <w:t>Обеспечение исполнения обязательств</w:t>
      </w:r>
      <w:r w:rsidRPr="00E87942">
        <w:rPr>
          <w:color w:val="000000"/>
          <w:sz w:val="28"/>
          <w:szCs w:val="28"/>
        </w:rPr>
        <w:t xml:space="preserve">» учитываются банковские гарантии поставщиков на сумму </w:t>
      </w:r>
      <w:r w:rsidR="00CC130E" w:rsidRPr="00CC130E">
        <w:rPr>
          <w:sz w:val="28"/>
          <w:szCs w:val="28"/>
        </w:rPr>
        <w:t>76</w:t>
      </w:r>
      <w:r w:rsidR="00CC130E">
        <w:rPr>
          <w:sz w:val="28"/>
          <w:szCs w:val="28"/>
          <w:lang w:val="en-US"/>
        </w:rPr>
        <w:t> </w:t>
      </w:r>
      <w:r w:rsidR="00CC130E" w:rsidRPr="00CC130E">
        <w:rPr>
          <w:sz w:val="28"/>
          <w:szCs w:val="28"/>
        </w:rPr>
        <w:t>245,84</w:t>
      </w:r>
      <w:r w:rsidRPr="00E87942">
        <w:rPr>
          <w:sz w:val="28"/>
          <w:szCs w:val="28"/>
        </w:rPr>
        <w:t xml:space="preserve"> руб.</w:t>
      </w:r>
    </w:p>
    <w:p w:rsidR="00647114" w:rsidRPr="00E87942" w:rsidRDefault="00647114" w:rsidP="00647114">
      <w:pPr>
        <w:ind w:firstLine="540"/>
        <w:jc w:val="both"/>
        <w:rPr>
          <w:sz w:val="28"/>
          <w:szCs w:val="28"/>
        </w:rPr>
      </w:pPr>
      <w:r w:rsidRPr="00E87942">
        <w:rPr>
          <w:color w:val="000000"/>
          <w:sz w:val="28"/>
          <w:szCs w:val="28"/>
        </w:rPr>
        <w:t xml:space="preserve">На счете 21 «Основные средства в эксплуатации» числятся основные средства стоимостью менее 10 тысяч рублей на сумму </w:t>
      </w:r>
      <w:r w:rsidR="00CC130E" w:rsidRPr="00CC130E">
        <w:rPr>
          <w:sz w:val="28"/>
          <w:szCs w:val="28"/>
        </w:rPr>
        <w:t>396</w:t>
      </w:r>
      <w:r w:rsidR="00CC130E">
        <w:rPr>
          <w:sz w:val="28"/>
          <w:szCs w:val="28"/>
          <w:lang w:val="en-US"/>
        </w:rPr>
        <w:t> </w:t>
      </w:r>
      <w:r w:rsidR="00CC130E" w:rsidRPr="00CC130E">
        <w:rPr>
          <w:sz w:val="28"/>
          <w:szCs w:val="28"/>
        </w:rPr>
        <w:t>494,64</w:t>
      </w:r>
      <w:r w:rsidRPr="00E87942">
        <w:rPr>
          <w:sz w:val="28"/>
          <w:szCs w:val="28"/>
        </w:rPr>
        <w:t xml:space="preserve"> </w:t>
      </w:r>
      <w:r w:rsidRPr="00E87942">
        <w:rPr>
          <w:color w:val="000000"/>
          <w:sz w:val="28"/>
          <w:szCs w:val="28"/>
        </w:rPr>
        <w:t>руб.</w:t>
      </w:r>
    </w:p>
    <w:p w:rsidR="00647114" w:rsidRPr="00726738" w:rsidRDefault="00647114" w:rsidP="00647114">
      <w:pPr>
        <w:ind w:firstLine="720"/>
        <w:jc w:val="both"/>
        <w:rPr>
          <w:color w:val="000000"/>
          <w:sz w:val="28"/>
          <w:szCs w:val="28"/>
        </w:rPr>
      </w:pPr>
    </w:p>
    <w:p w:rsidR="00647114" w:rsidRPr="00EF02F9" w:rsidRDefault="00647114" w:rsidP="00647114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EF02F9">
        <w:rPr>
          <w:b/>
          <w:bCs/>
          <w:color w:val="000000"/>
          <w:sz w:val="28"/>
          <w:szCs w:val="28"/>
        </w:rPr>
        <w:t>Форма 0503173. </w:t>
      </w:r>
    </w:p>
    <w:p w:rsidR="00647114" w:rsidRPr="00EF02F9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>В отчетном периоде исправлены ошибки в учете:</w:t>
      </w:r>
    </w:p>
    <w:p w:rsidR="00F04BF0" w:rsidRPr="00EF02F9" w:rsidRDefault="00F04BF0" w:rsidP="00647114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>по счету 104</w:t>
      </w:r>
      <w:r w:rsidR="00EF02F9" w:rsidRPr="00EF02F9">
        <w:rPr>
          <w:bCs/>
          <w:color w:val="000000"/>
          <w:sz w:val="28"/>
          <w:szCs w:val="28"/>
        </w:rPr>
        <w:t>36</w:t>
      </w:r>
      <w:r w:rsidRPr="00EF02F9">
        <w:rPr>
          <w:bCs/>
          <w:color w:val="000000"/>
          <w:sz w:val="28"/>
          <w:szCs w:val="28"/>
        </w:rPr>
        <w:t xml:space="preserve"> на сумму 20 140,00 руб. начислена амортизация в размере 100% стоимости основного средства, не начисленная ранее при принятии его к учету;</w:t>
      </w:r>
    </w:p>
    <w:p w:rsidR="00647114" w:rsidRPr="00EF02F9" w:rsidRDefault="00F04BF0" w:rsidP="00647114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 xml:space="preserve">по </w:t>
      </w:r>
      <w:r w:rsidR="00647114" w:rsidRPr="00EF02F9">
        <w:rPr>
          <w:bCs/>
          <w:color w:val="000000"/>
          <w:sz w:val="28"/>
          <w:szCs w:val="28"/>
        </w:rPr>
        <w:t>счет</w:t>
      </w:r>
      <w:r w:rsidRPr="00EF02F9">
        <w:rPr>
          <w:bCs/>
          <w:color w:val="000000"/>
          <w:sz w:val="28"/>
          <w:szCs w:val="28"/>
        </w:rPr>
        <w:t>у</w:t>
      </w:r>
      <w:r w:rsidR="00647114" w:rsidRPr="00EF02F9">
        <w:rPr>
          <w:bCs/>
          <w:color w:val="000000"/>
          <w:sz w:val="28"/>
          <w:szCs w:val="28"/>
        </w:rPr>
        <w:t xml:space="preserve"> 20623 на сумму </w:t>
      </w:r>
      <w:r w:rsidRPr="00EF02F9">
        <w:rPr>
          <w:bCs/>
          <w:color w:val="000000"/>
          <w:sz w:val="28"/>
          <w:szCs w:val="28"/>
        </w:rPr>
        <w:t>-93</w:t>
      </w:r>
      <w:r w:rsidRPr="00EF02F9">
        <w:rPr>
          <w:bCs/>
          <w:color w:val="000000"/>
          <w:sz w:val="28"/>
          <w:szCs w:val="28"/>
          <w:lang w:val="en-US"/>
        </w:rPr>
        <w:t> </w:t>
      </w:r>
      <w:r w:rsidRPr="00EF02F9">
        <w:rPr>
          <w:bCs/>
          <w:color w:val="000000"/>
          <w:sz w:val="28"/>
          <w:szCs w:val="28"/>
        </w:rPr>
        <w:t xml:space="preserve">183,10 руб. </w:t>
      </w:r>
      <w:r w:rsidR="00647114" w:rsidRPr="00EF02F9">
        <w:rPr>
          <w:bCs/>
          <w:color w:val="000000"/>
          <w:sz w:val="28"/>
          <w:szCs w:val="28"/>
        </w:rPr>
        <w:t xml:space="preserve">зачтен аванс </w:t>
      </w:r>
      <w:r w:rsidRPr="00EF02F9">
        <w:rPr>
          <w:bCs/>
          <w:color w:val="000000"/>
          <w:sz w:val="28"/>
          <w:szCs w:val="28"/>
        </w:rPr>
        <w:t>за поставку</w:t>
      </w:r>
      <w:r w:rsidR="00647114" w:rsidRPr="00EF02F9">
        <w:rPr>
          <w:bCs/>
          <w:color w:val="000000"/>
          <w:sz w:val="28"/>
          <w:szCs w:val="28"/>
        </w:rPr>
        <w:t xml:space="preserve"> электроэнергии на сумму </w:t>
      </w:r>
      <w:r w:rsidRPr="00EF02F9">
        <w:rPr>
          <w:bCs/>
          <w:color w:val="000000"/>
          <w:sz w:val="28"/>
          <w:szCs w:val="28"/>
        </w:rPr>
        <w:t>92</w:t>
      </w:r>
      <w:r w:rsidRPr="00EF02F9">
        <w:rPr>
          <w:bCs/>
          <w:color w:val="000000"/>
          <w:sz w:val="28"/>
          <w:szCs w:val="28"/>
          <w:lang w:val="en-US"/>
        </w:rPr>
        <w:t> </w:t>
      </w:r>
      <w:r w:rsidRPr="00EF02F9">
        <w:rPr>
          <w:bCs/>
          <w:color w:val="000000"/>
          <w:sz w:val="28"/>
          <w:szCs w:val="28"/>
        </w:rPr>
        <w:t xml:space="preserve">994,35 руб., аванс за услуги водоснабжения в сумме 188,75 руб. </w:t>
      </w:r>
      <w:r w:rsidR="00647114" w:rsidRPr="00EF02F9">
        <w:rPr>
          <w:bCs/>
          <w:color w:val="000000"/>
          <w:sz w:val="28"/>
          <w:szCs w:val="28"/>
        </w:rPr>
        <w:t xml:space="preserve">в связи с несвоевременным поступлением документов за декабрь 2023 года, </w:t>
      </w:r>
    </w:p>
    <w:p w:rsidR="00647114" w:rsidRPr="00EF02F9" w:rsidRDefault="00F04BF0" w:rsidP="00647114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 xml:space="preserve">по </w:t>
      </w:r>
      <w:r w:rsidR="00647114" w:rsidRPr="00EF02F9">
        <w:rPr>
          <w:bCs/>
          <w:color w:val="000000"/>
          <w:sz w:val="28"/>
          <w:szCs w:val="28"/>
        </w:rPr>
        <w:t>счет</w:t>
      </w:r>
      <w:r w:rsidRPr="00EF02F9">
        <w:rPr>
          <w:bCs/>
          <w:color w:val="000000"/>
          <w:sz w:val="28"/>
          <w:szCs w:val="28"/>
        </w:rPr>
        <w:t>у</w:t>
      </w:r>
      <w:r w:rsidR="00647114" w:rsidRPr="00EF02F9">
        <w:rPr>
          <w:bCs/>
          <w:color w:val="000000"/>
          <w:sz w:val="28"/>
          <w:szCs w:val="28"/>
        </w:rPr>
        <w:t xml:space="preserve"> 20</w:t>
      </w:r>
      <w:r w:rsidRPr="00EF02F9">
        <w:rPr>
          <w:bCs/>
          <w:color w:val="000000"/>
          <w:sz w:val="28"/>
          <w:szCs w:val="28"/>
        </w:rPr>
        <w:t>9</w:t>
      </w:r>
      <w:r w:rsidR="00647114" w:rsidRPr="00EF02F9">
        <w:rPr>
          <w:bCs/>
          <w:color w:val="000000"/>
          <w:sz w:val="28"/>
          <w:szCs w:val="28"/>
        </w:rPr>
        <w:t xml:space="preserve"> </w:t>
      </w:r>
      <w:r w:rsidRPr="00EF02F9">
        <w:rPr>
          <w:bCs/>
          <w:color w:val="000000"/>
          <w:sz w:val="28"/>
          <w:szCs w:val="28"/>
        </w:rPr>
        <w:t>34</w:t>
      </w:r>
      <w:r w:rsidR="00647114" w:rsidRPr="00EF02F9">
        <w:rPr>
          <w:bCs/>
          <w:color w:val="000000"/>
          <w:sz w:val="28"/>
          <w:szCs w:val="28"/>
        </w:rPr>
        <w:t xml:space="preserve"> на сумму </w:t>
      </w:r>
      <w:r w:rsidRPr="00EF02F9">
        <w:rPr>
          <w:bCs/>
          <w:color w:val="000000"/>
          <w:sz w:val="28"/>
          <w:szCs w:val="28"/>
        </w:rPr>
        <w:t>2</w:t>
      </w:r>
      <w:r w:rsidRPr="00EF02F9">
        <w:rPr>
          <w:bCs/>
          <w:color w:val="000000"/>
          <w:sz w:val="28"/>
          <w:szCs w:val="28"/>
          <w:lang w:val="en-US"/>
        </w:rPr>
        <w:t> </w:t>
      </w:r>
      <w:r w:rsidRPr="00EF02F9">
        <w:rPr>
          <w:bCs/>
          <w:color w:val="000000"/>
          <w:sz w:val="28"/>
          <w:szCs w:val="28"/>
        </w:rPr>
        <w:t>313,41</w:t>
      </w:r>
      <w:r w:rsidR="00647114" w:rsidRPr="00EF02F9">
        <w:rPr>
          <w:bCs/>
          <w:color w:val="000000"/>
          <w:sz w:val="28"/>
          <w:szCs w:val="28"/>
        </w:rPr>
        <w:t xml:space="preserve"> руб. </w:t>
      </w:r>
      <w:r w:rsidRPr="00EF02F9">
        <w:rPr>
          <w:bCs/>
          <w:color w:val="000000"/>
          <w:sz w:val="28"/>
          <w:szCs w:val="28"/>
        </w:rPr>
        <w:t>н</w:t>
      </w:r>
      <w:r w:rsidR="002F0EF8" w:rsidRPr="00EF02F9">
        <w:rPr>
          <w:bCs/>
          <w:color w:val="000000"/>
          <w:sz w:val="28"/>
          <w:szCs w:val="28"/>
        </w:rPr>
        <w:t>ачислены доходы от возмещения к</w:t>
      </w:r>
      <w:r w:rsidRPr="00EF02F9">
        <w:rPr>
          <w:bCs/>
          <w:color w:val="000000"/>
          <w:sz w:val="28"/>
          <w:szCs w:val="28"/>
        </w:rPr>
        <w:t>оммунальных услуг за декабрь 2023 года в связи с несвоевременным поступлением документов от поставщиков</w:t>
      </w:r>
      <w:r w:rsidR="00647114" w:rsidRPr="00EF02F9">
        <w:rPr>
          <w:bCs/>
          <w:color w:val="000000"/>
          <w:sz w:val="28"/>
          <w:szCs w:val="28"/>
        </w:rPr>
        <w:t>;</w:t>
      </w:r>
    </w:p>
    <w:p w:rsidR="00647114" w:rsidRPr="00EF02F9" w:rsidRDefault="002F0EF8" w:rsidP="00647114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 xml:space="preserve">по </w:t>
      </w:r>
      <w:r w:rsidR="00647114" w:rsidRPr="00EF02F9">
        <w:rPr>
          <w:bCs/>
          <w:color w:val="000000"/>
          <w:sz w:val="28"/>
          <w:szCs w:val="28"/>
        </w:rPr>
        <w:t>счет</w:t>
      </w:r>
      <w:r w:rsidRPr="00EF02F9">
        <w:rPr>
          <w:bCs/>
          <w:color w:val="000000"/>
          <w:sz w:val="28"/>
          <w:szCs w:val="28"/>
        </w:rPr>
        <w:t>у</w:t>
      </w:r>
      <w:r w:rsidR="00647114" w:rsidRPr="00EF02F9">
        <w:rPr>
          <w:bCs/>
          <w:color w:val="000000"/>
          <w:sz w:val="28"/>
          <w:szCs w:val="28"/>
        </w:rPr>
        <w:t xml:space="preserve"> 30314 на сумму </w:t>
      </w:r>
      <w:r w:rsidRPr="00EF02F9">
        <w:rPr>
          <w:bCs/>
          <w:color w:val="000000"/>
          <w:sz w:val="28"/>
          <w:szCs w:val="28"/>
        </w:rPr>
        <w:t>-54</w:t>
      </w:r>
      <w:r w:rsidRPr="00EF02F9">
        <w:rPr>
          <w:bCs/>
          <w:color w:val="000000"/>
          <w:sz w:val="28"/>
          <w:szCs w:val="28"/>
          <w:lang w:val="en-US"/>
        </w:rPr>
        <w:t> </w:t>
      </w:r>
      <w:r w:rsidRPr="00EF02F9">
        <w:rPr>
          <w:bCs/>
          <w:color w:val="000000"/>
          <w:sz w:val="28"/>
          <w:szCs w:val="28"/>
        </w:rPr>
        <w:t>677,81</w:t>
      </w:r>
      <w:r w:rsidR="00647114" w:rsidRPr="00EF02F9">
        <w:rPr>
          <w:bCs/>
          <w:color w:val="000000"/>
          <w:sz w:val="28"/>
          <w:szCs w:val="28"/>
        </w:rPr>
        <w:t xml:space="preserve"> руб. зачтен налог на имущество за 2023 год</w:t>
      </w:r>
      <w:r w:rsidRPr="00EF02F9">
        <w:rPr>
          <w:bCs/>
          <w:color w:val="000000"/>
          <w:sz w:val="28"/>
          <w:szCs w:val="28"/>
        </w:rPr>
        <w:t>, земельный налог за 2023 год</w:t>
      </w:r>
      <w:r w:rsidR="00647114" w:rsidRPr="00EF02F9">
        <w:rPr>
          <w:bCs/>
          <w:color w:val="000000"/>
          <w:sz w:val="28"/>
          <w:szCs w:val="28"/>
        </w:rPr>
        <w:t xml:space="preserve"> в счет оплаты ЕНП;</w:t>
      </w:r>
    </w:p>
    <w:p w:rsidR="00CC0742" w:rsidRPr="00EF02F9" w:rsidRDefault="00CC0742" w:rsidP="00647114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 xml:space="preserve">по </w:t>
      </w:r>
      <w:r w:rsidR="00647114" w:rsidRPr="00EF02F9">
        <w:rPr>
          <w:bCs/>
          <w:color w:val="000000"/>
          <w:sz w:val="28"/>
          <w:szCs w:val="28"/>
        </w:rPr>
        <w:t>счет</w:t>
      </w:r>
      <w:r w:rsidRPr="00EF02F9">
        <w:rPr>
          <w:bCs/>
          <w:color w:val="000000"/>
          <w:sz w:val="28"/>
          <w:szCs w:val="28"/>
        </w:rPr>
        <w:t>у</w:t>
      </w:r>
      <w:r w:rsidR="00647114" w:rsidRPr="00EF02F9">
        <w:rPr>
          <w:bCs/>
          <w:color w:val="000000"/>
          <w:sz w:val="28"/>
          <w:szCs w:val="28"/>
        </w:rPr>
        <w:t xml:space="preserve"> 3022</w:t>
      </w:r>
      <w:r w:rsidRPr="00EF02F9">
        <w:rPr>
          <w:bCs/>
          <w:color w:val="000000"/>
          <w:sz w:val="28"/>
          <w:szCs w:val="28"/>
        </w:rPr>
        <w:t>1</w:t>
      </w:r>
      <w:r w:rsidR="00647114" w:rsidRPr="00EF02F9">
        <w:rPr>
          <w:bCs/>
          <w:color w:val="000000"/>
          <w:sz w:val="28"/>
          <w:szCs w:val="28"/>
        </w:rPr>
        <w:t xml:space="preserve"> на сумму </w:t>
      </w:r>
      <w:r w:rsidRPr="00EF02F9">
        <w:rPr>
          <w:bCs/>
          <w:color w:val="000000"/>
          <w:sz w:val="28"/>
          <w:szCs w:val="28"/>
        </w:rPr>
        <w:t>4</w:t>
      </w:r>
      <w:r w:rsidRPr="00EF02F9">
        <w:rPr>
          <w:bCs/>
          <w:color w:val="000000"/>
          <w:sz w:val="28"/>
          <w:szCs w:val="28"/>
          <w:lang w:val="en-US"/>
        </w:rPr>
        <w:t> </w:t>
      </w:r>
      <w:r w:rsidRPr="00EF02F9">
        <w:rPr>
          <w:bCs/>
          <w:color w:val="000000"/>
          <w:sz w:val="28"/>
          <w:szCs w:val="28"/>
        </w:rPr>
        <w:t>753,52</w:t>
      </w:r>
      <w:r w:rsidR="00647114" w:rsidRPr="00EF02F9">
        <w:rPr>
          <w:bCs/>
          <w:color w:val="000000"/>
          <w:sz w:val="28"/>
          <w:szCs w:val="28"/>
        </w:rPr>
        <w:t xml:space="preserve"> руб. </w:t>
      </w:r>
      <w:r w:rsidRPr="00EF02F9">
        <w:rPr>
          <w:bCs/>
          <w:color w:val="000000"/>
          <w:sz w:val="28"/>
          <w:szCs w:val="28"/>
        </w:rPr>
        <w:t>отражено</w:t>
      </w:r>
      <w:r w:rsidR="00647114" w:rsidRPr="00EF02F9">
        <w:rPr>
          <w:bCs/>
          <w:color w:val="000000"/>
          <w:sz w:val="28"/>
          <w:szCs w:val="28"/>
        </w:rPr>
        <w:t xml:space="preserve"> </w:t>
      </w:r>
      <w:r w:rsidRPr="00EF02F9">
        <w:rPr>
          <w:bCs/>
          <w:color w:val="000000"/>
          <w:sz w:val="28"/>
          <w:szCs w:val="28"/>
        </w:rPr>
        <w:t xml:space="preserve">начисление услуг связи в  связи с </w:t>
      </w:r>
      <w:r w:rsidR="00647114" w:rsidRPr="00EF02F9">
        <w:rPr>
          <w:bCs/>
          <w:color w:val="000000"/>
          <w:sz w:val="28"/>
          <w:szCs w:val="28"/>
        </w:rPr>
        <w:t>несвоевременн</w:t>
      </w:r>
      <w:r w:rsidR="002F0EF8" w:rsidRPr="00EF02F9">
        <w:rPr>
          <w:bCs/>
          <w:color w:val="000000"/>
          <w:sz w:val="28"/>
          <w:szCs w:val="28"/>
        </w:rPr>
        <w:t>ым</w:t>
      </w:r>
      <w:r w:rsidR="00647114" w:rsidRPr="00EF02F9">
        <w:rPr>
          <w:bCs/>
          <w:color w:val="000000"/>
          <w:sz w:val="28"/>
          <w:szCs w:val="28"/>
        </w:rPr>
        <w:t xml:space="preserve"> поступление</w:t>
      </w:r>
      <w:r w:rsidR="002F0EF8" w:rsidRPr="00EF02F9">
        <w:rPr>
          <w:bCs/>
          <w:color w:val="000000"/>
          <w:sz w:val="28"/>
          <w:szCs w:val="28"/>
        </w:rPr>
        <w:t>м</w:t>
      </w:r>
      <w:r w:rsidR="00647114" w:rsidRPr="00EF02F9">
        <w:rPr>
          <w:bCs/>
          <w:color w:val="000000"/>
          <w:sz w:val="28"/>
          <w:szCs w:val="28"/>
        </w:rPr>
        <w:t xml:space="preserve"> документов за декабрь 2023 года;</w:t>
      </w:r>
    </w:p>
    <w:p w:rsidR="00EF02F9" w:rsidRPr="00EF02F9" w:rsidRDefault="00CC0742" w:rsidP="00EF02F9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>по счету 30223 на сумму 268 933,87 руб. начислены услуги по поставке электр</w:t>
      </w:r>
      <w:r w:rsidR="00EF02F9" w:rsidRPr="00EF02F9">
        <w:rPr>
          <w:bCs/>
          <w:color w:val="000000"/>
          <w:sz w:val="28"/>
          <w:szCs w:val="28"/>
        </w:rPr>
        <w:t>оэнергии, газа, водоснабжения в связи с несвоевременным поступлением документов за декабрь 2023 года;</w:t>
      </w:r>
    </w:p>
    <w:p w:rsidR="002F0EF8" w:rsidRPr="00EF02F9" w:rsidRDefault="00EF02F9" w:rsidP="002F0EF8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>п</w:t>
      </w:r>
      <w:r w:rsidR="002F0EF8" w:rsidRPr="00EF02F9">
        <w:rPr>
          <w:bCs/>
          <w:color w:val="000000"/>
          <w:sz w:val="28"/>
          <w:szCs w:val="28"/>
        </w:rPr>
        <w:t>о счету 30225 на сумму 785,70 руб. отражено начисление услуг по дезинсекции и дератизации в связи с несвоевременным поступлением документов на оказание услуг за декабрь 2023 года;</w:t>
      </w:r>
    </w:p>
    <w:p w:rsidR="002F0EF8" w:rsidRPr="00EF02F9" w:rsidRDefault="002F0EF8" w:rsidP="002F0EF8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>по счету 30312 на сумму 2</w:t>
      </w:r>
      <w:r w:rsidRPr="00EF02F9">
        <w:rPr>
          <w:bCs/>
          <w:color w:val="000000"/>
          <w:sz w:val="28"/>
          <w:szCs w:val="28"/>
          <w:lang w:val="en-US"/>
        </w:rPr>
        <w:t> </w:t>
      </w:r>
      <w:r w:rsidRPr="00EF02F9">
        <w:rPr>
          <w:bCs/>
          <w:color w:val="000000"/>
          <w:sz w:val="28"/>
          <w:szCs w:val="28"/>
        </w:rPr>
        <w:t>533,00 руб. скорректирована задолженность по налогу на имущество за 2023 год в счет ЕНП.</w:t>
      </w:r>
    </w:p>
    <w:p w:rsidR="002F0EF8" w:rsidRDefault="002F0EF8" w:rsidP="002F0EF8">
      <w:pPr>
        <w:ind w:firstLine="720"/>
        <w:jc w:val="both"/>
        <w:rPr>
          <w:bCs/>
          <w:color w:val="000000"/>
          <w:sz w:val="28"/>
          <w:szCs w:val="28"/>
        </w:rPr>
      </w:pPr>
      <w:r w:rsidRPr="00EF02F9">
        <w:rPr>
          <w:bCs/>
          <w:color w:val="000000"/>
          <w:sz w:val="28"/>
          <w:szCs w:val="28"/>
        </w:rPr>
        <w:t>по счету 30313 на сумму -2</w:t>
      </w:r>
      <w:r w:rsidRPr="00EF02F9">
        <w:rPr>
          <w:bCs/>
          <w:color w:val="000000"/>
          <w:sz w:val="28"/>
          <w:szCs w:val="28"/>
          <w:lang w:val="en-US"/>
        </w:rPr>
        <w:t> </w:t>
      </w:r>
      <w:r w:rsidRPr="00EF02F9">
        <w:rPr>
          <w:bCs/>
          <w:color w:val="000000"/>
          <w:sz w:val="28"/>
          <w:szCs w:val="28"/>
        </w:rPr>
        <w:t>756,81 руб. – зачтена задолженность по земельному налогу, ошибочно зачтенная ранее ЕНП.</w:t>
      </w:r>
    </w:p>
    <w:p w:rsidR="00647114" w:rsidRDefault="00647114" w:rsidP="00647114">
      <w:pPr>
        <w:ind w:firstLine="720"/>
        <w:jc w:val="both"/>
        <w:rPr>
          <w:bCs/>
          <w:color w:val="000000"/>
          <w:sz w:val="28"/>
          <w:szCs w:val="28"/>
        </w:rPr>
      </w:pPr>
    </w:p>
    <w:p w:rsidR="00647114" w:rsidRDefault="00647114" w:rsidP="00647114">
      <w:pPr>
        <w:ind w:firstLine="720"/>
        <w:jc w:val="both"/>
      </w:pPr>
      <w:r>
        <w:rPr>
          <w:b/>
          <w:bCs/>
          <w:color w:val="000000"/>
          <w:sz w:val="28"/>
          <w:szCs w:val="28"/>
        </w:rPr>
        <w:t>В форме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0503128 «Отчет о бюджетных обязательствах</w:t>
      </w:r>
      <w:r>
        <w:rPr>
          <w:color w:val="000000"/>
          <w:sz w:val="28"/>
          <w:szCs w:val="28"/>
        </w:rPr>
        <w:t> в разделе 3 «Обязательства финансовых годов, следующих за текущим (отчетным) финансовым годом», отражены расходы по принятым обязательствам на 2025 год и плановый период 2026-2027 годов:</w:t>
      </w:r>
    </w:p>
    <w:p w:rsidR="00647114" w:rsidRDefault="00647114" w:rsidP="00647114">
      <w:pPr>
        <w:ind w:firstLine="720"/>
        <w:jc w:val="right"/>
      </w:pPr>
      <w:r>
        <w:rPr>
          <w:color w:val="000000"/>
          <w:sz w:val="28"/>
          <w:szCs w:val="28"/>
        </w:rPr>
        <w:t>руб.</w:t>
      </w:r>
    </w:p>
    <w:p w:rsidR="00647114" w:rsidRDefault="00647114" w:rsidP="00647114">
      <w:pPr>
        <w:rPr>
          <w:vanish/>
        </w:rPr>
      </w:pPr>
    </w:p>
    <w:tbl>
      <w:tblPr>
        <w:tblOverlap w:val="never"/>
        <w:tblW w:w="103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/>
      </w:tblPr>
      <w:tblGrid>
        <w:gridCol w:w="2005"/>
        <w:gridCol w:w="1989"/>
        <w:gridCol w:w="3069"/>
        <w:gridCol w:w="3243"/>
      </w:tblGrid>
      <w:tr w:rsidR="00647114" w:rsidRPr="008900F0" w:rsidTr="008900F0">
        <w:trPr>
          <w:trHeight w:val="276"/>
        </w:trPr>
        <w:tc>
          <w:tcPr>
            <w:tcW w:w="2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647114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color w:val="000000"/>
                <w:sz w:val="24"/>
                <w:szCs w:val="24"/>
              </w:rPr>
              <w:t>Утверждено бюджетных ассигнований на 2025-2027 годы</w:t>
            </w:r>
          </w:p>
        </w:tc>
        <w:tc>
          <w:tcPr>
            <w:tcW w:w="5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647114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color w:val="000000"/>
                <w:sz w:val="24"/>
                <w:szCs w:val="24"/>
              </w:rPr>
              <w:t>Расходы по принятым обязательствам на 2025-2027 годы</w:t>
            </w:r>
          </w:p>
        </w:tc>
        <w:tc>
          <w:tcPr>
            <w:tcW w:w="3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647114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color w:val="000000"/>
                <w:sz w:val="24"/>
                <w:szCs w:val="24"/>
              </w:rPr>
              <w:t>Расходы по отложенным обязательствам на 2025 год  (резерв на оплату отпусков со страховыми взносами во внебюджетные фонды за фактически отработанное время)</w:t>
            </w:r>
          </w:p>
        </w:tc>
      </w:tr>
      <w:tr w:rsidR="00647114" w:rsidRPr="008900F0" w:rsidTr="008900F0">
        <w:tc>
          <w:tcPr>
            <w:tcW w:w="20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647114" w:rsidP="00DD41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647114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647114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color w:val="000000"/>
                <w:sz w:val="24"/>
                <w:szCs w:val="24"/>
              </w:rPr>
              <w:t>Заключенные договоры на 2025-2026 годы</w:t>
            </w:r>
          </w:p>
        </w:tc>
        <w:tc>
          <w:tcPr>
            <w:tcW w:w="32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647114" w:rsidP="00DD418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47114" w:rsidRPr="008900F0" w:rsidTr="008900F0"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8900F0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sz w:val="24"/>
                <w:szCs w:val="24"/>
              </w:rPr>
              <w:t>35 751 896,00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8900F0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sz w:val="24"/>
                <w:szCs w:val="24"/>
              </w:rPr>
              <w:t>274 293,90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8900F0" w:rsidP="00DD4187">
            <w:pPr>
              <w:jc w:val="center"/>
              <w:rPr>
                <w:sz w:val="24"/>
                <w:szCs w:val="24"/>
                <w:lang w:val="en-US"/>
              </w:rPr>
            </w:pPr>
            <w:r w:rsidRPr="008900F0">
              <w:rPr>
                <w:color w:val="000000"/>
                <w:sz w:val="24"/>
                <w:szCs w:val="24"/>
                <w:lang w:val="en-US"/>
              </w:rPr>
              <w:t>307 866,60</w:t>
            </w: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47114" w:rsidRPr="008900F0" w:rsidRDefault="008900F0" w:rsidP="00DD4187">
            <w:pPr>
              <w:jc w:val="center"/>
              <w:rPr>
                <w:sz w:val="24"/>
                <w:szCs w:val="24"/>
              </w:rPr>
            </w:pPr>
            <w:r w:rsidRPr="008900F0">
              <w:rPr>
                <w:sz w:val="24"/>
                <w:szCs w:val="24"/>
              </w:rPr>
              <w:t>73 213,77</w:t>
            </w:r>
          </w:p>
        </w:tc>
      </w:tr>
    </w:tbl>
    <w:p w:rsidR="00647114" w:rsidRDefault="00647114" w:rsidP="00647114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647114" w:rsidRDefault="00647114" w:rsidP="00647114">
      <w:pPr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Форма 0503175. </w:t>
      </w:r>
    </w:p>
    <w:p w:rsidR="00647114" w:rsidRDefault="00647114" w:rsidP="006471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Не исполненные бюджетные и денежные обязательства </w:t>
      </w:r>
      <w:r w:rsidRPr="00F73069">
        <w:rPr>
          <w:sz w:val="28"/>
          <w:szCs w:val="28"/>
        </w:rPr>
        <w:t>на сумму более 500 000,00 руб.</w:t>
      </w:r>
      <w:r>
        <w:rPr>
          <w:sz w:val="28"/>
          <w:szCs w:val="28"/>
        </w:rPr>
        <w:t xml:space="preserve"> по одному контрагенту и договору </w:t>
      </w:r>
      <w:r>
        <w:rPr>
          <w:color w:val="000000"/>
          <w:sz w:val="28"/>
          <w:szCs w:val="28"/>
        </w:rPr>
        <w:t xml:space="preserve">на конец отчетного периода отсутствуют. </w:t>
      </w:r>
    </w:p>
    <w:p w:rsidR="00647114" w:rsidRPr="002C7000" w:rsidRDefault="00647114" w:rsidP="00807F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разделе 3 отражены сведения об экономии по результатам проведения конкурсных процедур – за отчетный период экономия составила </w:t>
      </w:r>
      <w:r w:rsidR="00E96922" w:rsidRPr="008900F0">
        <w:rPr>
          <w:color w:val="000000"/>
          <w:sz w:val="28"/>
          <w:szCs w:val="28"/>
        </w:rPr>
        <w:t>0</w:t>
      </w:r>
      <w:r w:rsidRPr="00433FFF">
        <w:rPr>
          <w:color w:val="000000"/>
          <w:sz w:val="28"/>
          <w:szCs w:val="28"/>
        </w:rPr>
        <w:t>,00</w:t>
      </w:r>
      <w:r>
        <w:rPr>
          <w:color w:val="000000"/>
          <w:sz w:val="28"/>
          <w:szCs w:val="28"/>
        </w:rPr>
        <w:t xml:space="preserve"> руб.</w:t>
      </w:r>
    </w:p>
    <w:p w:rsidR="00FB4D72" w:rsidRPr="002C7000" w:rsidRDefault="00FB4D72" w:rsidP="00807F35">
      <w:pPr>
        <w:ind w:firstLine="709"/>
        <w:jc w:val="both"/>
        <w:rPr>
          <w:color w:val="000000"/>
          <w:sz w:val="28"/>
          <w:szCs w:val="28"/>
        </w:rPr>
      </w:pPr>
    </w:p>
    <w:p w:rsidR="00FB4D72" w:rsidRPr="002850CB" w:rsidRDefault="00FB4D72" w:rsidP="00FB4D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0CB">
        <w:rPr>
          <w:b/>
          <w:sz w:val="28"/>
          <w:szCs w:val="28"/>
        </w:rPr>
        <w:t xml:space="preserve">Форма 0503190. </w:t>
      </w:r>
    </w:p>
    <w:p w:rsidR="00FB4D72" w:rsidRPr="002850CB" w:rsidRDefault="00FB4D72" w:rsidP="00FB4D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50CB">
        <w:rPr>
          <w:sz w:val="28"/>
          <w:szCs w:val="28"/>
        </w:rPr>
        <w:t xml:space="preserve">На конец отчетного периода </w:t>
      </w:r>
      <w:r w:rsidRPr="002850CB">
        <w:rPr>
          <w:sz w:val="28"/>
          <w:szCs w:val="28"/>
          <w:u w:val="single"/>
        </w:rPr>
        <w:t xml:space="preserve">на счете 10611 </w:t>
      </w:r>
      <w:r w:rsidRPr="002850CB">
        <w:rPr>
          <w:sz w:val="28"/>
          <w:szCs w:val="28"/>
        </w:rPr>
        <w:t xml:space="preserve">учтены вложения </w:t>
      </w:r>
      <w:proofErr w:type="gramStart"/>
      <w:r w:rsidR="00ED63E2" w:rsidRPr="00ED63E2">
        <w:rPr>
          <w:sz w:val="28"/>
          <w:szCs w:val="28"/>
        </w:rPr>
        <w:t>в</w:t>
      </w:r>
      <w:proofErr w:type="gramEnd"/>
      <w:r w:rsidR="00ED63E2" w:rsidRPr="00ED63E2">
        <w:rPr>
          <w:sz w:val="28"/>
          <w:szCs w:val="28"/>
        </w:rPr>
        <w:t xml:space="preserve"> </w:t>
      </w:r>
      <w:r w:rsidRPr="002850CB">
        <w:rPr>
          <w:sz w:val="28"/>
          <w:szCs w:val="28"/>
        </w:rPr>
        <w:t xml:space="preserve">«Пристрой </w:t>
      </w:r>
      <w:proofErr w:type="gramStart"/>
      <w:r w:rsidRPr="002850CB">
        <w:rPr>
          <w:sz w:val="28"/>
          <w:szCs w:val="28"/>
        </w:rPr>
        <w:t>к</w:t>
      </w:r>
      <w:proofErr w:type="gramEnd"/>
      <w:r w:rsidRPr="002850CB">
        <w:rPr>
          <w:sz w:val="28"/>
          <w:szCs w:val="28"/>
        </w:rPr>
        <w:t xml:space="preserve"> боксу для пожарного автомобиля» </w:t>
      </w:r>
      <w:r w:rsidR="00ED63E2" w:rsidRPr="00ED63E2">
        <w:rPr>
          <w:sz w:val="28"/>
          <w:szCs w:val="28"/>
        </w:rPr>
        <w:t>на сумму 100 000,00 руб</w:t>
      </w:r>
      <w:r w:rsidR="00ED63E2" w:rsidRPr="002850CB">
        <w:rPr>
          <w:sz w:val="28"/>
          <w:szCs w:val="28"/>
          <w:u w:val="single"/>
        </w:rPr>
        <w:t>.</w:t>
      </w:r>
      <w:r w:rsidR="00ED63E2" w:rsidRPr="002850CB">
        <w:rPr>
          <w:sz w:val="28"/>
          <w:szCs w:val="28"/>
        </w:rPr>
        <w:t xml:space="preserve"> </w:t>
      </w:r>
      <w:r w:rsidRPr="002850CB">
        <w:rPr>
          <w:sz w:val="28"/>
          <w:szCs w:val="28"/>
        </w:rPr>
        <w:t>(разработка проекта).</w:t>
      </w:r>
    </w:p>
    <w:p w:rsidR="00FB4D72" w:rsidRPr="00E82880" w:rsidRDefault="00ED63E2" w:rsidP="00FB4D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63E2">
        <w:rPr>
          <w:sz w:val="28"/>
          <w:szCs w:val="28"/>
        </w:rPr>
        <w:t>Г</w:t>
      </w:r>
      <w:r w:rsidR="00FB4D72" w:rsidRPr="00E82880">
        <w:rPr>
          <w:sz w:val="28"/>
          <w:szCs w:val="28"/>
        </w:rPr>
        <w:t xml:space="preserve">рафа 13 «Начало реализации» проекта не заполнена, так как фактически строительство объекта не начиналось – сумму вложений составляют проектные работы. </w:t>
      </w:r>
    </w:p>
    <w:p w:rsidR="00647114" w:rsidRDefault="00647114" w:rsidP="00647114"/>
    <w:p w:rsidR="00552F09" w:rsidRDefault="00647114" w:rsidP="00647114">
      <w:pPr>
        <w:tabs>
          <w:tab w:val="left" w:pos="1005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647114" w:rsidRDefault="00647114" w:rsidP="00647114">
      <w:pPr>
        <w:tabs>
          <w:tab w:val="left" w:pos="1005"/>
        </w:tabs>
        <w:jc w:val="center"/>
        <w:rPr>
          <w:b/>
          <w:bCs/>
          <w:color w:val="000000"/>
          <w:sz w:val="28"/>
          <w:szCs w:val="28"/>
        </w:rPr>
      </w:pPr>
    </w:p>
    <w:p w:rsidR="00C60CD6" w:rsidRPr="00984DFE" w:rsidRDefault="00C60CD6" w:rsidP="00C60CD6">
      <w:pPr>
        <w:ind w:firstLine="709"/>
        <w:jc w:val="both"/>
        <w:rPr>
          <w:sz w:val="28"/>
          <w:szCs w:val="28"/>
        </w:rPr>
      </w:pPr>
      <w:proofErr w:type="gramStart"/>
      <w:r w:rsidRPr="00984DFE">
        <w:rPr>
          <w:sz w:val="28"/>
          <w:szCs w:val="28"/>
        </w:rPr>
        <w:t xml:space="preserve">Бюджетный учёт </w:t>
      </w:r>
      <w:r>
        <w:rPr>
          <w:color w:val="000000"/>
          <w:sz w:val="28"/>
          <w:szCs w:val="28"/>
        </w:rPr>
        <w:t xml:space="preserve">в Администрации поселка Самородово </w:t>
      </w:r>
      <w:r w:rsidRPr="00984DFE">
        <w:rPr>
          <w:sz w:val="28"/>
          <w:szCs w:val="28"/>
        </w:rPr>
        <w:t>ведётся в соответствии с Федеральным законом от 06.12.2011 № 402-ФЗ «О бухгалтерском учете»,  приказом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</w:t>
      </w:r>
      <w:r>
        <w:rPr>
          <w:sz w:val="28"/>
          <w:szCs w:val="28"/>
        </w:rPr>
        <w:t xml:space="preserve"> </w:t>
      </w:r>
      <w:r w:rsidRPr="00984DFE">
        <w:rPr>
          <w:sz w:val="28"/>
          <w:szCs w:val="28"/>
        </w:rPr>
        <w:t>(муниципальных) учреждений и Инструкции по его применению», приказом Минфина России от</w:t>
      </w:r>
      <w:proofErr w:type="gramEnd"/>
      <w:r w:rsidRPr="00984DFE">
        <w:rPr>
          <w:sz w:val="28"/>
          <w:szCs w:val="28"/>
        </w:rPr>
        <w:t xml:space="preserve"> </w:t>
      </w:r>
      <w:proofErr w:type="gramStart"/>
      <w:r w:rsidRPr="00984DFE">
        <w:rPr>
          <w:sz w:val="28"/>
          <w:szCs w:val="28"/>
        </w:rPr>
        <w:t>06.12.2010 № 162н «Об утверждении плана счетов бюджетного учета и Инструкции по его применению», приказами Минфина России «Об утверждении указаний о порядке применения бюджетной классификации Российской Федерации», федеральными стандартами бухгалтерского учета для организаций государственного сектора,  и иными нормативными правовыми актами Российской Федерации, регулирующими вопросы бухгалтерского учета, приказом финансового управления администрации города Оренбурга от 01.08.2023 № 74 «Об утверждении единой учетной политики при</w:t>
      </w:r>
      <w:proofErr w:type="gramEnd"/>
      <w:r w:rsidRPr="00984DFE">
        <w:rPr>
          <w:sz w:val="28"/>
          <w:szCs w:val="28"/>
        </w:rPr>
        <w:t xml:space="preserve"> централизации учета».</w:t>
      </w:r>
    </w:p>
    <w:p w:rsidR="00C60CD6" w:rsidRPr="00984DFE" w:rsidRDefault="00C60CD6" w:rsidP="00C60CD6">
      <w:pPr>
        <w:ind w:firstLine="709"/>
        <w:jc w:val="both"/>
        <w:rPr>
          <w:sz w:val="28"/>
          <w:szCs w:val="28"/>
        </w:rPr>
      </w:pPr>
      <w:r w:rsidRPr="00984DFE">
        <w:rPr>
          <w:sz w:val="28"/>
          <w:szCs w:val="28"/>
        </w:rPr>
        <w:t xml:space="preserve">Учет исполнения бюджета осуществляется в порядке, установленном приказами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 и от 29.11.2017 № 209н «Об утверждении </w:t>
      </w:r>
      <w:proofErr w:type="gramStart"/>
      <w:r w:rsidRPr="00984DFE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984DFE">
        <w:rPr>
          <w:sz w:val="28"/>
          <w:szCs w:val="28"/>
        </w:rPr>
        <w:t xml:space="preserve">»; </w:t>
      </w:r>
      <w:proofErr w:type="gramStart"/>
      <w:r w:rsidRPr="00984DFE">
        <w:rPr>
          <w:sz w:val="28"/>
          <w:szCs w:val="28"/>
        </w:rPr>
        <w:t>приказами финансового управления администрации города Оренбурга от 03.11.2022 № 94 «Об утверждении порядка применения бюджетной классификации Российской Федерации, в части относящейся к доходам бюджета города Оренбурга, и об утверждении перечня кодов подвидов по видам доходов» и от 30.10.2023 № 108/1 «Об утверждении Указаний о порядке применения целевых статей расходов бюджета города Оренбурга».</w:t>
      </w:r>
      <w:proofErr w:type="gramEnd"/>
    </w:p>
    <w:p w:rsidR="009A449D" w:rsidRPr="007C3EC1" w:rsidRDefault="00C60CD6" w:rsidP="009A449D">
      <w:pPr>
        <w:ind w:firstLine="700"/>
        <w:jc w:val="both"/>
        <w:rPr>
          <w:color w:val="000000"/>
          <w:sz w:val="28"/>
          <w:szCs w:val="28"/>
        </w:rPr>
      </w:pPr>
      <w:proofErr w:type="gramStart"/>
      <w:r w:rsidRPr="00984DFE">
        <w:rPr>
          <w:sz w:val="28"/>
          <w:szCs w:val="28"/>
        </w:rPr>
        <w:t>Бюджетная отчетность составляется и предоставляется в соответствии с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9A449D">
        <w:rPr>
          <w:sz w:val="28"/>
          <w:szCs w:val="28"/>
        </w:rPr>
        <w:t xml:space="preserve"> и </w:t>
      </w:r>
      <w:r w:rsidR="009A449D" w:rsidRPr="007C3EC1">
        <w:rPr>
          <w:color w:val="000000"/>
          <w:sz w:val="28"/>
          <w:szCs w:val="28"/>
        </w:rPr>
        <w:t>Порядком составления и представления бюджетной отчетности, утвержденного приказом Администрации Северного округа города Оренбурга от 20.09.2021 № 19.</w:t>
      </w:r>
      <w:proofErr w:type="gramEnd"/>
    </w:p>
    <w:p w:rsidR="00C60CD6" w:rsidRPr="00984DFE" w:rsidRDefault="00C60CD6" w:rsidP="00C60CD6">
      <w:pPr>
        <w:ind w:firstLine="709"/>
        <w:jc w:val="both"/>
        <w:rPr>
          <w:sz w:val="28"/>
          <w:szCs w:val="28"/>
        </w:rPr>
      </w:pPr>
    </w:p>
    <w:p w:rsidR="00C60CD6" w:rsidRDefault="00C60CD6" w:rsidP="00C60CD6">
      <w:pPr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>И</w:t>
      </w:r>
      <w:r w:rsidRPr="00984DFE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Pr="00984DFE">
        <w:rPr>
          <w:sz w:val="28"/>
          <w:szCs w:val="28"/>
        </w:rPr>
        <w:t xml:space="preserve"> сметы расходов осуществля</w:t>
      </w:r>
      <w:r>
        <w:rPr>
          <w:sz w:val="28"/>
          <w:szCs w:val="28"/>
        </w:rPr>
        <w:t>ет</w:t>
      </w:r>
      <w:r w:rsidRPr="00984DFE">
        <w:rPr>
          <w:sz w:val="28"/>
          <w:szCs w:val="28"/>
        </w:rPr>
        <w:t xml:space="preserve">ся с применением ИАС </w:t>
      </w:r>
      <w:r>
        <w:rPr>
          <w:sz w:val="28"/>
          <w:szCs w:val="28"/>
        </w:rPr>
        <w:t xml:space="preserve">Оренбургской области </w:t>
      </w:r>
      <w:r w:rsidRPr="00984DFE">
        <w:rPr>
          <w:sz w:val="28"/>
          <w:szCs w:val="28"/>
        </w:rPr>
        <w:t>«</w:t>
      </w:r>
      <w:r>
        <w:rPr>
          <w:sz w:val="28"/>
          <w:szCs w:val="28"/>
        </w:rPr>
        <w:t>Исполнение бюджета</w:t>
      </w:r>
      <w:r w:rsidRPr="00984DFE">
        <w:rPr>
          <w:sz w:val="28"/>
          <w:szCs w:val="28"/>
        </w:rPr>
        <w:t>»</w:t>
      </w:r>
      <w:r>
        <w:rPr>
          <w:sz w:val="28"/>
          <w:szCs w:val="28"/>
        </w:rPr>
        <w:t xml:space="preserve">, бюджетный учет ведется с применением </w:t>
      </w:r>
      <w:r w:rsidRPr="00984DFE">
        <w:rPr>
          <w:sz w:val="28"/>
          <w:szCs w:val="28"/>
        </w:rPr>
        <w:t xml:space="preserve">системы автоматизации бухгалтерского учета </w:t>
      </w:r>
      <w:r>
        <w:rPr>
          <w:sz w:val="28"/>
          <w:szCs w:val="28"/>
        </w:rPr>
        <w:t>«1С: Предприятие 8.3. Конфигурация Бухгалтерия государственного учреждения 2.0».</w:t>
      </w:r>
    </w:p>
    <w:p w:rsidR="00C60CD6" w:rsidRPr="00984DFE" w:rsidRDefault="00C60CD6" w:rsidP="00C60CD6">
      <w:pPr>
        <w:ind w:firstLine="709"/>
        <w:jc w:val="both"/>
        <w:rPr>
          <w:sz w:val="28"/>
          <w:szCs w:val="28"/>
        </w:rPr>
      </w:pPr>
      <w:r w:rsidRPr="00984DFE">
        <w:rPr>
          <w:sz w:val="28"/>
          <w:szCs w:val="28"/>
        </w:rPr>
        <w:t xml:space="preserve">Для обеспечения достоверности данных бюджетного учета перед составлением годовой отчетности </w:t>
      </w:r>
      <w:r>
        <w:rPr>
          <w:sz w:val="28"/>
          <w:szCs w:val="28"/>
        </w:rPr>
        <w:t xml:space="preserve">согласно распоряжению </w:t>
      </w:r>
      <w:r>
        <w:rPr>
          <w:color w:val="000000"/>
          <w:sz w:val="28"/>
          <w:szCs w:val="28"/>
        </w:rPr>
        <w:t>Главы поселка от 2</w:t>
      </w:r>
      <w:r w:rsidRPr="003D646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.12.2024 № 4-р </w:t>
      </w:r>
      <w:r w:rsidRPr="00984DFE">
        <w:rPr>
          <w:sz w:val="28"/>
          <w:szCs w:val="28"/>
        </w:rPr>
        <w:t xml:space="preserve">проведена инвентаризация активов, обязательств и </w:t>
      </w:r>
      <w:proofErr w:type="spellStart"/>
      <w:r w:rsidRPr="00984DFE">
        <w:rPr>
          <w:sz w:val="28"/>
          <w:szCs w:val="28"/>
        </w:rPr>
        <w:t>забалансовых</w:t>
      </w:r>
      <w:proofErr w:type="spellEnd"/>
      <w:r w:rsidRPr="00984DFE">
        <w:rPr>
          <w:sz w:val="28"/>
          <w:szCs w:val="28"/>
        </w:rPr>
        <w:t xml:space="preserve"> счетов по состоянию на 01.01.2025. Инвентаризация проведена в соответствии с Положени</w:t>
      </w:r>
      <w:r>
        <w:rPr>
          <w:sz w:val="28"/>
          <w:szCs w:val="28"/>
        </w:rPr>
        <w:t>ем</w:t>
      </w:r>
      <w:r w:rsidRPr="00984DFE">
        <w:rPr>
          <w:sz w:val="28"/>
          <w:szCs w:val="28"/>
        </w:rPr>
        <w:t xml:space="preserve"> о проведении инвентаризации</w:t>
      </w:r>
      <w:r>
        <w:rPr>
          <w:sz w:val="28"/>
          <w:szCs w:val="28"/>
        </w:rPr>
        <w:t xml:space="preserve">. </w:t>
      </w:r>
      <w:r w:rsidRPr="00984DFE">
        <w:rPr>
          <w:sz w:val="28"/>
          <w:szCs w:val="28"/>
        </w:rPr>
        <w:t>Результаты инвентаризации оформлены в соответствии с Порядком оформления результатов инвентаризации активов и обязательств, утвержденным учетной политикой при централизации учета.</w:t>
      </w:r>
    </w:p>
    <w:p w:rsidR="00C60CD6" w:rsidRPr="00E20951" w:rsidRDefault="00C60CD6" w:rsidP="00C60C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951">
        <w:rPr>
          <w:sz w:val="28"/>
          <w:szCs w:val="28"/>
        </w:rPr>
        <w:t>Годовая инвентаризация финансовых активов и обязательств в учреждениях завершена в январе 202</w:t>
      </w:r>
      <w:r>
        <w:rPr>
          <w:sz w:val="28"/>
          <w:szCs w:val="28"/>
        </w:rPr>
        <w:t>5</w:t>
      </w:r>
      <w:r w:rsidRPr="00E20951">
        <w:rPr>
          <w:sz w:val="28"/>
          <w:szCs w:val="28"/>
        </w:rPr>
        <w:t xml:space="preserve"> года, по результатам поступления всех документов расчетов с поставщиками и подрядчиками. </w:t>
      </w:r>
    </w:p>
    <w:p w:rsidR="00C60CD6" w:rsidRDefault="00C60CD6" w:rsidP="00C60CD6">
      <w:pPr>
        <w:ind w:firstLine="709"/>
        <w:jc w:val="both"/>
        <w:rPr>
          <w:sz w:val="28"/>
          <w:szCs w:val="28"/>
        </w:rPr>
      </w:pPr>
      <w:r w:rsidRPr="00E20951">
        <w:rPr>
          <w:sz w:val="28"/>
          <w:szCs w:val="28"/>
        </w:rPr>
        <w:t>По результатам инвентаризации расхождений не установлено, обесценение активов не проводилось.</w:t>
      </w:r>
      <w:r w:rsidRPr="00A65822">
        <w:rPr>
          <w:sz w:val="28"/>
          <w:szCs w:val="28"/>
        </w:rPr>
        <w:t xml:space="preserve"> </w:t>
      </w:r>
      <w:r w:rsidRPr="00984DFE">
        <w:rPr>
          <w:sz w:val="28"/>
          <w:szCs w:val="28"/>
        </w:rPr>
        <w:t xml:space="preserve">Счета бюджетного учета, указанные в решениях о проведении инвентаризации, имеющие нулевое сальдо, в инвентаризационные описи не включаются. </w:t>
      </w:r>
    </w:p>
    <w:p w:rsidR="00396D35" w:rsidRDefault="00396D35" w:rsidP="00CD6739">
      <w:pPr>
        <w:ind w:firstLine="700"/>
        <w:jc w:val="both"/>
        <w:rPr>
          <w:bCs/>
          <w:color w:val="000000"/>
          <w:sz w:val="28"/>
          <w:szCs w:val="28"/>
          <w:highlight w:val="yellow"/>
        </w:rPr>
      </w:pP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Не прилагаются в связи с отсутствием числовых показателей следующие формы:  </w:t>
      </w:r>
    </w:p>
    <w:p w:rsidR="005360C5" w:rsidRPr="008D48B9" w:rsidRDefault="005360C5" w:rsidP="005360C5">
      <w:pPr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- </w:t>
      </w:r>
      <w:r w:rsidRPr="008D48B9">
        <w:rPr>
          <w:rFonts w:eastAsia="Calibri"/>
          <w:sz w:val="28"/>
          <w:szCs w:val="28"/>
        </w:rPr>
        <w:t xml:space="preserve">Отчет о бюджетных обязательствах в части обязательств по реализации национальных проектов (программ), комплексного плана модернизации и расширения магистральной инфраструктуры (региональных проектов в составе национальных проектов) в ходе исполнения соответствующих бюджетов </w:t>
      </w:r>
      <w:r w:rsidRPr="008D48B9">
        <w:rPr>
          <w:sz w:val="28"/>
          <w:szCs w:val="28"/>
        </w:rPr>
        <w:t>(0503128-НП);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Форма 0503167 «Сведения о целевых иностранных кредитах»,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 xml:space="preserve">Форма 0503171 «Сведения о финансовых вложениях </w:t>
      </w:r>
      <w:proofErr w:type="gramStart"/>
      <w:r>
        <w:rPr>
          <w:color w:val="000000"/>
          <w:sz w:val="28"/>
          <w:szCs w:val="28"/>
        </w:rPr>
        <w:t>получателя бюджетных средств администратора источников финансирования дефицита бюджета</w:t>
      </w:r>
      <w:proofErr w:type="gramEnd"/>
      <w:r>
        <w:rPr>
          <w:color w:val="000000"/>
          <w:sz w:val="28"/>
          <w:szCs w:val="28"/>
        </w:rPr>
        <w:t>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Форма 0503172 «Сведения о государственном (муниципальном) долге, предоставленных бюджетных кредитах»,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Форма 0503178 «Сведения об остатках денежных средств на счетах получателя бюджетных средств»,</w:t>
      </w:r>
    </w:p>
    <w:p w:rsidR="0004723A" w:rsidRPr="007C3EC1" w:rsidRDefault="0004723A" w:rsidP="0004723A">
      <w:pPr>
        <w:tabs>
          <w:tab w:val="left" w:pos="1680"/>
        </w:tabs>
        <w:ind w:firstLine="708"/>
        <w:jc w:val="both"/>
        <w:rPr>
          <w:sz w:val="28"/>
          <w:szCs w:val="28"/>
        </w:rPr>
      </w:pPr>
      <w:r w:rsidRPr="007C3EC1">
        <w:rPr>
          <w:color w:val="000000"/>
          <w:sz w:val="28"/>
          <w:szCs w:val="28"/>
        </w:rPr>
        <w:t>Форма 0503296 «Сведения об исполнении судебных решений по денежным обязательствам бюджета»,</w:t>
      </w:r>
    </w:p>
    <w:p w:rsidR="00647114" w:rsidRDefault="00647114" w:rsidP="00647114">
      <w:pPr>
        <w:ind w:firstLine="700"/>
        <w:jc w:val="both"/>
      </w:pPr>
      <w:r>
        <w:rPr>
          <w:color w:val="000000"/>
          <w:sz w:val="28"/>
          <w:szCs w:val="28"/>
        </w:rPr>
        <w:t>Таблица № 1 «Сведения о направлениях деятельности» в связи с тем, что вид деятельности учреждения не менялся,</w:t>
      </w:r>
    </w:p>
    <w:p w:rsidR="008C0BF2" w:rsidRDefault="00647114" w:rsidP="0064711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№ 6 «Сведения о проведении инвентаризаций» - в связи с отсутствием расхождений по результатам годовой инвентаризации</w:t>
      </w:r>
      <w:r w:rsidR="008C0BF2">
        <w:rPr>
          <w:color w:val="000000"/>
          <w:sz w:val="28"/>
          <w:szCs w:val="28"/>
        </w:rPr>
        <w:t>,</w:t>
      </w:r>
    </w:p>
    <w:p w:rsidR="008C0BF2" w:rsidRDefault="008C0BF2" w:rsidP="0064711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№ 14 «Анализ показателей отчетности субъекта бюджетной отчетности»,</w:t>
      </w:r>
    </w:p>
    <w:p w:rsidR="00647114" w:rsidRDefault="008C0BF2" w:rsidP="00647114">
      <w:pPr>
        <w:ind w:firstLine="720"/>
        <w:jc w:val="both"/>
      </w:pPr>
      <w:r>
        <w:rPr>
          <w:color w:val="000000"/>
          <w:sz w:val="28"/>
          <w:szCs w:val="28"/>
        </w:rPr>
        <w:t>Таблица № 15 «Причины увеличения просроченной задолженности»</w:t>
      </w:r>
      <w:r w:rsidR="00CD6739">
        <w:rPr>
          <w:color w:val="000000"/>
          <w:sz w:val="28"/>
          <w:szCs w:val="28"/>
        </w:rPr>
        <w:t>.</w:t>
      </w:r>
    </w:p>
    <w:p w:rsidR="000A2801" w:rsidRDefault="00647114" w:rsidP="00EF02F9">
      <w:pPr>
        <w:tabs>
          <w:tab w:val="left" w:pos="390"/>
          <w:tab w:val="left" w:pos="1005"/>
        </w:tabs>
        <w:ind w:firstLine="709"/>
      </w:pPr>
      <w:r>
        <w:tab/>
      </w:r>
    </w:p>
    <w:p w:rsidR="008B2949" w:rsidRPr="0009181D" w:rsidRDefault="008B2949" w:rsidP="00EF02F9">
      <w:pPr>
        <w:tabs>
          <w:tab w:val="left" w:pos="390"/>
          <w:tab w:val="left" w:pos="1005"/>
        </w:tabs>
        <w:ind w:firstLine="709"/>
      </w:pPr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DE7F2D" w:rsidTr="0032615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DE7F2D" w:rsidTr="0032615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8B2949" w:rsidP="00326152">
                  <w:r>
                    <w:tab/>
                  </w:r>
                  <w:r w:rsidR="00DE7F2D">
                    <w:rPr>
                      <w:color w:val="000000"/>
                      <w:sz w:val="28"/>
                      <w:szCs w:val="28"/>
                    </w:rPr>
                    <w:t>ГЛАВА ПОСЁЛКА САМОРОДОВО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DE7F2D" w:rsidTr="0032615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Д.Г. Костин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DE7F2D" w:rsidTr="0032615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DE7F2D" w:rsidTr="0032615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DE7F2D" w:rsidTr="0032615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7F2D" w:rsidRDefault="00DE7F2D" w:rsidP="00326152">
                        <w:r>
                          <w:rPr>
                            <w:color w:val="000000"/>
                          </w:rPr>
                          <w:lastRenderedPageBreak/>
                          <w:t>Сертификат: 00BACF2922EB44F4ADE81ED9A9A0099A66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Владелец: Костин Дмитрий Геннадьевич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Действителен с 20.02.2025 по 16.05.2026</w:t>
                        </w:r>
                      </w:p>
                    </w:tc>
                  </w:tr>
                </w:tbl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DE7F2D" w:rsidTr="0032615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DE7F2D" w:rsidTr="0032615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DE7F2D" w:rsidTr="0032615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DE7F2D" w:rsidTr="0032615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DE7F2D" w:rsidTr="0032615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7F2D" w:rsidRDefault="00DE7F2D" w:rsidP="00326152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DE7F2D" w:rsidTr="0032615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DE7F2D" w:rsidTr="0032615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DE7F2D" w:rsidTr="0032615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DE7F2D" w:rsidTr="0032615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DE7F2D" w:rsidTr="0032615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7F2D" w:rsidRDefault="00DE7F2D" w:rsidP="00326152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DE7F2D" w:rsidTr="0032615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DE7F2D" w:rsidTr="0032615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trHeight w:val="464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DE7F2D" w:rsidTr="0032615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DE7F2D" w:rsidTr="0032615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64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DE7F2D" w:rsidTr="0032615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7F2D" w:rsidRDefault="00DE7F2D" w:rsidP="00326152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DE7F2D" w:rsidRDefault="00DE7F2D" w:rsidP="00326152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DE7F2D" w:rsidRDefault="00DE7F2D" w:rsidP="00326152">
                  <w:pPr>
                    <w:spacing w:line="1" w:lineRule="auto"/>
                  </w:pPr>
                </w:p>
              </w:tc>
            </w:tr>
            <w:tr w:rsidR="00DE7F2D" w:rsidTr="0032615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spacing w:line="1" w:lineRule="auto"/>
                  </w:pP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326152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DE7F2D" w:rsidTr="00326152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r>
                    <w:rPr>
                      <w:color w:val="000000"/>
                      <w:sz w:val="28"/>
                      <w:szCs w:val="28"/>
                    </w:rPr>
                    <w:t>3 февраля 2025 г.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</w:tr>
    </w:tbl>
    <w:p w:rsidR="000A2801" w:rsidRDefault="000A2801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p w:rsidR="006201E3" w:rsidRDefault="006201E3" w:rsidP="007E6FF8">
      <w:pPr>
        <w:tabs>
          <w:tab w:val="left" w:pos="975"/>
        </w:tabs>
      </w:pPr>
    </w:p>
    <w:tbl>
      <w:tblPr>
        <w:tblOverlap w:val="never"/>
        <w:tblW w:w="10206" w:type="dxa"/>
        <w:tblLayout w:type="fixed"/>
        <w:tblLook w:val="01E0"/>
      </w:tblPr>
      <w:tblGrid>
        <w:gridCol w:w="837"/>
        <w:gridCol w:w="837"/>
        <w:gridCol w:w="837"/>
        <w:gridCol w:w="837"/>
        <w:gridCol w:w="837"/>
        <w:gridCol w:w="837"/>
        <w:gridCol w:w="56"/>
        <w:gridCol w:w="836"/>
        <w:gridCol w:w="836"/>
        <w:gridCol w:w="836"/>
        <w:gridCol w:w="56"/>
        <w:gridCol w:w="56"/>
        <w:gridCol w:w="836"/>
        <w:gridCol w:w="836"/>
        <w:gridCol w:w="836"/>
      </w:tblGrid>
      <w:tr w:rsidR="00DE7F2D" w:rsidTr="009B3E97"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</w:tr>
      <w:tr w:rsidR="00DE7F2D" w:rsidTr="009B3E97">
        <w:trPr>
          <w:trHeight w:val="322"/>
        </w:trPr>
        <w:tc>
          <w:tcPr>
            <w:tcW w:w="10206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</w:tr>
      <w:tr w:rsidR="00DE7F2D" w:rsidTr="009B3E97"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Активы, обязательства, финансовый результат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DE7F2D" w:rsidTr="0032615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Полномочия переданы централизованной бухгалтерии</w:t>
            </w: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DE7F2D" w:rsidTr="0032615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бланк, один рубль</w:t>
            </w: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DE7F2D" w:rsidTr="0032615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DE7F2D" w:rsidTr="0032615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DE7F2D" w:rsidTr="0032615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</w:tr>
      <w:tr w:rsidR="00DE7F2D" w:rsidTr="009B3E97"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DE7F2D" w:rsidTr="0032615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</w:t>
            </w:r>
            <w:r>
              <w:rPr>
                <w:color w:val="000000"/>
                <w:sz w:val="28"/>
                <w:szCs w:val="28"/>
              </w:rPr>
              <w:lastRenderedPageBreak/>
              <w:t>переоценки равнялась его переоцененной стоимости</w:t>
            </w:r>
          </w:p>
        </w:tc>
      </w:tr>
      <w:tr w:rsidR="00DE7F2D" w:rsidTr="009B3E97"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Материальные запасы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DE7F2D" w:rsidTr="0032615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F2D" w:rsidRDefault="00DE7F2D" w:rsidP="0032615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</w:tr>
    </w:tbl>
    <w:p w:rsidR="000A2801" w:rsidRPr="0009181D" w:rsidRDefault="000A2801" w:rsidP="007E6FF8">
      <w:pPr>
        <w:tabs>
          <w:tab w:val="left" w:pos="975"/>
        </w:tabs>
      </w:pPr>
    </w:p>
    <w:p w:rsidR="000A2801" w:rsidRPr="0009181D" w:rsidRDefault="000A2801" w:rsidP="007E6FF8">
      <w:pPr>
        <w:tabs>
          <w:tab w:val="left" w:pos="975"/>
        </w:tabs>
      </w:pPr>
    </w:p>
    <w:p w:rsidR="000A2801" w:rsidRDefault="000A2801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8B2949" w:rsidRDefault="008B2949" w:rsidP="007E6FF8">
      <w:pPr>
        <w:tabs>
          <w:tab w:val="left" w:pos="975"/>
        </w:tabs>
      </w:pPr>
    </w:p>
    <w:p w:rsidR="000A2801" w:rsidRPr="0009181D" w:rsidRDefault="000A2801" w:rsidP="007E6FF8">
      <w:pPr>
        <w:tabs>
          <w:tab w:val="left" w:pos="975"/>
        </w:tabs>
      </w:pPr>
    </w:p>
    <w:tbl>
      <w:tblPr>
        <w:tblOverlap w:val="never"/>
        <w:tblW w:w="10065" w:type="dxa"/>
        <w:tblLayout w:type="fixed"/>
        <w:tblLook w:val="01E0"/>
      </w:tblPr>
      <w:tblGrid>
        <w:gridCol w:w="1133"/>
        <w:gridCol w:w="1530"/>
        <w:gridCol w:w="979"/>
        <w:gridCol w:w="1745"/>
        <w:gridCol w:w="979"/>
        <w:gridCol w:w="979"/>
        <w:gridCol w:w="979"/>
        <w:gridCol w:w="1741"/>
      </w:tblGrid>
      <w:tr w:rsidR="00DE7F2D" w:rsidTr="006201E3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7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7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№11</w:t>
            </w:r>
          </w:p>
        </w:tc>
      </w:tr>
      <w:tr w:rsidR="00DE7F2D" w:rsidTr="006201E3">
        <w:trPr>
          <w:trHeight w:val="322"/>
        </w:trPr>
        <w:tc>
          <w:tcPr>
            <w:tcW w:w="100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организационной структуре субъекта бюджетной отчетности</w:t>
            </w:r>
          </w:p>
        </w:tc>
      </w:tr>
      <w:tr w:rsidR="00DE7F2D" w:rsidTr="006201E3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7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7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Правовое основание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в пределах места нахождения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460526 Оренбург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 п.</w:t>
            </w:r>
            <w:r w:rsidR="006201E3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Самородово</w:t>
            </w:r>
            <w:r w:rsidR="006201E3"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ул.</w:t>
            </w:r>
            <w:r w:rsidR="006201E3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Мира 2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Организационно-правовая форма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75404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ОКОПФ ОК 028-2012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муниципальное казенное учреждение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326152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Федеральный закон от 06.10.2003 № 131-ФЗ "Об общих принципах организации местного самоуправления в Российской Федерации";</w:t>
            </w:r>
            <w:r w:rsidR="00DE7F2D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DE7F2D">
              <w:rPr>
                <w:i/>
                <w:iCs/>
                <w:color w:val="000000"/>
                <w:sz w:val="28"/>
                <w:szCs w:val="28"/>
              </w:rPr>
              <w:br/>
              <w:t>Положение «Об администрации сельского населенного пункта, входящего в состав города Оренбурга», утвержденное Решением Оренбургского городского Совета от 28.06.2011 № 216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Счетная палата города Оренбурга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Учреждение создается без ограничения срока деятельности.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и </w:t>
            </w:r>
            <w:r>
              <w:rPr>
                <w:color w:val="000000"/>
                <w:sz w:val="28"/>
                <w:szCs w:val="28"/>
              </w:rPr>
              <w:lastRenderedPageBreak/>
              <w:t>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070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ФЗ от 09.02.2009г №8-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ФЗ "об обеспечении доступа к информации о деятельности государственных органов и органов местного самоуправления"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Pr="006201E3" w:rsidRDefault="006201E3" w:rsidP="00326152">
            <w:pPr>
              <w:rPr>
                <w:i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i/>
                <w:iCs/>
                <w:color w:val="000000"/>
                <w:sz w:val="28"/>
                <w:szCs w:val="28"/>
                <w:lang w:val="en-US"/>
              </w:rPr>
              <w:lastRenderedPageBreak/>
              <w:t>www.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orenburg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.ru</w:t>
            </w:r>
            <w:proofErr w:type="spellEnd"/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Наличие государственных (муниципальных) унитарных и казенных предприятий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 имеет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 имеет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Администрации города Оренбурга и подведомственных им муниципальных казенных учреждений города Оренбурга и признании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утратившими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силу отдельных правовых актов Администрации города Оренбурга» от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21.12.2022 № 2298-п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муниципальное казенное учреждение «Центр муниципальных расчетов», ИНН 5610238772, с 01.01.2023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</w:tr>
      <w:tr w:rsidR="00DE7F2D" w:rsidTr="006201E3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6201E3">
        <w:trPr>
          <w:trHeight w:val="322"/>
        </w:trPr>
        <w:tc>
          <w:tcPr>
            <w:tcW w:w="100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 Общероссийский классификатор организационно-правовых форм ОК 028-2012</w:t>
            </w:r>
          </w:p>
        </w:tc>
      </w:tr>
    </w:tbl>
    <w:p w:rsidR="00DE7F2D" w:rsidRDefault="00DE7F2D" w:rsidP="007E6FF8">
      <w:pPr>
        <w:tabs>
          <w:tab w:val="left" w:pos="975"/>
        </w:tabs>
      </w:pPr>
    </w:p>
    <w:p w:rsidR="00DE7F2D" w:rsidRDefault="00DE7F2D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6201E3" w:rsidRDefault="006201E3" w:rsidP="00DE7F2D"/>
    <w:p w:rsidR="008B2949" w:rsidRPr="00DE7F2D" w:rsidRDefault="008B2949" w:rsidP="00DE7F2D"/>
    <w:p w:rsidR="00DE7F2D" w:rsidRDefault="00DE7F2D" w:rsidP="00DE7F2D"/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DE7F2D" w:rsidTr="0032615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№13</w:t>
            </w:r>
          </w:p>
        </w:tc>
      </w:tr>
      <w:tr w:rsidR="00DE7F2D" w:rsidTr="00326152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DE7F2D" w:rsidTr="0032615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плановые назначения по доходам отсутствуют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КБК: 008 0709 1440200000 000; сумма: -460299.80; пояснение: указано в разделе 3 текстовой части пояснительной записки;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0503 3640100000 000; сумма: -177420.44; пояснение: указано в разделе 3 текстовой части пояснительной записки;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0310 3140100000 000; сумма: -33883.00; пояснение: указано в разделе 3 текстовой части пояснительной записки;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КБК: 008 0104 3640200000 000;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сумма: -803598.56; пояснение: указано в разделе 3 текстовой части пояснительной записки.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несколько причин отклонения одновременно в ф. 0503164 отсутствуют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национальные проекты в отчетном периоде не исполнялись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принятии денежных обязатель</w:t>
            </w:r>
            <w:proofErr w:type="gramStart"/>
            <w:r>
              <w:rPr>
                <w:color w:val="000000"/>
                <w:sz w:val="28"/>
                <w:szCs w:val="28"/>
              </w:rPr>
              <w:t>ств св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ерх утвержденного субъекту отчетности на финансовый </w:t>
            </w:r>
            <w:r>
              <w:rPr>
                <w:color w:val="000000"/>
                <w:sz w:val="28"/>
                <w:szCs w:val="28"/>
              </w:rPr>
              <w:lastRenderedPageBreak/>
              <w:t>год объема бюджетных ассигнований и (или) лимитов бюджетных обязательств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денежные обязательства сверх утвержденного объема бюджетных ассигнований и лимитов бюджетных обязательств не принимались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Информация </w:t>
            </w:r>
            <w:proofErr w:type="gramStart"/>
            <w:r>
              <w:rPr>
                <w:color w:val="000000"/>
                <w:sz w:val="28"/>
                <w:szCs w:val="28"/>
              </w:rPr>
              <w:t>по обобщенным данным об операциях по управлению остатками средств на едином счете соответствующего бюджета за отчетный период</w:t>
            </w:r>
            <w:proofErr w:type="gram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информация отсутствует</w:t>
            </w:r>
          </w:p>
        </w:tc>
      </w:tr>
      <w:tr w:rsidR="00DE7F2D" w:rsidTr="0032615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</w:tr>
      <w:tr w:rsidR="00DE7F2D" w:rsidTr="00326152">
        <w:tc>
          <w:tcPr>
            <w:tcW w:w="36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50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DE7F2D" w:rsidRDefault="00DE7F2D" w:rsidP="00DE7F2D"/>
    <w:p w:rsidR="00DE7F2D" w:rsidRPr="00DE7F2D" w:rsidRDefault="00DE7F2D" w:rsidP="00DE7F2D"/>
    <w:p w:rsidR="00DE7F2D" w:rsidRDefault="00DE7F2D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Default="008B2949" w:rsidP="00DE7F2D"/>
    <w:p w:rsidR="008B2949" w:rsidRPr="00DE7F2D" w:rsidRDefault="008B2949" w:rsidP="00DE7F2D"/>
    <w:p w:rsidR="00DE7F2D" w:rsidRDefault="00DE7F2D" w:rsidP="00DE7F2D"/>
    <w:p w:rsidR="006201E3" w:rsidRDefault="006201E3" w:rsidP="00DE7F2D"/>
    <w:p w:rsidR="006201E3" w:rsidRDefault="006201E3" w:rsidP="00DE7F2D"/>
    <w:p w:rsidR="006201E3" w:rsidRPr="00DE7F2D" w:rsidRDefault="006201E3" w:rsidP="00DE7F2D"/>
    <w:p w:rsidR="00DE7F2D" w:rsidRPr="00DE7F2D" w:rsidRDefault="00DE7F2D" w:rsidP="00DE7F2D"/>
    <w:p w:rsidR="00DE7F2D" w:rsidRDefault="00DE7F2D" w:rsidP="00DE7F2D"/>
    <w:tbl>
      <w:tblPr>
        <w:tblOverlap w:val="never"/>
        <w:tblW w:w="10206" w:type="dxa"/>
        <w:tblLayout w:type="fixed"/>
        <w:tblLook w:val="01E0"/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281"/>
      </w:tblGrid>
      <w:tr w:rsidR="00DE7F2D" w:rsidTr="00326152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3831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№16</w:t>
            </w:r>
          </w:p>
        </w:tc>
      </w:tr>
      <w:tr w:rsidR="00DE7F2D" w:rsidTr="00326152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</w:tc>
      </w:tr>
      <w:tr w:rsidR="00DE7F2D" w:rsidTr="00326152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  <w:tc>
          <w:tcPr>
            <w:tcW w:w="1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</w:tr>
      <w:tr w:rsidR="00DE7F2D" w:rsidTr="00326152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DE7F2D" w:rsidTr="0032615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DE7F2D" w:rsidTr="0032615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6201E3" w:rsidP="006201E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Распоряжение</w:t>
            </w:r>
            <w:r w:rsidRPr="006201E3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от 27.12.2024 № 4-р,  </w:t>
            </w:r>
            <w:r w:rsidR="00DE7F2D">
              <w:rPr>
                <w:i/>
                <w:iCs/>
                <w:color w:val="000000"/>
                <w:sz w:val="28"/>
                <w:szCs w:val="28"/>
              </w:rPr>
              <w:t>расхождения отсутствую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</w:p>
        </w:tc>
      </w:tr>
      <w:tr w:rsidR="00DE7F2D" w:rsidTr="0032615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форма не предоставляется</w:t>
            </w:r>
          </w:p>
        </w:tc>
      </w:tr>
      <w:tr w:rsidR="00DE7F2D" w:rsidTr="0032615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E7F2D" w:rsidTr="0032615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указан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в разделе 5 текстовой части пояснительной записки</w:t>
            </w:r>
          </w:p>
        </w:tc>
      </w:tr>
      <w:tr w:rsidR="00DE7F2D" w:rsidTr="0032615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</w:pP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spacing w:line="1" w:lineRule="auto"/>
              <w:jc w:val="center"/>
            </w:pPr>
          </w:p>
        </w:tc>
      </w:tr>
      <w:tr w:rsidR="00DE7F2D" w:rsidTr="0032615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F2D" w:rsidRDefault="00DE7F2D" w:rsidP="003261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0A2801" w:rsidRPr="00DE7F2D" w:rsidRDefault="000A2801" w:rsidP="00DE7F2D"/>
    <w:p w:rsidR="007E6FF8" w:rsidRDefault="007E6FF8" w:rsidP="007E6FF8">
      <w:pPr>
        <w:rPr>
          <w:vanish/>
        </w:rPr>
      </w:pPr>
      <w:bookmarkStart w:id="2" w:name="__bookmark_9"/>
      <w:bookmarkEnd w:id="2"/>
    </w:p>
    <w:p w:rsidR="007E6FF8" w:rsidRDefault="007E6FF8" w:rsidP="007E6FF8">
      <w:pPr>
        <w:rPr>
          <w:vanish/>
        </w:rPr>
      </w:pPr>
      <w:bookmarkStart w:id="3" w:name="__bookmark_17"/>
      <w:bookmarkEnd w:id="3"/>
    </w:p>
    <w:sectPr w:rsidR="007E6FF8" w:rsidSect="00920CD6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7E2" w:rsidRDefault="000A27E2" w:rsidP="00E75F07">
      <w:r>
        <w:separator/>
      </w:r>
    </w:p>
  </w:endnote>
  <w:endnote w:type="continuationSeparator" w:id="0">
    <w:p w:rsidR="000A27E2" w:rsidRDefault="000A27E2" w:rsidP="00E75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7E2" w:rsidRDefault="000A27E2" w:rsidP="00E75F07">
      <w:r>
        <w:separator/>
      </w:r>
    </w:p>
  </w:footnote>
  <w:footnote w:type="continuationSeparator" w:id="0">
    <w:p w:rsidR="000A27E2" w:rsidRDefault="000A27E2" w:rsidP="00E75F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CD6"/>
    <w:rsid w:val="00012ABE"/>
    <w:rsid w:val="000333DD"/>
    <w:rsid w:val="0004723A"/>
    <w:rsid w:val="00056684"/>
    <w:rsid w:val="0009181D"/>
    <w:rsid w:val="000A27E2"/>
    <w:rsid w:val="000A2801"/>
    <w:rsid w:val="000E2E7E"/>
    <w:rsid w:val="00105288"/>
    <w:rsid w:val="001517EF"/>
    <w:rsid w:val="001556DA"/>
    <w:rsid w:val="001610A4"/>
    <w:rsid w:val="00164D71"/>
    <w:rsid w:val="00174290"/>
    <w:rsid w:val="00175C69"/>
    <w:rsid w:val="00181948"/>
    <w:rsid w:val="001A21F8"/>
    <w:rsid w:val="001B31FE"/>
    <w:rsid w:val="001B5883"/>
    <w:rsid w:val="001C2A38"/>
    <w:rsid w:val="001F1403"/>
    <w:rsid w:val="002234CD"/>
    <w:rsid w:val="00236F60"/>
    <w:rsid w:val="0026571A"/>
    <w:rsid w:val="00265B8F"/>
    <w:rsid w:val="0026765A"/>
    <w:rsid w:val="00275FC2"/>
    <w:rsid w:val="00282AFC"/>
    <w:rsid w:val="002C7000"/>
    <w:rsid w:val="002D28DB"/>
    <w:rsid w:val="002F0EF8"/>
    <w:rsid w:val="0030776E"/>
    <w:rsid w:val="00311FC3"/>
    <w:rsid w:val="00326152"/>
    <w:rsid w:val="00330BE9"/>
    <w:rsid w:val="00340875"/>
    <w:rsid w:val="00363402"/>
    <w:rsid w:val="003853D7"/>
    <w:rsid w:val="00391C10"/>
    <w:rsid w:val="00396D35"/>
    <w:rsid w:val="003C4804"/>
    <w:rsid w:val="003D15CE"/>
    <w:rsid w:val="003D646B"/>
    <w:rsid w:val="003F6DB8"/>
    <w:rsid w:val="004342B5"/>
    <w:rsid w:val="004A001E"/>
    <w:rsid w:val="004A1005"/>
    <w:rsid w:val="004F0763"/>
    <w:rsid w:val="004F3DFB"/>
    <w:rsid w:val="004F6FF8"/>
    <w:rsid w:val="0050313A"/>
    <w:rsid w:val="005059C4"/>
    <w:rsid w:val="0053315A"/>
    <w:rsid w:val="005336BA"/>
    <w:rsid w:val="005360C5"/>
    <w:rsid w:val="00552F09"/>
    <w:rsid w:val="00554E37"/>
    <w:rsid w:val="00566FFE"/>
    <w:rsid w:val="00582335"/>
    <w:rsid w:val="00591CA0"/>
    <w:rsid w:val="005D72DB"/>
    <w:rsid w:val="005F03F2"/>
    <w:rsid w:val="005F22FC"/>
    <w:rsid w:val="006143C3"/>
    <w:rsid w:val="00615136"/>
    <w:rsid w:val="006201E3"/>
    <w:rsid w:val="0063165D"/>
    <w:rsid w:val="00636287"/>
    <w:rsid w:val="006369A1"/>
    <w:rsid w:val="00636A6D"/>
    <w:rsid w:val="00647114"/>
    <w:rsid w:val="006606D2"/>
    <w:rsid w:val="00663CBB"/>
    <w:rsid w:val="00675B65"/>
    <w:rsid w:val="00684F9E"/>
    <w:rsid w:val="006864B9"/>
    <w:rsid w:val="006E364A"/>
    <w:rsid w:val="006F28FB"/>
    <w:rsid w:val="007142C2"/>
    <w:rsid w:val="00722372"/>
    <w:rsid w:val="00736ED4"/>
    <w:rsid w:val="0075187F"/>
    <w:rsid w:val="00754938"/>
    <w:rsid w:val="00760C20"/>
    <w:rsid w:val="007A6AFF"/>
    <w:rsid w:val="007C0D9A"/>
    <w:rsid w:val="007C5E0E"/>
    <w:rsid w:val="007E6FF8"/>
    <w:rsid w:val="007F267F"/>
    <w:rsid w:val="008023C3"/>
    <w:rsid w:val="00807F35"/>
    <w:rsid w:val="00815F18"/>
    <w:rsid w:val="00831856"/>
    <w:rsid w:val="00865FEE"/>
    <w:rsid w:val="00886802"/>
    <w:rsid w:val="008900F0"/>
    <w:rsid w:val="008B2949"/>
    <w:rsid w:val="008C0BF2"/>
    <w:rsid w:val="008C4B6B"/>
    <w:rsid w:val="008D5214"/>
    <w:rsid w:val="008D6AB9"/>
    <w:rsid w:val="00920CD6"/>
    <w:rsid w:val="009365CD"/>
    <w:rsid w:val="009521E8"/>
    <w:rsid w:val="00953BB0"/>
    <w:rsid w:val="0097581E"/>
    <w:rsid w:val="009825B9"/>
    <w:rsid w:val="009964C0"/>
    <w:rsid w:val="009A449D"/>
    <w:rsid w:val="009B3E97"/>
    <w:rsid w:val="009B704A"/>
    <w:rsid w:val="009E07A8"/>
    <w:rsid w:val="00A41C5C"/>
    <w:rsid w:val="00A608DC"/>
    <w:rsid w:val="00B075A0"/>
    <w:rsid w:val="00B200A1"/>
    <w:rsid w:val="00B3342E"/>
    <w:rsid w:val="00B50CD6"/>
    <w:rsid w:val="00B571FC"/>
    <w:rsid w:val="00B8103B"/>
    <w:rsid w:val="00B96325"/>
    <w:rsid w:val="00BF6099"/>
    <w:rsid w:val="00BF6992"/>
    <w:rsid w:val="00C15266"/>
    <w:rsid w:val="00C30B50"/>
    <w:rsid w:val="00C40E86"/>
    <w:rsid w:val="00C4326A"/>
    <w:rsid w:val="00C60CD6"/>
    <w:rsid w:val="00C61E28"/>
    <w:rsid w:val="00C84A1E"/>
    <w:rsid w:val="00C91904"/>
    <w:rsid w:val="00CC0742"/>
    <w:rsid w:val="00CC1306"/>
    <w:rsid w:val="00CC130E"/>
    <w:rsid w:val="00CD0AB3"/>
    <w:rsid w:val="00CD6739"/>
    <w:rsid w:val="00D1133D"/>
    <w:rsid w:val="00D12949"/>
    <w:rsid w:val="00D311DB"/>
    <w:rsid w:val="00D33B3F"/>
    <w:rsid w:val="00D44BEA"/>
    <w:rsid w:val="00D64597"/>
    <w:rsid w:val="00D91D45"/>
    <w:rsid w:val="00D94903"/>
    <w:rsid w:val="00DB753C"/>
    <w:rsid w:val="00DD4187"/>
    <w:rsid w:val="00DD61B7"/>
    <w:rsid w:val="00DE4C2C"/>
    <w:rsid w:val="00DE7F2D"/>
    <w:rsid w:val="00DF55C6"/>
    <w:rsid w:val="00E5428D"/>
    <w:rsid w:val="00E61F86"/>
    <w:rsid w:val="00E65556"/>
    <w:rsid w:val="00E66132"/>
    <w:rsid w:val="00E75F07"/>
    <w:rsid w:val="00E96922"/>
    <w:rsid w:val="00EA59FB"/>
    <w:rsid w:val="00EC0E55"/>
    <w:rsid w:val="00EC60DC"/>
    <w:rsid w:val="00ED4C06"/>
    <w:rsid w:val="00ED63E2"/>
    <w:rsid w:val="00EF02F9"/>
    <w:rsid w:val="00EF7981"/>
    <w:rsid w:val="00F04BF0"/>
    <w:rsid w:val="00F07A69"/>
    <w:rsid w:val="00F33EAC"/>
    <w:rsid w:val="00F57736"/>
    <w:rsid w:val="00F6472C"/>
    <w:rsid w:val="00F766A2"/>
    <w:rsid w:val="00F9317D"/>
    <w:rsid w:val="00FB4D72"/>
    <w:rsid w:val="00FC5A3D"/>
    <w:rsid w:val="00FE2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647114"/>
    <w:pPr>
      <w:jc w:val="both"/>
    </w:pPr>
  </w:style>
  <w:style w:type="character" w:customStyle="1" w:styleId="a5">
    <w:name w:val="Основной текст Знак"/>
    <w:basedOn w:val="a0"/>
    <w:link w:val="a4"/>
    <w:rsid w:val="00647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rsid w:val="00DD4187"/>
    <w:pPr>
      <w:spacing w:before="100" w:beforeAutospacing="1" w:after="100" w:afterAutospacing="1"/>
    </w:pPr>
    <w:rPr>
      <w:sz w:val="24"/>
      <w:szCs w:val="24"/>
    </w:rPr>
  </w:style>
  <w:style w:type="character" w:customStyle="1" w:styleId="rr-real-err-msg">
    <w:name w:val="rr-real-err-msg"/>
    <w:basedOn w:val="a0"/>
    <w:rsid w:val="00FB4D72"/>
  </w:style>
  <w:style w:type="paragraph" w:styleId="a7">
    <w:name w:val="header"/>
    <w:basedOn w:val="a"/>
    <w:link w:val="a8"/>
    <w:uiPriority w:val="99"/>
    <w:unhideWhenUsed/>
    <w:rsid w:val="00636A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6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6A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6A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3356</TotalTime>
  <Pages>27</Pages>
  <Words>6402</Words>
  <Characters>36494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Саттарова Елена Константиновна</dc:creator>
  <cp:lastModifiedBy>Саттарова Елена Константиновна</cp:lastModifiedBy>
  <cp:revision>114</cp:revision>
  <dcterms:created xsi:type="dcterms:W3CDTF">2025-02-28T18:32:00Z</dcterms:created>
  <dcterms:modified xsi:type="dcterms:W3CDTF">2025-03-09T21:57:00Z</dcterms:modified>
</cp:coreProperties>
</file>