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3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6"/>
        <w:gridCol w:w="6499"/>
      </w:tblGrid>
      <w:tr w:rsidR="00DF1051">
        <w:trPr>
          <w:cantSplit/>
          <w:trHeight w:val="873"/>
        </w:trPr>
        <w:tc>
          <w:tcPr>
            <w:tcW w:w="4536" w:type="dxa"/>
            <w:vAlign w:val="center"/>
          </w:tcPr>
          <w:p w:rsidR="00DF1051" w:rsidRDefault="00E00F09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525145" cy="651510"/>
                  <wp:effectExtent l="0" t="0" r="0" b="0"/>
                  <wp:docPr id="1" name="Рисунок 2" descr="C:\Documents and Settings\ilienaanva\Рабочий стол\герб новый\Оренбург-герб ВЕКТОР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C:\Documents and Settings\ilienaanva\Рабочий стол\герб новый\Оренбург-герб ВЕКТОР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:rsidR="00DF1051" w:rsidRDefault="00DF105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F1051" w:rsidRDefault="00DF105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F1051" w:rsidRDefault="00DF105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DF1051">
        <w:trPr>
          <w:trHeight w:val="4216"/>
        </w:trPr>
        <w:tc>
          <w:tcPr>
            <w:tcW w:w="4536" w:type="dxa"/>
          </w:tcPr>
          <w:p w:rsidR="00DF1051" w:rsidRDefault="00DF1051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F1051" w:rsidRDefault="00E00F09">
            <w:pPr>
              <w:pStyle w:val="1"/>
              <w:widowControl w:val="0"/>
              <w:ind w:left="34" w:firstLine="142"/>
              <w:rPr>
                <w:rFonts w:ascii="Times New Roman" w:hAnsi="Times New Roman" w:cs="Times New Roman"/>
                <w:spacing w:val="2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>СЧЕТНАЯ ПАЛАТА</w:t>
            </w:r>
            <w:r>
              <w:rPr>
                <w:rFonts w:ascii="Times New Roman" w:hAnsi="Times New Roman" w:cs="Times New Roman"/>
                <w:spacing w:val="26"/>
                <w:sz w:val="28"/>
                <w:szCs w:val="28"/>
              </w:rPr>
              <w:br/>
              <w:t>ГОРОДА ОРЕНБУРГА</w:t>
            </w:r>
          </w:p>
          <w:p w:rsidR="00DF1051" w:rsidRDefault="00E00F09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(Счетная палата г. Оренбурга)</w:t>
            </w:r>
          </w:p>
          <w:p w:rsidR="00DF1051" w:rsidRDefault="00E00F09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460000, г. Оренбург, ул. Советская, д. 60</w:t>
            </w:r>
          </w:p>
          <w:p w:rsidR="00DF1051" w:rsidRDefault="00E00F09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(3532) 98-70-18, 98-73-36</w:t>
            </w:r>
          </w:p>
          <w:p w:rsidR="00DF1051" w:rsidRDefault="00E00F09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9"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oren</w:t>
              </w:r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spalata</w:t>
              </w:r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DF1051" w:rsidRDefault="00E00F09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orenburg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DF1051" w:rsidRDefault="00DF1051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1051" w:rsidRDefault="00E00F09">
            <w:pPr>
              <w:widowControl w:val="0"/>
              <w:ind w:left="-32"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915920" cy="215900"/>
                  <wp:effectExtent l="0" t="0" r="0" b="0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92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051" w:rsidRDefault="00DF1051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1051" w:rsidRDefault="00E00F09">
            <w:pPr>
              <w:widowControl w:val="0"/>
              <w:spacing w:line="360" w:lineRule="auto"/>
              <w:ind w:left="-32" w:firstLine="34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_______от _________</w:t>
            </w:r>
          </w:p>
          <w:p w:rsidR="00DF1051" w:rsidRDefault="00DF1051">
            <w:pPr>
              <w:widowControl w:val="0"/>
              <w:tabs>
                <w:tab w:val="left" w:pos="3686"/>
              </w:tabs>
              <w:ind w:left="176" w:firstLine="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1051" w:rsidRDefault="00E00F09">
            <w:pPr>
              <w:widowControl w:val="0"/>
              <w:tabs>
                <w:tab w:val="left" w:pos="3686"/>
              </w:tabs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на проект решения Оренбургского городского Совета «О внесении изменений в решение Оренбургского городского Совета от 27.12.2022 № 300»</w:t>
            </w:r>
          </w:p>
        </w:tc>
        <w:tc>
          <w:tcPr>
            <w:tcW w:w="6498" w:type="dxa"/>
          </w:tcPr>
          <w:p w:rsidR="00DF1051" w:rsidRDefault="00E00F09">
            <w:pPr>
              <w:widowControl w:val="0"/>
              <w:tabs>
                <w:tab w:val="left" w:pos="5728"/>
              </w:tabs>
              <w:spacing w:line="276" w:lineRule="auto"/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</w:t>
            </w:r>
          </w:p>
          <w:p w:rsidR="00DF1051" w:rsidRDefault="00E00F09">
            <w:pPr>
              <w:widowControl w:val="0"/>
              <w:tabs>
                <w:tab w:val="left" w:pos="5728"/>
              </w:tabs>
              <w:spacing w:line="276" w:lineRule="auto"/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Оренбургского городского Совета</w:t>
            </w:r>
          </w:p>
          <w:p w:rsidR="00DF1051" w:rsidRDefault="00DF1051">
            <w:pPr>
              <w:widowControl w:val="0"/>
              <w:tabs>
                <w:tab w:val="left" w:pos="5728"/>
              </w:tabs>
              <w:spacing w:line="276" w:lineRule="auto"/>
              <w:ind w:left="1026" w:right="459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1051" w:rsidRDefault="00E00F09">
            <w:pPr>
              <w:widowControl w:val="0"/>
              <w:tabs>
                <w:tab w:val="left" w:pos="5728"/>
              </w:tabs>
              <w:spacing w:line="276" w:lineRule="auto"/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Березневой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  <w:p w:rsidR="00DF1051" w:rsidRDefault="00DF1051">
            <w:pPr>
              <w:widowControl w:val="0"/>
              <w:tabs>
                <w:tab w:val="left" w:pos="5728"/>
              </w:tabs>
              <w:spacing w:line="276" w:lineRule="auto"/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051" w:rsidRDefault="00E00F09">
            <w:pPr>
              <w:widowControl w:val="0"/>
              <w:ind w:left="1026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Заместителю </w:t>
            </w:r>
            <w:r>
              <w:rPr>
                <w:rFonts w:ascii="Times New Roman" w:hAnsi="Times New Roman"/>
                <w:sz w:val="28"/>
                <w:szCs w:val="28"/>
              </w:rPr>
              <w:t>начальника управления – начальнику отдела казначейского исполнения бюджета</w:t>
            </w:r>
          </w:p>
          <w:p w:rsidR="00DF1051" w:rsidRDefault="00DF1051">
            <w:pPr>
              <w:widowControl w:val="0"/>
              <w:ind w:left="1026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F1051" w:rsidRDefault="00E00F09">
            <w:pPr>
              <w:widowControl w:val="0"/>
              <w:ind w:left="1026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Красильниковой Н.А.</w:t>
            </w:r>
          </w:p>
          <w:p w:rsidR="00DF1051" w:rsidRDefault="00DF1051">
            <w:pPr>
              <w:widowControl w:val="0"/>
              <w:tabs>
                <w:tab w:val="left" w:pos="5728"/>
              </w:tabs>
              <w:ind w:left="1026" w:right="459" w:firstLine="0"/>
              <w:jc w:val="left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DF1051" w:rsidRDefault="00DF1051">
            <w:pPr>
              <w:widowControl w:val="0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F1051" w:rsidRDefault="00DF1051">
      <w:pPr>
        <w:widowControl w:val="0"/>
        <w:spacing w:line="276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DF1051" w:rsidRDefault="00E00F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 2 статьи 157 Бюджетного кодекса РФ, пункта 2 статьи 9 Федерального закона от 07.02.2011 № 6-ФЗ «Об общих принципах организации деятельно</w:t>
      </w:r>
      <w:r>
        <w:rPr>
          <w:rFonts w:ascii="Times New Roman" w:hAnsi="Times New Roman" w:cs="Times New Roman"/>
          <w:sz w:val="28"/>
          <w:szCs w:val="28"/>
        </w:rPr>
        <w:t>сти контрольно-счетных органов субъектов Российской Федерации и муниципальных образований», пункта 2 статьи 15 Положения о бюджетном процессе в городе Оренбурге, утвержденного решением Оренбургского городского Совета от 31.08.2020 № 970, и пункта 8.1 Полож</w:t>
      </w:r>
      <w:r>
        <w:rPr>
          <w:rFonts w:ascii="Times New Roman" w:hAnsi="Times New Roman" w:cs="Times New Roman"/>
          <w:sz w:val="28"/>
          <w:szCs w:val="28"/>
        </w:rPr>
        <w:t>ения о Счетной палате города Оренбурга, утвержденного решением Оренбургского городского Совета от 06.09.2011 № 265, Счетной палатой города Оренбурга (далее – Счетная палата) проведена экспертиза проекта решения Оренбургского городского Совета «О внесении и</w:t>
      </w:r>
      <w:r>
        <w:rPr>
          <w:rFonts w:ascii="Times New Roman" w:hAnsi="Times New Roman" w:cs="Times New Roman"/>
          <w:sz w:val="28"/>
          <w:szCs w:val="28"/>
        </w:rPr>
        <w:t>зменений в решение Оренбургского городского Совета от 27.12.2022 № 300» (далее – Проект решения), направленного в Счетную палату письмом Администрации города Оренбурга от 28.07.2023 № Вн.01-01/257.</w:t>
      </w:r>
    </w:p>
    <w:p w:rsidR="00DF1051" w:rsidRDefault="00E00F0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Представленным Проектом решения предусматривается внесение</w:t>
      </w:r>
      <w:r>
        <w:rPr>
          <w:rFonts w:ascii="Times New Roman" w:hAnsi="Times New Roman" w:cs="Times New Roman"/>
          <w:sz w:val="28"/>
          <w:szCs w:val="28"/>
        </w:rPr>
        <w:t xml:space="preserve"> изменений в решение Оренбургского городского Совета от 27.12.2022 № 300 «О бюджете города Оренбурга на 2023 год и на плановый период 2024 и 2025 годов» (далее – Решение о бюджете), направленных на изменение утвержденных на 2023-2025 годы показателей доход</w:t>
      </w:r>
      <w:r>
        <w:rPr>
          <w:rFonts w:ascii="Times New Roman" w:hAnsi="Times New Roman" w:cs="Times New Roman"/>
          <w:sz w:val="28"/>
          <w:szCs w:val="28"/>
        </w:rPr>
        <w:t xml:space="preserve">ной и расходной частей бюджета, а также источников финансирования дефицита бюджета. </w:t>
      </w:r>
    </w:p>
    <w:p w:rsidR="00DF1051" w:rsidRDefault="00E00F09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основных параметров бюджета 2023 года, предусмотренные Проектом решения, представлены в следующей таблице.</w:t>
      </w:r>
      <w:r>
        <w:rPr>
          <w:rFonts w:ascii="Times New Roman" w:hAnsi="Times New Roman"/>
          <w:szCs w:val="28"/>
        </w:rPr>
        <w:t xml:space="preserve"> </w:t>
      </w:r>
    </w:p>
    <w:p w:rsidR="00DF1051" w:rsidRDefault="00E00F09">
      <w:pPr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(</w:t>
      </w:r>
      <w:proofErr w:type="gramStart"/>
      <w:r>
        <w:rPr>
          <w:rFonts w:ascii="Times New Roman" w:hAnsi="Times New Roman" w:cs="Times New Roman"/>
          <w:sz w:val="20"/>
          <w:szCs w:val="28"/>
        </w:rPr>
        <w:t>тыс.</w:t>
      </w:r>
      <w:proofErr w:type="gramEnd"/>
      <w:r>
        <w:rPr>
          <w:rFonts w:ascii="Times New Roman" w:hAnsi="Times New Roman" w:cs="Times New Roman"/>
          <w:sz w:val="20"/>
          <w:szCs w:val="28"/>
        </w:rPr>
        <w:t xml:space="preserve"> рублей)</w:t>
      </w:r>
    </w:p>
    <w:tbl>
      <w:tblPr>
        <w:tblW w:w="1006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134"/>
        <w:gridCol w:w="1419"/>
        <w:gridCol w:w="1416"/>
        <w:gridCol w:w="1560"/>
        <w:gridCol w:w="1416"/>
        <w:gridCol w:w="994"/>
        <w:gridCol w:w="1276"/>
        <w:gridCol w:w="850"/>
      </w:tblGrid>
      <w:tr w:rsidR="00DF1051">
        <w:trPr>
          <w:trHeight w:val="237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Пока-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затель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Утверждено РОГС от </w:t>
            </w:r>
            <w:r>
              <w:rPr>
                <w:rFonts w:ascii="Times New Roman" w:hAnsi="Times New Roman"/>
                <w:sz w:val="20"/>
                <w:szCs w:val="20"/>
              </w:rPr>
              <w:t>27.12.2022 № 300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Изменено РОГС от 16.02.2023 № 321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</w:t>
            </w:r>
          </w:p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Проектом решения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Отклонения Проекта решения</w:t>
            </w:r>
          </w:p>
        </w:tc>
      </w:tr>
      <w:tr w:rsidR="00DF1051">
        <w:trPr>
          <w:trHeight w:val="271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РОГС № 300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РОГС № 321</w:t>
            </w:r>
          </w:p>
        </w:tc>
      </w:tr>
      <w:tr w:rsidR="00DF1051">
        <w:trPr>
          <w:trHeight w:val="276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F1051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23 073 409,6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23 075 844,6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23 514 217,1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+440 807,5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+438 372,5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+1,9</w:t>
            </w:r>
          </w:p>
        </w:tc>
      </w:tr>
      <w:tr w:rsidR="00DF1051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23 073 409,6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23 804 127,6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24 380 749,2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+1 307 339,6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+576 621,6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+2,4</w:t>
            </w:r>
          </w:p>
        </w:tc>
      </w:tr>
      <w:tr w:rsidR="00DF1051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Дефицит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728 283,0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866 532,1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+866 532,1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+138 249,1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+19,0</w:t>
            </w:r>
          </w:p>
        </w:tc>
      </w:tr>
    </w:tbl>
    <w:p w:rsidR="00DF1051" w:rsidRDefault="00E00F09">
      <w:pPr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DF1051" w:rsidRDefault="00E00F09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Изменения основных параметров городского бюджета на плановый период 2024 и 2025 годов, предусмотренные Проектом </w:t>
      </w:r>
      <w:r>
        <w:rPr>
          <w:rFonts w:ascii="Times New Roman" w:hAnsi="Times New Roman" w:cs="Times New Roman"/>
          <w:sz w:val="28"/>
          <w:szCs w:val="28"/>
        </w:rPr>
        <w:t>решения, представлены в следующей таблице.</w:t>
      </w:r>
    </w:p>
    <w:p w:rsidR="00DF1051" w:rsidRDefault="00E00F09">
      <w:pPr>
        <w:widowControl w:val="0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(</w:t>
      </w:r>
      <w:proofErr w:type="gramStart"/>
      <w:r>
        <w:rPr>
          <w:rFonts w:ascii="Times New Roman" w:hAnsi="Times New Roman"/>
          <w:sz w:val="20"/>
          <w:szCs w:val="28"/>
        </w:rPr>
        <w:t>тыс.</w:t>
      </w:r>
      <w:proofErr w:type="gramEnd"/>
      <w:r>
        <w:rPr>
          <w:rFonts w:ascii="Times New Roman" w:hAnsi="Times New Roman"/>
          <w:sz w:val="20"/>
          <w:szCs w:val="28"/>
        </w:rPr>
        <w:t xml:space="preserve"> рублей)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1277"/>
        <w:gridCol w:w="1276"/>
        <w:gridCol w:w="1275"/>
        <w:gridCol w:w="567"/>
        <w:gridCol w:w="1276"/>
        <w:gridCol w:w="849"/>
      </w:tblGrid>
      <w:tr w:rsidR="00DF1051">
        <w:trPr>
          <w:trHeight w:val="41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Утверждено РОГС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16.02.2023 № 321</w:t>
            </w:r>
          </w:p>
        </w:tc>
        <w:tc>
          <w:tcPr>
            <w:tcW w:w="25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Проектом решения</w:t>
            </w:r>
          </w:p>
        </w:tc>
        <w:tc>
          <w:tcPr>
            <w:tcW w:w="3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Отклонения</w:t>
            </w:r>
          </w:p>
        </w:tc>
      </w:tr>
      <w:tr w:rsidR="00DF1051">
        <w:trPr>
          <w:trHeight w:val="8"/>
        </w:trPr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DF1051">
        <w:trPr>
          <w:trHeight w:val="291"/>
        </w:trPr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DF1051">
        <w:trPr>
          <w:trHeight w:val="169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22 476 863,6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18 635 040,8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22 394 292,3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17 852 469,5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-82 571,3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left="-108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-782 571,3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-4,2</w:t>
            </w:r>
          </w:p>
        </w:tc>
      </w:tr>
      <w:tr w:rsidR="00DF1051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22 476 863,6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18 635 040,8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22 394 292,3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17 852 469,5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-82 571,3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hanging="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-782 571,3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hanging="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-4,2</w:t>
            </w:r>
          </w:p>
        </w:tc>
      </w:tr>
      <w:tr w:rsidR="00DF1051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Дефицит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051" w:rsidRDefault="00E00F09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DF1051" w:rsidRDefault="00DF1051">
      <w:pPr>
        <w:ind w:firstLine="709"/>
        <w:rPr>
          <w:rFonts w:ascii="Times New Roman" w:hAnsi="Times New Roman"/>
          <w:b/>
          <w:sz w:val="16"/>
          <w:szCs w:val="16"/>
        </w:rPr>
      </w:pPr>
    </w:p>
    <w:p w:rsidR="00DF1051" w:rsidRDefault="00E00F09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пояснительной записке и финансово-экономическому </w:t>
      </w:r>
      <w:r>
        <w:rPr>
          <w:rFonts w:ascii="Times New Roman" w:hAnsi="Times New Roman"/>
          <w:sz w:val="28"/>
          <w:szCs w:val="28"/>
        </w:rPr>
        <w:t xml:space="preserve">обоснованию Проекта решения внесение изменений в решение Оренбургского городского Совета «О бюджете города Оренбурга на 2023 год и на плановый период 2024 и </w:t>
      </w:r>
      <w:proofErr w:type="gramStart"/>
      <w:r>
        <w:rPr>
          <w:rFonts w:ascii="Times New Roman" w:hAnsi="Times New Roman"/>
          <w:sz w:val="28"/>
          <w:szCs w:val="28"/>
        </w:rPr>
        <w:t>2025  годов</w:t>
      </w:r>
      <w:proofErr w:type="gramEnd"/>
      <w:r>
        <w:rPr>
          <w:rFonts w:ascii="Times New Roman" w:hAnsi="Times New Roman"/>
          <w:sz w:val="28"/>
          <w:szCs w:val="28"/>
        </w:rPr>
        <w:t xml:space="preserve">» производится на основании следующих документов, которые представлены в Счетную палату </w:t>
      </w:r>
      <w:r>
        <w:rPr>
          <w:rFonts w:ascii="Times New Roman" w:hAnsi="Times New Roman"/>
          <w:sz w:val="28"/>
          <w:szCs w:val="28"/>
        </w:rPr>
        <w:t>с Проектом решения:</w:t>
      </w:r>
    </w:p>
    <w:p w:rsidR="00DF1051" w:rsidRDefault="00E00F09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изменений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, внесенных в сводную бюджетную роспись на основании статьи 217 Бюджетного кодекса Российской Федерации и статьи 18 Положения о бюджетном процессе в городе Оренбурге; </w:t>
      </w:r>
    </w:p>
    <w:p w:rsidR="00DF1051" w:rsidRDefault="00E00F09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писем</w:t>
      </w:r>
      <w:proofErr w:type="gramEnd"/>
      <w:r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города Оренбу</w:t>
      </w:r>
      <w:r>
        <w:rPr>
          <w:rFonts w:ascii="Times New Roman" w:hAnsi="Times New Roman"/>
          <w:sz w:val="28"/>
          <w:szCs w:val="28"/>
        </w:rPr>
        <w:t>рга с предложениями об изменении бюджетных назначений по налоговым и неналоговым доходам;</w:t>
      </w:r>
    </w:p>
    <w:p w:rsidR="00DF1051" w:rsidRDefault="00E00F09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уведомлений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от главных распорядителей бюджетных средств бюджета Оренбургской области по расчетам между бюджетами;</w:t>
      </w:r>
    </w:p>
    <w:p w:rsidR="00DF1051" w:rsidRDefault="00E00F09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писем</w:t>
      </w:r>
      <w:proofErr w:type="gramEnd"/>
      <w:r>
        <w:rPr>
          <w:rFonts w:ascii="Times New Roman" w:hAnsi="Times New Roman"/>
          <w:sz w:val="28"/>
          <w:szCs w:val="28"/>
        </w:rPr>
        <w:t xml:space="preserve"> главных распорядителей бюджетных средств </w:t>
      </w:r>
      <w:r>
        <w:rPr>
          <w:rFonts w:ascii="Times New Roman" w:hAnsi="Times New Roman"/>
          <w:sz w:val="28"/>
          <w:szCs w:val="28"/>
        </w:rPr>
        <w:t>города Оренбурга с предложениями об увеличении и (или) перераспределении бюджетных ассигнований.</w:t>
      </w:r>
    </w:p>
    <w:p w:rsidR="00DF1051" w:rsidRDefault="00DF1051">
      <w:pPr>
        <w:pStyle w:val="afb"/>
        <w:ind w:left="0" w:firstLine="0"/>
        <w:rPr>
          <w:rFonts w:ascii="Times New Roman" w:hAnsi="Times New Roman"/>
          <w:b/>
          <w:sz w:val="12"/>
          <w:szCs w:val="12"/>
        </w:rPr>
      </w:pPr>
    </w:p>
    <w:p w:rsidR="00DF1051" w:rsidRDefault="00E00F09">
      <w:pPr>
        <w:pStyle w:val="afb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Доходы бюджета города Оренбурга</w:t>
      </w:r>
    </w:p>
    <w:p w:rsidR="00DF1051" w:rsidRDefault="00DF1051">
      <w:pPr>
        <w:tabs>
          <w:tab w:val="left" w:pos="10035"/>
        </w:tabs>
        <w:ind w:left="142" w:right="-30" w:firstLine="709"/>
        <w:rPr>
          <w:rFonts w:ascii="Times New Roman" w:hAnsi="Times New Roman"/>
          <w:sz w:val="12"/>
          <w:szCs w:val="12"/>
        </w:rPr>
      </w:pPr>
    </w:p>
    <w:p w:rsidR="00DF1051" w:rsidRDefault="00E00F09">
      <w:pPr>
        <w:tabs>
          <w:tab w:val="left" w:pos="10035"/>
        </w:tabs>
        <w:ind w:left="142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Внесение изменений в доходную часть бюджета города Оренбурга, утвержденную на 2023-2025 годы, предусматривается Проектом реше</w:t>
      </w:r>
      <w:r>
        <w:rPr>
          <w:rFonts w:ascii="Times New Roman" w:hAnsi="Times New Roman"/>
          <w:sz w:val="28"/>
          <w:szCs w:val="28"/>
        </w:rPr>
        <w:t xml:space="preserve">ния в связи с уточнением прогнозных поступлений налоговых и неналоговых доходов, а также безвозмездных поступлений. </w:t>
      </w:r>
    </w:p>
    <w:p w:rsidR="00DF1051" w:rsidRDefault="00E00F09">
      <w:pPr>
        <w:tabs>
          <w:tab w:val="left" w:pos="10035"/>
        </w:tabs>
        <w:ind w:left="142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вносимых изменений общий объем доходов бюджета, прогнозируемый на 2023 год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23 075 844,6 </w:t>
      </w:r>
      <w:r>
        <w:rPr>
          <w:rFonts w:ascii="Times New Roman" w:hAnsi="Times New Roman"/>
          <w:sz w:val="28"/>
          <w:szCs w:val="28"/>
        </w:rPr>
        <w:t xml:space="preserve">тыс. рублей), увеличивается на сумму </w:t>
      </w:r>
      <w:r>
        <w:rPr>
          <w:rFonts w:ascii="Times New Roman" w:hAnsi="Times New Roman"/>
          <w:sz w:val="28"/>
          <w:szCs w:val="28"/>
        </w:rPr>
        <w:t xml:space="preserve">438 372,5 тыс. рублей или на 1,9% и предлагается к утверждению в сумме 23 514 217,1 тыс. рублей. </w:t>
      </w:r>
    </w:p>
    <w:p w:rsidR="00DF1051" w:rsidRDefault="00E00F09">
      <w:pPr>
        <w:widowControl w:val="0"/>
        <w:tabs>
          <w:tab w:val="left" w:pos="10035"/>
        </w:tabs>
        <w:ind w:left="142" w:right="-28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доходов, прогнозируемый на 2024 год (</w:t>
      </w:r>
      <w:r>
        <w:rPr>
          <w:rFonts w:ascii="Times New Roman" w:eastAsia="Times New Roman" w:hAnsi="Times New Roman" w:cs="Times New Roman"/>
          <w:sz w:val="28"/>
          <w:szCs w:val="28"/>
        </w:rPr>
        <w:t>22 476 863,6</w:t>
      </w:r>
      <w:r>
        <w:rPr>
          <w:rFonts w:ascii="Times New Roman" w:hAnsi="Times New Roman"/>
          <w:sz w:val="28"/>
          <w:szCs w:val="28"/>
        </w:rPr>
        <w:t> тыс. рублей), сокращается на сумму 82 571,3 тыс. рублей или на 0,4% и предлагается к утверждению</w:t>
      </w:r>
      <w:r>
        <w:rPr>
          <w:rFonts w:ascii="Times New Roman" w:hAnsi="Times New Roman"/>
          <w:sz w:val="28"/>
          <w:szCs w:val="28"/>
        </w:rPr>
        <w:t xml:space="preserve"> в сумме 22 394 292,3 тыс. рублей.</w:t>
      </w:r>
    </w:p>
    <w:p w:rsidR="00DF1051" w:rsidRDefault="00E00F09">
      <w:pPr>
        <w:widowControl w:val="0"/>
        <w:tabs>
          <w:tab w:val="left" w:pos="10035"/>
        </w:tabs>
        <w:ind w:left="142" w:right="-28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доходов, прогнозируемый на 2025 год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18 635 040,8 </w:t>
      </w:r>
      <w:r>
        <w:rPr>
          <w:rFonts w:ascii="Times New Roman" w:hAnsi="Times New Roman"/>
          <w:sz w:val="28"/>
          <w:szCs w:val="28"/>
        </w:rPr>
        <w:t>тыс. рублей), сокращается на сумму 782 571,3 тыс. рублей или на 4,2% и предлагается к утверждению в сумме 17 852 469,5 тыс. рублей.</w:t>
      </w:r>
    </w:p>
    <w:p w:rsidR="00DF1051" w:rsidRDefault="00DF1051">
      <w:pPr>
        <w:tabs>
          <w:tab w:val="left" w:pos="10035"/>
        </w:tabs>
        <w:ind w:left="142" w:right="-30" w:firstLine="709"/>
        <w:rPr>
          <w:rFonts w:ascii="Times New Roman" w:hAnsi="Times New Roman"/>
          <w:sz w:val="12"/>
          <w:szCs w:val="12"/>
        </w:rPr>
      </w:pPr>
    </w:p>
    <w:p w:rsidR="00DF1051" w:rsidRDefault="00E00F0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Общий объем </w:t>
      </w:r>
      <w:r>
        <w:rPr>
          <w:rFonts w:ascii="Times New Roman" w:hAnsi="Times New Roman"/>
          <w:b/>
          <w:sz w:val="28"/>
          <w:szCs w:val="28"/>
        </w:rPr>
        <w:t>налоговых</w:t>
      </w:r>
      <w:r>
        <w:rPr>
          <w:rFonts w:ascii="Times New Roman" w:hAnsi="Times New Roman"/>
          <w:b/>
          <w:sz w:val="28"/>
          <w:szCs w:val="28"/>
        </w:rPr>
        <w:t xml:space="preserve"> и неналоговых доходов</w:t>
      </w:r>
      <w:r>
        <w:rPr>
          <w:rFonts w:ascii="Times New Roman" w:hAnsi="Times New Roman"/>
          <w:sz w:val="28"/>
          <w:szCs w:val="28"/>
        </w:rPr>
        <w:t>, прогнозируемый на 2023 год (7 870 806,0 тыс. рублей) увеличивается Проектом решения на сумму 286 188,4 тыс. рублей или на 3,6%, на 2024 год (8 373 496,4 тыс. рублей) – на сумму 49 182,2 тыс. рублей или на 0,6%, на 2025 год (8 751 41</w:t>
      </w:r>
      <w:r>
        <w:rPr>
          <w:rFonts w:ascii="Times New Roman" w:hAnsi="Times New Roman"/>
          <w:sz w:val="28"/>
          <w:szCs w:val="28"/>
        </w:rPr>
        <w:t xml:space="preserve">9,7 тыс. рублей) – на сумму </w:t>
      </w:r>
      <w:r>
        <w:rPr>
          <w:rFonts w:ascii="Times New Roman" w:hAnsi="Times New Roman"/>
          <w:sz w:val="28"/>
          <w:szCs w:val="28"/>
        </w:rPr>
        <w:lastRenderedPageBreak/>
        <w:t>49 182,2 тыс. рублей или на 0,5%. С учетом указанных изменений общий объем налоговых и неналоговых доходов предлагается утвердить на 2023 год в сумме 8 156 994,4 тыс. рублей, на 2024 год – в сумме 8 422 678,6 тыс. рублей, на 202</w:t>
      </w:r>
      <w:r>
        <w:rPr>
          <w:rFonts w:ascii="Times New Roman" w:hAnsi="Times New Roman"/>
          <w:sz w:val="28"/>
          <w:szCs w:val="28"/>
        </w:rPr>
        <w:t>5 год – в сумме 8 800 601,9 тыс. рублей.</w:t>
      </w:r>
    </w:p>
    <w:p w:rsidR="00DF1051" w:rsidRDefault="00E00F0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прогнозных показателей предлагается на основании обращений главных администраторов доходов в связи с уточненной оценкой поступлений в соответствии с утвержденными ими на основании статьи 160.1 Бюджетного кодекса РФ методиками прогнозирования дохо</w:t>
      </w:r>
      <w:r>
        <w:rPr>
          <w:rFonts w:ascii="Times New Roman" w:hAnsi="Times New Roman" w:cs="Times New Roman"/>
          <w:sz w:val="28"/>
          <w:szCs w:val="28"/>
        </w:rPr>
        <w:t xml:space="preserve">дов бюджета города Оренбурга (далее – Методика). </w:t>
      </w:r>
    </w:p>
    <w:p w:rsidR="00DF1051" w:rsidRDefault="00E00F0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на основании письма Управления Федеральной налоговой службы по Оренбургской области от 14.07.2023 № 12-31/10514@ увеличивается объем прогнозируемых на 2023 год поступлений налоговых доходов на общую су</w:t>
      </w:r>
      <w:r>
        <w:rPr>
          <w:rFonts w:ascii="Times New Roman" w:hAnsi="Times New Roman"/>
          <w:sz w:val="28"/>
          <w:szCs w:val="28"/>
        </w:rPr>
        <w:t>мму 171 414,0 тыс. рублей или на 2,5% от утвержденных бюджетных назначений, в том числе за счет изменения следующих показателей: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налог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увеличивается на общую сумму 60 000,0 тыс. рублей или на 2,1%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>2 835 5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96,0 </w:t>
      </w:r>
      <w:r>
        <w:rPr>
          <w:rFonts w:ascii="Times New Roman" w:hAnsi="Times New Roman"/>
          <w:sz w:val="28"/>
          <w:szCs w:val="28"/>
        </w:rPr>
        <w:t xml:space="preserve">тыс. рублей) и предлагается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2 895 596,0</w:t>
      </w:r>
      <w:r>
        <w:rPr>
          <w:rFonts w:ascii="Times New Roman" w:hAnsi="Times New Roman"/>
          <w:sz w:val="28"/>
          <w:szCs w:val="28"/>
        </w:rPr>
        <w:t xml:space="preserve"> тыс. рублей; 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налог</w:t>
      </w:r>
      <w:proofErr w:type="gramEnd"/>
      <w:r>
        <w:rPr>
          <w:rFonts w:ascii="Times New Roman" w:hAnsi="Times New Roman"/>
          <w:i/>
          <w:sz w:val="28"/>
          <w:szCs w:val="28"/>
        </w:rPr>
        <w:t>, взимаемый в связи с применением упрощенной системы налогообложения</w:t>
      </w:r>
      <w:r>
        <w:rPr>
          <w:rFonts w:ascii="Times New Roman" w:hAnsi="Times New Roman"/>
          <w:sz w:val="28"/>
          <w:szCs w:val="28"/>
        </w:rPr>
        <w:t>, увеличивается на сумму 162 488,0 тыс. рублей или на 6,1%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>2 680 731,0</w:t>
      </w:r>
      <w:r>
        <w:rPr>
          <w:rFonts w:ascii="Times New Roman" w:hAnsi="Times New Roman"/>
          <w:sz w:val="28"/>
          <w:szCs w:val="28"/>
        </w:rPr>
        <w:t xml:space="preserve"> тыс. рублей) и предлагается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2 843 219,0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налог</w:t>
      </w:r>
      <w:proofErr w:type="gramEnd"/>
      <w:r>
        <w:rPr>
          <w:rFonts w:ascii="Times New Roman" w:hAnsi="Times New Roman"/>
          <w:i/>
          <w:sz w:val="28"/>
          <w:szCs w:val="28"/>
        </w:rPr>
        <w:t>, взимаемый в связи с патентной системы налогообложения</w:t>
      </w:r>
      <w:r>
        <w:rPr>
          <w:rFonts w:ascii="Times New Roman" w:hAnsi="Times New Roman"/>
          <w:sz w:val="28"/>
          <w:szCs w:val="28"/>
        </w:rPr>
        <w:t>, сокращается на сумму 27 207,0 тыс. рублей или на 17,6%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>154 373,0</w:t>
      </w:r>
      <w:r>
        <w:rPr>
          <w:rFonts w:ascii="Times New Roman" w:hAnsi="Times New Roman"/>
          <w:sz w:val="28"/>
          <w:szCs w:val="28"/>
        </w:rPr>
        <w:t xml:space="preserve"> тыс. рублей) и предлагаетс</w:t>
      </w:r>
      <w:r>
        <w:rPr>
          <w:rFonts w:ascii="Times New Roman" w:hAnsi="Times New Roman"/>
          <w:sz w:val="28"/>
          <w:szCs w:val="28"/>
        </w:rPr>
        <w:t xml:space="preserve">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127 166,0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государственная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пошлина по делам, рассматриваемым в судах общей юрисдикции, мировыми судьями</w:t>
      </w:r>
      <w:r>
        <w:rPr>
          <w:rFonts w:ascii="Times New Roman" w:hAnsi="Times New Roman"/>
          <w:sz w:val="28"/>
          <w:szCs w:val="28"/>
        </w:rPr>
        <w:t>, сокращается на сумму 23 867,0 тыс. рублей или на 14,2%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168 084,0 </w:t>
      </w:r>
      <w:r>
        <w:rPr>
          <w:rFonts w:ascii="Times New Roman" w:hAnsi="Times New Roman"/>
          <w:sz w:val="28"/>
          <w:szCs w:val="28"/>
        </w:rPr>
        <w:t>тыс. рублей) и предлага</w:t>
      </w:r>
      <w:r>
        <w:rPr>
          <w:rFonts w:ascii="Times New Roman" w:hAnsi="Times New Roman"/>
          <w:sz w:val="28"/>
          <w:szCs w:val="28"/>
        </w:rPr>
        <w:t xml:space="preserve">ется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144 217,0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DF1051" w:rsidRDefault="00E00F09">
      <w:pPr>
        <w:pStyle w:val="afb"/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письма Комитета потребительского рынка, услуг и развития предпринимательства администрации города Оренбурга (далее – </w:t>
      </w:r>
      <w:proofErr w:type="spellStart"/>
      <w:r>
        <w:rPr>
          <w:rFonts w:ascii="Times New Roman" w:hAnsi="Times New Roman"/>
          <w:sz w:val="28"/>
          <w:szCs w:val="28"/>
        </w:rPr>
        <w:t>КПРУиРП</w:t>
      </w:r>
      <w:proofErr w:type="spellEnd"/>
      <w:r>
        <w:rPr>
          <w:rFonts w:ascii="Times New Roman" w:hAnsi="Times New Roman"/>
          <w:sz w:val="28"/>
          <w:szCs w:val="28"/>
        </w:rPr>
        <w:t>) от 17.05.2023 № 01-39/624Вн и письма министерства архитектуры и про</w:t>
      </w:r>
      <w:r>
        <w:rPr>
          <w:rFonts w:ascii="Times New Roman" w:hAnsi="Times New Roman"/>
          <w:sz w:val="28"/>
          <w:szCs w:val="28"/>
        </w:rPr>
        <w:t>странственно-градостроительного развития Оренбургской области (далее – Министерство архитектуры) от 13.07.2023 № 36-01/1203-исх в связи с передачей полномочий с 01.01.2023 по выдаче разрешений на установку рекламной конструкции Министерству архитектуры в с</w:t>
      </w:r>
      <w:r>
        <w:rPr>
          <w:rFonts w:ascii="Times New Roman" w:hAnsi="Times New Roman"/>
          <w:sz w:val="28"/>
          <w:szCs w:val="28"/>
        </w:rPr>
        <w:t xml:space="preserve">оставе налоговых доходов изменяются объемы поступлений </w:t>
      </w:r>
      <w:r>
        <w:rPr>
          <w:rFonts w:ascii="Times New Roman" w:hAnsi="Times New Roman"/>
          <w:i/>
          <w:sz w:val="28"/>
          <w:szCs w:val="28"/>
        </w:rPr>
        <w:t>государственной пошлины по выдаче разрешений на установку рекламной конструкции</w:t>
      </w:r>
      <w:r>
        <w:rPr>
          <w:rFonts w:ascii="Times New Roman" w:hAnsi="Times New Roman"/>
          <w:sz w:val="28"/>
          <w:szCs w:val="28"/>
        </w:rPr>
        <w:t>, прогнозируемые на 2023-2025 годы в ежегодных суммах 210,0 тыс. рублей, которые сокращаются на равные суммы 110,0 тыс. ру</w:t>
      </w:r>
      <w:r>
        <w:rPr>
          <w:rFonts w:ascii="Times New Roman" w:hAnsi="Times New Roman"/>
          <w:sz w:val="28"/>
          <w:szCs w:val="28"/>
        </w:rPr>
        <w:t>блей и предлагаются к утверждению в ежегодных суммах 100,0 тыс. рублей на каждый год текущего бюджетного периода. Расчет прогнозируемых сумм произведен Министерством архитектуры в соответствии с Методикой методом прямого счета исходя из планового количеств</w:t>
      </w:r>
      <w:r>
        <w:rPr>
          <w:rFonts w:ascii="Times New Roman" w:hAnsi="Times New Roman"/>
          <w:sz w:val="28"/>
          <w:szCs w:val="28"/>
        </w:rPr>
        <w:t>а выданных разрешений (20 шт.) и размера государственной пошлины (5,0 тыс. рублей).</w:t>
      </w:r>
    </w:p>
    <w:p w:rsidR="00DF1051" w:rsidRDefault="00E00F09">
      <w:pPr>
        <w:pStyle w:val="afb"/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письма Департамента градостроительства и земельных отношений администрации города Оренбурга (далее – </w:t>
      </w:r>
      <w:proofErr w:type="spellStart"/>
      <w:r>
        <w:rPr>
          <w:rFonts w:ascii="Times New Roman" w:hAnsi="Times New Roman"/>
          <w:sz w:val="28"/>
          <w:szCs w:val="28"/>
        </w:rPr>
        <w:t>ДГиЗО</w:t>
      </w:r>
      <w:proofErr w:type="spellEnd"/>
      <w:r>
        <w:rPr>
          <w:rFonts w:ascii="Times New Roman" w:hAnsi="Times New Roman"/>
          <w:sz w:val="28"/>
          <w:szCs w:val="28"/>
        </w:rPr>
        <w:t>) от 15.05.2023 № 01-24-</w:t>
      </w:r>
      <w:r>
        <w:rPr>
          <w:rFonts w:ascii="Times New Roman" w:hAnsi="Times New Roman"/>
          <w:sz w:val="28"/>
          <w:szCs w:val="28"/>
        </w:rPr>
        <w:lastRenderedPageBreak/>
        <w:t xml:space="preserve">1245-вн в связи с изменением </w:t>
      </w:r>
      <w:r>
        <w:rPr>
          <w:rFonts w:ascii="Times New Roman" w:hAnsi="Times New Roman"/>
          <w:sz w:val="28"/>
          <w:szCs w:val="28"/>
        </w:rPr>
        <w:t>законодательства в части установления полномочий с 01.03.2023 по выдаче специального разрешения на движение по автомобильным дорогам тяжеловесного и (или) крупногабаритного транспортного средства ФКУ «Центр мониторинга безопасной эксплуатации автомобильных</w:t>
      </w:r>
      <w:r>
        <w:rPr>
          <w:rFonts w:ascii="Times New Roman" w:hAnsi="Times New Roman"/>
          <w:sz w:val="28"/>
          <w:szCs w:val="28"/>
        </w:rPr>
        <w:t xml:space="preserve"> дорог Федерального агентства» в составе налоговых доходов в полном объеме сокращаются доходы от </w:t>
      </w:r>
      <w:r>
        <w:rPr>
          <w:rFonts w:ascii="Times New Roman" w:hAnsi="Times New Roman"/>
          <w:i/>
          <w:sz w:val="28"/>
          <w:szCs w:val="28"/>
        </w:rPr>
        <w:t>государственной пошлины по выдаче разрешений специального разрешения на движение по автомобильным дорогам тяжеловесного и (или) крупногабаритного транспортного</w:t>
      </w:r>
      <w:r>
        <w:rPr>
          <w:rFonts w:ascii="Times New Roman" w:hAnsi="Times New Roman"/>
          <w:i/>
          <w:sz w:val="28"/>
          <w:szCs w:val="28"/>
        </w:rPr>
        <w:t xml:space="preserve"> средства</w:t>
      </w:r>
      <w:r>
        <w:rPr>
          <w:rFonts w:ascii="Times New Roman" w:hAnsi="Times New Roman"/>
          <w:sz w:val="28"/>
          <w:szCs w:val="28"/>
        </w:rPr>
        <w:t xml:space="preserve">, прогнозируемые на 2023-2025 годы в ежегодных суммах 581,0 тыс. рублей.  </w:t>
      </w:r>
    </w:p>
    <w:p w:rsidR="00DF1051" w:rsidRDefault="00E00F0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письма Департамента имущественных и жилищных отношений администрации города Оренбурга (далее – </w:t>
      </w:r>
      <w:proofErr w:type="spellStart"/>
      <w:r>
        <w:rPr>
          <w:rFonts w:ascii="Times New Roman" w:hAnsi="Times New Roman"/>
          <w:sz w:val="28"/>
          <w:szCs w:val="28"/>
        </w:rPr>
        <w:t>ДИиЖО</w:t>
      </w:r>
      <w:proofErr w:type="spellEnd"/>
      <w:r>
        <w:rPr>
          <w:rFonts w:ascii="Times New Roman" w:hAnsi="Times New Roman"/>
          <w:sz w:val="28"/>
          <w:szCs w:val="28"/>
        </w:rPr>
        <w:t>) от 17.07.2023 № 01-22/3758 увеличиваются бюджетные назнач</w:t>
      </w:r>
      <w:r>
        <w:rPr>
          <w:rFonts w:ascii="Times New Roman" w:hAnsi="Times New Roman"/>
          <w:sz w:val="28"/>
          <w:szCs w:val="28"/>
        </w:rPr>
        <w:t xml:space="preserve">ения, утвержденные на 2023 год, по источникам неналоговых доходов в виде </w:t>
      </w:r>
      <w:r>
        <w:rPr>
          <w:rFonts w:ascii="Times New Roman" w:hAnsi="Times New Roman"/>
          <w:i/>
          <w:sz w:val="28"/>
          <w:szCs w:val="28"/>
        </w:rPr>
        <w:t>доходов от использования имущества, находящегося в государственной и муниципальной собственности, доходов от продажи материальных и нематериальных активов и доходов от компенсации зат</w:t>
      </w:r>
      <w:r>
        <w:rPr>
          <w:rFonts w:ascii="Times New Roman" w:hAnsi="Times New Roman"/>
          <w:i/>
          <w:sz w:val="28"/>
          <w:szCs w:val="28"/>
        </w:rPr>
        <w:t>рат государства</w:t>
      </w:r>
      <w:r>
        <w:rPr>
          <w:rFonts w:ascii="Times New Roman" w:hAnsi="Times New Roman"/>
          <w:sz w:val="28"/>
          <w:szCs w:val="28"/>
        </w:rPr>
        <w:t xml:space="preserve"> на общую сумму 38 316,4 тыс. рублей, в том числе: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увеличиваются на</w:t>
      </w:r>
      <w:r>
        <w:rPr>
          <w:rFonts w:ascii="Times New Roman" w:hAnsi="Times New Roman"/>
          <w:sz w:val="28"/>
          <w:szCs w:val="28"/>
        </w:rPr>
        <w:t xml:space="preserve"> сумму 589,6 тыс. рублей или на 42,1%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>1 399,0</w:t>
      </w:r>
      <w:r>
        <w:rPr>
          <w:rFonts w:ascii="Times New Roman" w:hAnsi="Times New Roman"/>
          <w:sz w:val="28"/>
          <w:szCs w:val="28"/>
        </w:rPr>
        <w:t xml:space="preserve"> тыс. рублей) и предлагаются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1 988,6 </w:t>
      </w:r>
      <w:r>
        <w:rPr>
          <w:rFonts w:ascii="Times New Roman" w:hAnsi="Times New Roman"/>
          <w:sz w:val="28"/>
          <w:szCs w:val="28"/>
        </w:rPr>
        <w:t xml:space="preserve">тыс. рублей. Согласно письму </w:t>
      </w:r>
      <w:proofErr w:type="spellStart"/>
      <w:r>
        <w:rPr>
          <w:rFonts w:ascii="Times New Roman" w:hAnsi="Times New Roman"/>
          <w:sz w:val="28"/>
          <w:szCs w:val="28"/>
        </w:rPr>
        <w:t>ДИиЖО</w:t>
      </w:r>
      <w:proofErr w:type="spellEnd"/>
      <w:r>
        <w:rPr>
          <w:rFonts w:ascii="Times New Roman" w:hAnsi="Times New Roman"/>
          <w:sz w:val="28"/>
          <w:szCs w:val="28"/>
        </w:rPr>
        <w:t xml:space="preserve"> в текущем году фактически в бюджет города Оренбурга поступили средства в размере 675,0 тыс</w:t>
      </w:r>
      <w:r>
        <w:rPr>
          <w:rFonts w:ascii="Times New Roman" w:hAnsi="Times New Roman"/>
          <w:sz w:val="28"/>
          <w:szCs w:val="28"/>
        </w:rPr>
        <w:t>. рублей от ООО «ОГСК». Кроме этого, в связи с принятием общим собранием решения от 22.06.2023, планируются поступления дивидендов от АО «Система Город» в сумме 1 313,6 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доходы</w:t>
      </w:r>
      <w:proofErr w:type="gramEnd"/>
      <w:r>
        <w:rPr>
          <w:rFonts w:ascii="Times New Roman" w:hAnsi="Times New Roman"/>
          <w:sz w:val="28"/>
          <w:szCs w:val="28"/>
        </w:rPr>
        <w:t>, получаемые в виде арендной платы, а также средства от продажи прав</w:t>
      </w:r>
      <w:r>
        <w:rPr>
          <w:rFonts w:ascii="Times New Roman" w:hAnsi="Times New Roman"/>
          <w:sz w:val="28"/>
          <w:szCs w:val="28"/>
        </w:rPr>
        <w:t>а на заключение договоров аренды за земли, находящиеся в собственности городских округов, сокращаются на сумму 5 177,1 тыс. рублей или на 13,6%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37 974,0 </w:t>
      </w:r>
      <w:r>
        <w:rPr>
          <w:rFonts w:ascii="Times New Roman" w:hAnsi="Times New Roman"/>
          <w:sz w:val="28"/>
          <w:szCs w:val="28"/>
        </w:rPr>
        <w:t xml:space="preserve">тыс. рублей) и предлагаются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32 796,9 </w:t>
      </w:r>
      <w:r>
        <w:rPr>
          <w:rFonts w:ascii="Times New Roman" w:hAnsi="Times New Roman"/>
          <w:sz w:val="28"/>
          <w:szCs w:val="28"/>
        </w:rPr>
        <w:t>тыс. рублей. Прог</w:t>
      </w:r>
      <w:r>
        <w:rPr>
          <w:rFonts w:ascii="Times New Roman" w:hAnsi="Times New Roman"/>
          <w:sz w:val="28"/>
          <w:szCs w:val="28"/>
        </w:rPr>
        <w:t>нозный показатель рассчитан в соответствии с Методикой исходя из фактических поступлений за шесть месяцев 2023 года в сумме 16 207,5 тыс. рублей, ожидаемых поступлений за второе полугодие по договорам аренды в сумме 16 327,1 тыс. рублей и прогнозируемой су</w:t>
      </w:r>
      <w:r>
        <w:rPr>
          <w:rFonts w:ascii="Times New Roman" w:hAnsi="Times New Roman"/>
          <w:sz w:val="28"/>
          <w:szCs w:val="28"/>
        </w:rPr>
        <w:t>ммы взыскания просроченной дебиторской задолженности в сумме 262,2 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от сдачи в аренду имущества, составляющего казну городских округов (за исключением земельных участков) сокращаются на сумму 92 659,0 тыс. рублей или на 36,7% от прогнозн</w:t>
      </w:r>
      <w:r>
        <w:rPr>
          <w:rFonts w:ascii="Times New Roman" w:hAnsi="Times New Roman"/>
          <w:sz w:val="28"/>
          <w:szCs w:val="28"/>
        </w:rPr>
        <w:t>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252 646,0 </w:t>
      </w:r>
      <w:r>
        <w:rPr>
          <w:rFonts w:ascii="Times New Roman" w:hAnsi="Times New Roman"/>
          <w:sz w:val="28"/>
          <w:szCs w:val="28"/>
        </w:rPr>
        <w:t xml:space="preserve">тыс. рублей) и предлагаются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159 987,0 </w:t>
      </w:r>
      <w:r>
        <w:rPr>
          <w:rFonts w:ascii="Times New Roman" w:hAnsi="Times New Roman"/>
          <w:sz w:val="28"/>
          <w:szCs w:val="28"/>
        </w:rPr>
        <w:t>тыс. рублей. Прогнозный показатель рассчитан в соответствии с Методикой исходя из фактических поступлений за истекший период 2023 года в сумме 113 599,5 тыс. рублей, сумм</w:t>
      </w:r>
      <w:r>
        <w:rPr>
          <w:rFonts w:ascii="Times New Roman" w:hAnsi="Times New Roman"/>
          <w:sz w:val="28"/>
          <w:szCs w:val="28"/>
        </w:rPr>
        <w:t>ы арендной платы за оставшиеся месяцы текущего года в сумме 49 882,4 тыс. рублей, скорректированной на уровень собираемости в размере 90,0% и прогнозируемой суммы взыскания просроченной дебиторской задолженности в сумме 1 493,4 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2632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от переч</w:t>
      </w:r>
      <w:r>
        <w:rPr>
          <w:rFonts w:ascii="Times New Roman" w:hAnsi="Times New Roman"/>
          <w:sz w:val="28"/>
          <w:szCs w:val="28"/>
        </w:rPr>
        <w:t xml:space="preserve">исления части прибыли, остающейся после уплаты налогов и иных обязательных платежей муниципальных унитарных предприятий, созданных </w:t>
      </w:r>
      <w:r>
        <w:rPr>
          <w:rFonts w:ascii="Times New Roman" w:hAnsi="Times New Roman"/>
          <w:sz w:val="28"/>
          <w:szCs w:val="28"/>
        </w:rPr>
        <w:lastRenderedPageBreak/>
        <w:t>городскими округами, увеличиваются на сумму 6 627,8 тыс. рублей или в 6,4 раза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1 230,0 </w:t>
      </w:r>
      <w:r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) и предлагаются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7 857,8 </w:t>
      </w:r>
      <w:r>
        <w:rPr>
          <w:rFonts w:ascii="Times New Roman" w:hAnsi="Times New Roman"/>
          <w:sz w:val="28"/>
          <w:szCs w:val="28"/>
        </w:rPr>
        <w:t xml:space="preserve">тыс. рублей. Согласно письму </w:t>
      </w:r>
      <w:proofErr w:type="spellStart"/>
      <w:r>
        <w:rPr>
          <w:rFonts w:ascii="Times New Roman" w:hAnsi="Times New Roman"/>
          <w:sz w:val="28"/>
          <w:szCs w:val="28"/>
        </w:rPr>
        <w:t>ДИиЖО</w:t>
      </w:r>
      <w:proofErr w:type="spellEnd"/>
      <w:r>
        <w:rPr>
          <w:rFonts w:ascii="Times New Roman" w:hAnsi="Times New Roman"/>
          <w:sz w:val="28"/>
          <w:szCs w:val="28"/>
        </w:rPr>
        <w:t xml:space="preserve"> по состоянию на 01.07.2023 МУП «МИФ» перечислило в бюджет города Оренбурга часть прибыли, исчисленной по итогам прошлого года, в сумме 7 857,8 тыс. рублей, в связи с чем, пла</w:t>
      </w:r>
      <w:r>
        <w:rPr>
          <w:rFonts w:ascii="Times New Roman" w:hAnsi="Times New Roman"/>
          <w:sz w:val="28"/>
          <w:szCs w:val="28"/>
        </w:rPr>
        <w:t>новые показатели уточняются в соответствии с фактическими поступлениями;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прочие</w:t>
      </w:r>
      <w:proofErr w:type="gramEnd"/>
      <w:r>
        <w:rPr>
          <w:rFonts w:ascii="Times New Roman" w:hAnsi="Times New Roman"/>
          <w:sz w:val="28"/>
          <w:szCs w:val="28"/>
        </w:rPr>
        <w:t xml:space="preserve"> поступления от использования имущества, находящегося в собственности городских округов (плата, поступившая в рамках реализации концессионного соглашения) сокращаются на сумму 4</w:t>
      </w:r>
      <w:r>
        <w:rPr>
          <w:rFonts w:ascii="Times New Roman" w:hAnsi="Times New Roman"/>
          <w:sz w:val="28"/>
          <w:szCs w:val="28"/>
        </w:rPr>
        <w:t>70,0 тыс. рублей или на 18,3%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2 575,0 </w:t>
      </w:r>
      <w:r>
        <w:rPr>
          <w:rFonts w:ascii="Times New Roman" w:hAnsi="Times New Roman"/>
          <w:sz w:val="28"/>
          <w:szCs w:val="28"/>
        </w:rPr>
        <w:t xml:space="preserve">тыс. рублей) и предлагаются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2 105,0 </w:t>
      </w:r>
      <w:r>
        <w:rPr>
          <w:rFonts w:ascii="Times New Roman" w:hAnsi="Times New Roman"/>
          <w:sz w:val="28"/>
          <w:szCs w:val="28"/>
        </w:rPr>
        <w:t>тыс. рублей. Прогнозный показатель рассчитан в соответствии с Методикой исходя из фактических поступлений за истекший период 2023 год</w:t>
      </w:r>
      <w:r>
        <w:rPr>
          <w:rFonts w:ascii="Times New Roman" w:hAnsi="Times New Roman"/>
          <w:sz w:val="28"/>
          <w:szCs w:val="28"/>
        </w:rPr>
        <w:t>а в сумме 950,9 тыс. рублей и концессионной платы за оставшиеся месяцы текущего года в сумме 1 154,1 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2632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прочие</w:t>
      </w:r>
      <w:proofErr w:type="gramEnd"/>
      <w:r>
        <w:rPr>
          <w:rFonts w:ascii="Times New Roman" w:hAnsi="Times New Roman"/>
          <w:sz w:val="28"/>
          <w:szCs w:val="28"/>
        </w:rPr>
        <w:t xml:space="preserve"> доходы от компенсации затрат бюджетов городских округов (доходы бюджета от возврата дебиторской задолженности) ранее в бюджете города </w:t>
      </w:r>
      <w:r>
        <w:rPr>
          <w:rFonts w:ascii="Times New Roman" w:hAnsi="Times New Roman"/>
          <w:sz w:val="28"/>
          <w:szCs w:val="28"/>
        </w:rPr>
        <w:t>Оренбурга не прогнозировались и уточняются в соответствии с ожидаемой оценкой исполнения в сумме 11,6 тыс. рублей (возврат платы за услуги почтовых отправлений в 2022 году);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от реализации иного имущества, находящегося в собственности городских округ</w:t>
      </w:r>
      <w:r>
        <w:rPr>
          <w:rFonts w:ascii="Times New Roman" w:hAnsi="Times New Roman"/>
          <w:sz w:val="28"/>
          <w:szCs w:val="28"/>
        </w:rPr>
        <w:t>ов, в части реализации основных средств по указанному имуществу, увеличиваются на сумму 54 392,6 тыс. рублей или на 76,6% от прогнозного показателя (70 965,0 тыс. рублей) и предлагаются к утверждению в сумме 125 357,6 тыс. рублей. Прогнозный показатель рас</w:t>
      </w:r>
      <w:r>
        <w:rPr>
          <w:rFonts w:ascii="Times New Roman" w:hAnsi="Times New Roman"/>
          <w:sz w:val="28"/>
          <w:szCs w:val="28"/>
        </w:rPr>
        <w:t>считан в соответствии с Методикой исходя из прогнозных поступлений от реализации имущества в порядке реализации Федерального закона от 21.12.2001 № 178-ФЗ «О приватизации государственного и муниципального имущества» (далее – Федеральный закон № 178-ФЗ) и Ф</w:t>
      </w:r>
      <w:r>
        <w:rPr>
          <w:rFonts w:ascii="Times New Roman" w:hAnsi="Times New Roman"/>
          <w:sz w:val="28"/>
          <w:szCs w:val="28"/>
        </w:rPr>
        <w:t>едерального закона от 22.07.2008 № 159-ФЗ «Об особенностях отчуждения недвижимого имущества, находящегося в государственной собственности субъектов РФ или в муниципальной собственности и арендуемого субъектами малого и среднего предпринимательства, и о вне</w:t>
      </w:r>
      <w:r>
        <w:rPr>
          <w:rFonts w:ascii="Times New Roman" w:hAnsi="Times New Roman"/>
          <w:sz w:val="28"/>
          <w:szCs w:val="28"/>
        </w:rPr>
        <w:t>сении изменений в отдельные законодательные акты РФ» (далее – Федеральный закон № 159-ФЗ). Прогнозируемый объем доходов от реализации имущества в соответствии с Федеральным законом № 178-ФЗ составляет 28 255,2 тыс. рублей и исчислен методом прямого счета (</w:t>
      </w:r>
      <w:r>
        <w:rPr>
          <w:rFonts w:ascii="Times New Roman" w:hAnsi="Times New Roman"/>
          <w:sz w:val="28"/>
          <w:szCs w:val="28"/>
        </w:rPr>
        <w:t xml:space="preserve">без учета стоимости земельных участков) на основании изменений, внесенных в Прогнозный план (программу) приватизации имущества муниципального образования «город Оренбург» на 2023 - 2025 годы </w:t>
      </w:r>
      <w:hyperlink r:id="rId11" w:anchor="/document/407069774/entry/0" w:history="1">
        <w:r>
          <w:rPr>
            <w:rFonts w:ascii="Times New Roman" w:hAnsi="Times New Roman"/>
            <w:sz w:val="28"/>
            <w:szCs w:val="28"/>
          </w:rPr>
          <w:t>решение</w:t>
        </w:r>
      </w:hyperlink>
      <w:r>
        <w:rPr>
          <w:rFonts w:ascii="Times New Roman" w:hAnsi="Times New Roman"/>
          <w:sz w:val="28"/>
          <w:szCs w:val="28"/>
        </w:rPr>
        <w:t xml:space="preserve">м Оренбургского городского Совета от 16.06.2023 № 378 (далее – Прогнозный план (программа) приватизации). Прогнозируемый объем доходов от реализации имущества в соответствии с Федеральным законом № 159-ФЗ составляет 97 102,4 тыс. рублей и </w:t>
      </w:r>
      <w:r>
        <w:rPr>
          <w:rFonts w:ascii="Times New Roman" w:hAnsi="Times New Roman"/>
          <w:sz w:val="28"/>
          <w:szCs w:val="28"/>
        </w:rPr>
        <w:t xml:space="preserve">исчислен исходя из фактических поступлений за истекший период 2023 года в сумме 70 453,6 тыс. рублей, планируемых поступлений по договорам купли-продажи за оставшиеся месяцы текущего года в сумме 26 361,3 тыс. рублей, а также прогнозируемой корректирующей </w:t>
      </w:r>
      <w:r>
        <w:rPr>
          <w:rFonts w:ascii="Times New Roman" w:hAnsi="Times New Roman"/>
          <w:sz w:val="28"/>
          <w:szCs w:val="28"/>
        </w:rPr>
        <w:t>суммы поступлений в размере 287,5 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доходы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от продажи земельных участков, находящихся в собственности городских округов, увеличиваются на сумму 74 290,8 тыс. рублей или в 7,4 раза от прогнозного показателя (11 645,0 тыс. рублей) и предлагаются к</w:t>
      </w:r>
      <w:r>
        <w:rPr>
          <w:rFonts w:ascii="Times New Roman" w:hAnsi="Times New Roman"/>
          <w:sz w:val="28"/>
          <w:szCs w:val="28"/>
        </w:rPr>
        <w:t xml:space="preserve"> утверждению в сумме 85 935,8 тыс. рублей. Прогнозный показатель рассчитан в соответствии с Методикой исходя из прогнозных поступлений от реализации земельных участков в порядке реализации Федерального закона № 178-ФЗ и Федерального закона № 159-ФЗ. Прогно</w:t>
      </w:r>
      <w:r>
        <w:rPr>
          <w:rFonts w:ascii="Times New Roman" w:hAnsi="Times New Roman"/>
          <w:sz w:val="28"/>
          <w:szCs w:val="28"/>
        </w:rPr>
        <w:t>зируемый объем доходов от реализации земельных участков в соответствии с Федеральным законом № 178-ФЗ составляет 77 394,8 тыс. рублей и исчислен методом прямого счета на основании изменений, внесенных в Прогнозный план (программу) приватизации (в части зем</w:t>
      </w:r>
      <w:r>
        <w:rPr>
          <w:rFonts w:ascii="Times New Roman" w:hAnsi="Times New Roman"/>
          <w:sz w:val="28"/>
          <w:szCs w:val="28"/>
        </w:rPr>
        <w:t>ельного участка). Прогнозируемый объем доходов от реализации земельных участков в соответствии с Федеральным законом № 159-ФЗ составляет 8 541,1 тыс. рублей и исчислен в соответствии с методикой исходя из фактических поступлений за истекший период 2023 год</w:t>
      </w:r>
      <w:r>
        <w:rPr>
          <w:rFonts w:ascii="Times New Roman" w:hAnsi="Times New Roman"/>
          <w:sz w:val="28"/>
          <w:szCs w:val="28"/>
        </w:rPr>
        <w:t>а в сумме 6 291,6 тыс. рублей и планируемых поступлений по договорам купли-продажи за оставшиеся месяцы текущего года в сумме 2 249,5 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2632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администрируемые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ДИиЖО</w:t>
      </w:r>
      <w:proofErr w:type="spellEnd"/>
      <w:r>
        <w:rPr>
          <w:rFonts w:ascii="Times New Roman" w:hAnsi="Times New Roman"/>
          <w:sz w:val="28"/>
          <w:szCs w:val="28"/>
        </w:rPr>
        <w:t xml:space="preserve"> доходы от денежных взысканий (штрафов), поступающие в счет погашения задолженности, об</w:t>
      </w:r>
      <w:r>
        <w:rPr>
          <w:rFonts w:ascii="Times New Roman" w:hAnsi="Times New Roman"/>
          <w:sz w:val="28"/>
          <w:szCs w:val="28"/>
        </w:rPr>
        <w:t>разовавшейся до 1 января 2020 года, подлежащие зачислению в бюджет муниципального образования по нормативам, действовавшим в 2019 году, увеличиваются на сумму 710,0 тыс. рублей или в 3,4 раза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290,0 </w:t>
      </w:r>
      <w:r>
        <w:rPr>
          <w:rFonts w:ascii="Times New Roman" w:hAnsi="Times New Roman"/>
          <w:sz w:val="28"/>
          <w:szCs w:val="28"/>
        </w:rPr>
        <w:t>тыс. рублей) и предлагаются к у</w:t>
      </w:r>
      <w:r>
        <w:rPr>
          <w:rFonts w:ascii="Times New Roman" w:hAnsi="Times New Roman"/>
          <w:sz w:val="28"/>
          <w:szCs w:val="28"/>
        </w:rPr>
        <w:t xml:space="preserve">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1 000,0 </w:t>
      </w:r>
      <w:r>
        <w:rPr>
          <w:rFonts w:ascii="Times New Roman" w:hAnsi="Times New Roman"/>
          <w:sz w:val="28"/>
          <w:szCs w:val="28"/>
        </w:rPr>
        <w:t>тыс. рублей. Прогнозный показатель рассчитан на основании оценки исполнения данных доходов в 2023 году, в связи с тем, что ожидаются поступления по исполнительным листам от ООО «ВСВ» (штрафные санкции в связи с несвоевременным пе</w:t>
      </w:r>
      <w:r>
        <w:rPr>
          <w:rFonts w:ascii="Times New Roman" w:hAnsi="Times New Roman"/>
          <w:sz w:val="28"/>
          <w:szCs w:val="28"/>
        </w:rPr>
        <w:t>речислением денежных средств за выкупленное в соответствии с Федеральным законом № 159-ФЗ муниципальное имущество).</w:t>
      </w:r>
    </w:p>
    <w:p w:rsidR="00DF1051" w:rsidRDefault="00E00F0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письма Министерства финансов Оренбургской области от 19.05.2023 № 17/03-26/758 о направлении уточненной оценки ожидаемых поступ</w:t>
      </w:r>
      <w:r>
        <w:rPr>
          <w:rFonts w:ascii="Times New Roman" w:hAnsi="Times New Roman"/>
          <w:sz w:val="28"/>
          <w:szCs w:val="28"/>
        </w:rPr>
        <w:t xml:space="preserve">лений на 2023-2025 годы, изменяются прогнозные показатели по неналоговым доходам, в виде </w:t>
      </w:r>
      <w:r>
        <w:rPr>
          <w:rFonts w:ascii="Times New Roman" w:hAnsi="Times New Roman"/>
          <w:i/>
          <w:sz w:val="28"/>
          <w:szCs w:val="28"/>
        </w:rPr>
        <w:t>платы за негативное воздействие на окружающую среду</w:t>
      </w:r>
      <w:r>
        <w:rPr>
          <w:rFonts w:ascii="Times New Roman" w:hAnsi="Times New Roman"/>
          <w:sz w:val="28"/>
          <w:szCs w:val="28"/>
        </w:rPr>
        <w:t xml:space="preserve"> в соответствии с письмом Южно-Уральского межрегионального управления Федеральной службы по надзору в сфере природоп</w:t>
      </w:r>
      <w:r>
        <w:rPr>
          <w:rFonts w:ascii="Times New Roman" w:hAnsi="Times New Roman"/>
          <w:sz w:val="28"/>
          <w:szCs w:val="28"/>
        </w:rPr>
        <w:t xml:space="preserve">ользования (далее – Управление </w:t>
      </w:r>
      <w:proofErr w:type="spellStart"/>
      <w:r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/>
          <w:sz w:val="28"/>
          <w:szCs w:val="28"/>
        </w:rPr>
        <w:t>) от 04.05.2023 № 02-07/2141. Ежегодный общий объем планируемой на 2023 – 2025 годы платы за негативное воздействие на окружающую среду увеличивается на равные суммы 49 873,2 тыс. рублей или в 8,8 раза от прог</w:t>
      </w:r>
      <w:r>
        <w:rPr>
          <w:rFonts w:ascii="Times New Roman" w:hAnsi="Times New Roman"/>
          <w:sz w:val="28"/>
          <w:szCs w:val="28"/>
        </w:rPr>
        <w:t xml:space="preserve">нозных показателей (ежегодно </w:t>
      </w:r>
      <w:r>
        <w:rPr>
          <w:rFonts w:ascii="Times New Roman" w:eastAsia="Times New Roman" w:hAnsi="Times New Roman" w:cs="Times New Roman"/>
          <w:sz w:val="28"/>
          <w:szCs w:val="28"/>
        </w:rPr>
        <w:t>6 414,0</w:t>
      </w:r>
      <w:r>
        <w:rPr>
          <w:rFonts w:ascii="Times New Roman" w:hAnsi="Times New Roman"/>
          <w:sz w:val="28"/>
          <w:szCs w:val="28"/>
        </w:rPr>
        <w:t xml:space="preserve"> тыс. рублей) и предлагается к утверждению в ежегодных суммах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56 287,2 </w:t>
      </w:r>
      <w:r>
        <w:rPr>
          <w:rFonts w:ascii="Times New Roman" w:hAnsi="Times New Roman"/>
          <w:sz w:val="28"/>
          <w:szCs w:val="28"/>
        </w:rPr>
        <w:t>тыс. рублей на каждый год текущего бюджетного периода. Основной объем увеличения обеспечивается включением в прогнозные показатели платы за выбросы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агрязняющих веществ, образующихся при сжигании на факельных установках и (или) рассеивании попутного нефтяного газа в ежегодных суммах 46 160,4 тыс. рублей, поступления которых в бюджете города Оренбурга на 2023 – 2025 годы ранее не прогнозировались. </w:t>
      </w:r>
    </w:p>
    <w:p w:rsidR="00DF1051" w:rsidRDefault="00E00F0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Счет</w:t>
      </w:r>
      <w:r>
        <w:rPr>
          <w:rFonts w:ascii="Times New Roman" w:hAnsi="Times New Roman"/>
          <w:sz w:val="28"/>
          <w:szCs w:val="28"/>
        </w:rPr>
        <w:t xml:space="preserve">ная палата обращает внимание на то, что Министерство финансов Оренбургской области отметило существенные отклонения уточненной оценки, представленной Управлением </w:t>
      </w:r>
      <w:proofErr w:type="spellStart"/>
      <w:r>
        <w:rPr>
          <w:rFonts w:ascii="Times New Roman" w:hAnsi="Times New Roman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, как от первоначального прогноза, </w:t>
      </w:r>
      <w:r>
        <w:rPr>
          <w:rFonts w:ascii="Times New Roman" w:hAnsi="Times New Roman"/>
          <w:sz w:val="28"/>
          <w:szCs w:val="28"/>
        </w:rPr>
        <w:lastRenderedPageBreak/>
        <w:t>так и от фактически сложившихся поступлений</w:t>
      </w:r>
      <w:r>
        <w:rPr>
          <w:rFonts w:ascii="Times New Roman" w:hAnsi="Times New Roman"/>
          <w:sz w:val="28"/>
          <w:szCs w:val="28"/>
        </w:rPr>
        <w:t>, в связи с чем, учитывая, что плата за негативное воздействие носит целевой характер и направляется на реализацию природоохранных мероприятий, муниципальным образованиям Оренбургской области рекомендовано во взаимодействии с организациями, осуществляющими</w:t>
      </w:r>
      <w:r>
        <w:rPr>
          <w:rFonts w:ascii="Times New Roman" w:hAnsi="Times New Roman"/>
          <w:sz w:val="28"/>
          <w:szCs w:val="28"/>
        </w:rPr>
        <w:t xml:space="preserve"> плату на территории муниципального образования, произвести оценку объема платежей за негативное воздействие на окружающую среду до конца 2023 года.</w:t>
      </w:r>
    </w:p>
    <w:p w:rsidR="00DF1051" w:rsidRDefault="00E00F0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письма Комитета по обеспечению деятельности мировых судей Оренбургской области (далее – Комите</w:t>
      </w:r>
      <w:r>
        <w:rPr>
          <w:rFonts w:ascii="Times New Roman" w:hAnsi="Times New Roman"/>
          <w:sz w:val="28"/>
          <w:szCs w:val="28"/>
        </w:rPr>
        <w:t xml:space="preserve">т) от 20.07.2023 № 44/3475 изменяются прогнозные показатели по источникам администрируемых неналоговых доходов в виде </w:t>
      </w:r>
      <w:r>
        <w:rPr>
          <w:rFonts w:ascii="Times New Roman" w:hAnsi="Times New Roman"/>
          <w:i/>
          <w:sz w:val="28"/>
          <w:szCs w:val="28"/>
        </w:rPr>
        <w:t>административных штрафов, установленных Кодексом РФ об административных правонарушениях и административных штрафов, установленных законами</w:t>
      </w:r>
      <w:r>
        <w:rPr>
          <w:rFonts w:ascii="Times New Roman" w:hAnsi="Times New Roman"/>
          <w:i/>
          <w:sz w:val="28"/>
          <w:szCs w:val="28"/>
        </w:rPr>
        <w:t xml:space="preserve"> субъектов РФ об административных правонарушениях</w:t>
      </w:r>
      <w:r>
        <w:rPr>
          <w:rFonts w:ascii="Times New Roman" w:hAnsi="Times New Roman"/>
          <w:sz w:val="28"/>
          <w:szCs w:val="28"/>
        </w:rPr>
        <w:t xml:space="preserve"> в связи с оценкой поступлений, рассчитанной исходя из фактически поступивших доходов на 01.07.2023. Общий объем администрируемых Комитетом административных штрафов увеличивается на 2023 год на сумму 9 892,0</w:t>
      </w:r>
      <w:r>
        <w:rPr>
          <w:rFonts w:ascii="Times New Roman" w:hAnsi="Times New Roman"/>
          <w:sz w:val="28"/>
          <w:szCs w:val="28"/>
        </w:rPr>
        <w:t xml:space="preserve"> тыс. рублей или в 3,1 раза от прогнозных показателей (4 610,0 тыс. рублей) и предлагается к утверждению в сумме 14 502,0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рублей. Основной объем изменений обеспечивается увеличением прогнозных показателей по административным штрафам за административны</w:t>
      </w:r>
      <w:r>
        <w:rPr>
          <w:rFonts w:ascii="Times New Roman" w:hAnsi="Times New Roman"/>
          <w:sz w:val="28"/>
          <w:szCs w:val="28"/>
        </w:rPr>
        <w:t>е правонарушения, посягающие на общественный порядок и общественную безопасность (на 5 051,0 тыс. рублей) и за административные правонарушения в области производства и оборота этилового спирта, алкогольной и спиртосодержащей продукции, а также за администр</w:t>
      </w:r>
      <w:r>
        <w:rPr>
          <w:rFonts w:ascii="Times New Roman" w:hAnsi="Times New Roman"/>
          <w:sz w:val="28"/>
          <w:szCs w:val="28"/>
        </w:rPr>
        <w:t>ативные правонарушения порядка ценообразования в части регулирования цен на этиловый спирт, алкогольную и спиртосодержащую продукцию (на 1 369,0 тыс. рублей).</w:t>
      </w:r>
    </w:p>
    <w:p w:rsidR="00DF1051" w:rsidRDefault="00E00F0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письма Комитета потребительского рынка, услуг и развития предпринимательства (далее – </w:t>
      </w:r>
      <w:proofErr w:type="spellStart"/>
      <w:r>
        <w:rPr>
          <w:rFonts w:ascii="Times New Roman" w:hAnsi="Times New Roman"/>
          <w:sz w:val="28"/>
          <w:szCs w:val="28"/>
        </w:rPr>
        <w:t>КПРУиРП</w:t>
      </w:r>
      <w:proofErr w:type="spellEnd"/>
      <w:r>
        <w:rPr>
          <w:rFonts w:ascii="Times New Roman" w:hAnsi="Times New Roman"/>
          <w:sz w:val="28"/>
          <w:szCs w:val="28"/>
        </w:rPr>
        <w:t xml:space="preserve">) от 20.07.2023 № 01-39/935Вн увеличиваются прогнозные показатели по источникам администрируемых неналоговых доходов в виде </w:t>
      </w:r>
      <w:r>
        <w:rPr>
          <w:rFonts w:ascii="Times New Roman" w:hAnsi="Times New Roman"/>
          <w:i/>
          <w:sz w:val="28"/>
          <w:szCs w:val="28"/>
        </w:rPr>
        <w:t>прочих поступлений от испо</w:t>
      </w:r>
      <w:r>
        <w:rPr>
          <w:rFonts w:ascii="Times New Roman" w:hAnsi="Times New Roman"/>
          <w:i/>
          <w:sz w:val="28"/>
          <w:szCs w:val="28"/>
        </w:rPr>
        <w:t xml:space="preserve">льзования имущества, находящегося в собственности городских округов, </w:t>
      </w:r>
      <w:r>
        <w:rPr>
          <w:rFonts w:ascii="Times New Roman" w:hAnsi="Times New Roman"/>
          <w:sz w:val="28"/>
          <w:szCs w:val="28"/>
        </w:rPr>
        <w:t>на общую сумму 6 963,0 тыс. рублей, в том числе: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плата</w:t>
      </w:r>
      <w:proofErr w:type="gramEnd"/>
      <w:r>
        <w:rPr>
          <w:rFonts w:ascii="Times New Roman" w:hAnsi="Times New Roman"/>
          <w:sz w:val="28"/>
          <w:szCs w:val="28"/>
        </w:rPr>
        <w:t>, поступившая в рамках договора за предоставление права на установку и эксплуатацию рекламных конструкций, увеличивается на сумму 1 4</w:t>
      </w:r>
      <w:r>
        <w:rPr>
          <w:rFonts w:ascii="Times New Roman" w:hAnsi="Times New Roman"/>
          <w:sz w:val="28"/>
          <w:szCs w:val="28"/>
        </w:rPr>
        <w:t>14,0 тыс. рублей или на 6,8%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20 798,0 </w:t>
      </w:r>
      <w:r>
        <w:rPr>
          <w:rFonts w:ascii="Times New Roman" w:hAnsi="Times New Roman"/>
          <w:sz w:val="28"/>
          <w:szCs w:val="28"/>
        </w:rPr>
        <w:t xml:space="preserve">тыс. рублей) и предлагается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22 212,0 </w:t>
      </w:r>
      <w:r>
        <w:rPr>
          <w:rFonts w:ascii="Times New Roman" w:hAnsi="Times New Roman"/>
          <w:sz w:val="28"/>
          <w:szCs w:val="28"/>
        </w:rPr>
        <w:t>тыс. рублей. Прогнозный показатель рассчитан в соответствии с Методикой исходя из фактических поступлений за шесть месяцев 2023 года</w:t>
      </w:r>
      <w:r>
        <w:rPr>
          <w:rFonts w:ascii="Times New Roman" w:hAnsi="Times New Roman"/>
          <w:sz w:val="28"/>
          <w:szCs w:val="28"/>
        </w:rPr>
        <w:t xml:space="preserve"> в сумме 11 564,3 тыс. рублей, ожидаемых поступлений по договорам за второе полугодие в сумме 10 831,1 тыс. рублей, скорректированной на коэффициент собираемости в размере 96,0%, и прогнозируемой суммы взыскания просроченной дебиторской задолженности в сум</w:t>
      </w:r>
      <w:r>
        <w:rPr>
          <w:rFonts w:ascii="Times New Roman" w:hAnsi="Times New Roman"/>
          <w:sz w:val="28"/>
          <w:szCs w:val="28"/>
        </w:rPr>
        <w:t>ме 250,3 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плата</w:t>
      </w:r>
      <w:proofErr w:type="gramEnd"/>
      <w:r>
        <w:rPr>
          <w:rFonts w:ascii="Times New Roman" w:hAnsi="Times New Roman"/>
          <w:sz w:val="28"/>
          <w:szCs w:val="28"/>
        </w:rPr>
        <w:t>, поступившая в рамках договора за предоставление права на размещение и эксплуатацию нестационарного торгового объекта, увеличивается на сумму 5 549,0 тыс. рублей или на 10,1%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54 691,0 </w:t>
      </w:r>
      <w:r>
        <w:rPr>
          <w:rFonts w:ascii="Times New Roman" w:hAnsi="Times New Roman"/>
          <w:sz w:val="28"/>
          <w:szCs w:val="28"/>
        </w:rPr>
        <w:t>тыс. рублей) и пр</w:t>
      </w:r>
      <w:r>
        <w:rPr>
          <w:rFonts w:ascii="Times New Roman" w:hAnsi="Times New Roman"/>
          <w:sz w:val="28"/>
          <w:szCs w:val="28"/>
        </w:rPr>
        <w:t xml:space="preserve">едлагается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60 240,0 </w:t>
      </w:r>
      <w:r>
        <w:rPr>
          <w:rFonts w:ascii="Times New Roman" w:hAnsi="Times New Roman"/>
          <w:sz w:val="28"/>
          <w:szCs w:val="28"/>
        </w:rPr>
        <w:t xml:space="preserve">тыс. рублей. Прогнозный показатель рассчитан в соответствии с Методикой исходя из фактических поступлений за шесть месяцев 2023 года в сумме 32 179,6 тыс. рублей, ожидаемых </w:t>
      </w:r>
      <w:r>
        <w:rPr>
          <w:rFonts w:ascii="Times New Roman" w:hAnsi="Times New Roman"/>
          <w:sz w:val="28"/>
          <w:szCs w:val="28"/>
        </w:rPr>
        <w:lastRenderedPageBreak/>
        <w:t>поступлений по договорам за второе полуго</w:t>
      </w:r>
      <w:r>
        <w:rPr>
          <w:rFonts w:ascii="Times New Roman" w:hAnsi="Times New Roman"/>
          <w:sz w:val="28"/>
          <w:szCs w:val="28"/>
        </w:rPr>
        <w:t>дие в сумме 28 416,4 тыс. рублей, скорректированной на коэффициент собираемости в размере 97,0%, и прогнозируемой суммы взыскания просроченной дебиторской задолженности в сумме 496,2 тыс. рублей.</w:t>
      </w:r>
    </w:p>
    <w:p w:rsidR="00DF1051" w:rsidRDefault="00E00F09">
      <w:pPr>
        <w:tabs>
          <w:tab w:val="left" w:pos="1134"/>
          <w:tab w:val="left" w:pos="10035"/>
        </w:tabs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письма Министерства архитектуры от 13.07.2023 №</w:t>
      </w:r>
      <w:r>
        <w:rPr>
          <w:rFonts w:ascii="Times New Roman" w:hAnsi="Times New Roman"/>
          <w:sz w:val="28"/>
          <w:szCs w:val="28"/>
        </w:rPr>
        <w:t xml:space="preserve"> 36-01/1203-исх в состав неналоговых доходов бюджета на 2023 год включаются </w:t>
      </w:r>
      <w:r>
        <w:rPr>
          <w:rFonts w:ascii="Times New Roman" w:hAnsi="Times New Roman"/>
          <w:i/>
          <w:sz w:val="28"/>
          <w:szCs w:val="28"/>
        </w:rPr>
        <w:t>прочие поступления от использования имущества,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находящегося в муниципальной собственности (плата за право заключения договора (контракта)</w:t>
      </w:r>
      <w:r>
        <w:rPr>
          <w:rFonts w:ascii="Times New Roman" w:hAnsi="Times New Roman"/>
          <w:sz w:val="28"/>
          <w:szCs w:val="28"/>
        </w:rPr>
        <w:t xml:space="preserve"> в сумме 2 846,3 тыс. рублей. Прогнозный по</w:t>
      </w:r>
      <w:r>
        <w:rPr>
          <w:rFonts w:ascii="Times New Roman" w:hAnsi="Times New Roman"/>
          <w:sz w:val="28"/>
          <w:szCs w:val="28"/>
        </w:rPr>
        <w:t>казатель рассчитан в соответствии с Методикой исходя из фактических поступлений за шесть месяцев 2023 года в сумме 500,0 тыс. рублей и ожидаемых поступлений по планируемым к заключению договорам в текущем году в общей сумме 2 346,3 тыс. рублей. Согласно пр</w:t>
      </w:r>
      <w:r>
        <w:rPr>
          <w:rFonts w:ascii="Times New Roman" w:hAnsi="Times New Roman"/>
          <w:sz w:val="28"/>
          <w:szCs w:val="28"/>
        </w:rPr>
        <w:t>едставленным расчетам в 2023 году планируются к заключению два договора о комплексном развитии территории: в августе 2023 года – на развитие территории площадью 21,7 га («Молодой Оренбург») с ожидаемым объемом поступлений платы за право заключения договора</w:t>
      </w:r>
      <w:r>
        <w:rPr>
          <w:rFonts w:ascii="Times New Roman" w:hAnsi="Times New Roman"/>
          <w:sz w:val="28"/>
          <w:szCs w:val="28"/>
        </w:rPr>
        <w:t xml:space="preserve"> 1 649,8 тыс. рублей, в сентябре 2023 года – на развитие территории площадью 9,1 га («Молодой Оренбург») с ожидаемым объемом поступлений платы за право заключения договора 696,5 тыс. рублей.</w:t>
      </w:r>
    </w:p>
    <w:p w:rsidR="00DF1051" w:rsidRDefault="00E00F0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письма Администрации Северного округа города Оренбур</w:t>
      </w:r>
      <w:r>
        <w:rPr>
          <w:rFonts w:ascii="Times New Roman" w:hAnsi="Times New Roman"/>
          <w:sz w:val="28"/>
          <w:szCs w:val="28"/>
        </w:rPr>
        <w:t xml:space="preserve">га (далее – Администрация Северного округа) от 19.07.2023 № 01-09/1919 увеличиваются бюджетные назначения, утвержденные на 2023 год, по источникам администрируемых Администрацией Северного округа неналоговых доходов в виде </w:t>
      </w:r>
      <w:r>
        <w:rPr>
          <w:rFonts w:ascii="Times New Roman" w:hAnsi="Times New Roman"/>
          <w:i/>
          <w:sz w:val="28"/>
          <w:szCs w:val="28"/>
        </w:rPr>
        <w:t>доходов от оказания платных услуг</w:t>
      </w:r>
      <w:r>
        <w:rPr>
          <w:rFonts w:ascii="Times New Roman" w:hAnsi="Times New Roman"/>
          <w:i/>
          <w:sz w:val="28"/>
          <w:szCs w:val="28"/>
        </w:rPr>
        <w:t xml:space="preserve"> (работ), доходов от продажи материальных и нематериальных активов, а также доходов от штрафов, санкций, возмещения ущерба</w:t>
      </w:r>
      <w:r>
        <w:rPr>
          <w:rFonts w:ascii="Times New Roman" w:hAnsi="Times New Roman"/>
          <w:sz w:val="28"/>
          <w:szCs w:val="28"/>
        </w:rPr>
        <w:t xml:space="preserve"> на общую сумму 7 522,3 тыс. рублей, в том числе: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прочие</w:t>
      </w:r>
      <w:proofErr w:type="gramEnd"/>
      <w:r>
        <w:rPr>
          <w:rFonts w:ascii="Times New Roman" w:hAnsi="Times New Roman"/>
          <w:sz w:val="28"/>
          <w:szCs w:val="28"/>
        </w:rPr>
        <w:t xml:space="preserve"> доходы от оказания платных услуг (работ) получателями средств бюджетов городс</w:t>
      </w:r>
      <w:r>
        <w:rPr>
          <w:rFonts w:ascii="Times New Roman" w:hAnsi="Times New Roman"/>
          <w:sz w:val="28"/>
          <w:szCs w:val="28"/>
        </w:rPr>
        <w:t>ких округов увеличиваются на сумму 1 214,0 тыс. рублей или в 4,9 раза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313,0 </w:t>
      </w:r>
      <w:r>
        <w:rPr>
          <w:rFonts w:ascii="Times New Roman" w:hAnsi="Times New Roman"/>
          <w:sz w:val="28"/>
          <w:szCs w:val="28"/>
        </w:rPr>
        <w:t xml:space="preserve">тыс. рублей) и предлагаются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1 527,0 </w:t>
      </w:r>
      <w:r>
        <w:rPr>
          <w:rFonts w:ascii="Times New Roman" w:hAnsi="Times New Roman"/>
          <w:sz w:val="28"/>
          <w:szCs w:val="28"/>
        </w:rPr>
        <w:t>тыс. рублей. Прогнозный показатель рассчитан в соответствии с Методикой исходя из фактических п</w:t>
      </w:r>
      <w:r>
        <w:rPr>
          <w:rFonts w:ascii="Times New Roman" w:hAnsi="Times New Roman"/>
          <w:sz w:val="28"/>
          <w:szCs w:val="28"/>
        </w:rPr>
        <w:t>оступлений за шесть месяцев 2023 года в сумме 324,1 тыс. рублей, ожидаемых поступлений по договорам за второе полугодие в сумме 342,5 тыс. рублей и прогнозируемой суммы взыскания просроченной дебиторской задолженности в сумме 860,2 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от р</w:t>
      </w:r>
      <w:r>
        <w:rPr>
          <w:rFonts w:ascii="Times New Roman" w:hAnsi="Times New Roman"/>
          <w:sz w:val="28"/>
          <w:szCs w:val="28"/>
        </w:rPr>
        <w:t xml:space="preserve">еализации имущества, находящегося в оперативном управлении учреждений, находящихся в ведении органов управления городских округов, в части реализации материальных запасов по указанному имуществу предлагаются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264,7 </w:t>
      </w:r>
      <w:r>
        <w:rPr>
          <w:rFonts w:ascii="Times New Roman" w:hAnsi="Times New Roman"/>
          <w:sz w:val="28"/>
          <w:szCs w:val="28"/>
        </w:rPr>
        <w:t>тыс. рублей. Прогноз</w:t>
      </w:r>
      <w:r>
        <w:rPr>
          <w:rFonts w:ascii="Times New Roman" w:hAnsi="Times New Roman"/>
          <w:sz w:val="28"/>
          <w:szCs w:val="28"/>
        </w:rPr>
        <w:t>ный показатель рассчитан исходя из фактических поступлений на 01.07.2023 в сумме 186,8 тыс. рублей и ожидаемых поступлений до конца текущего года в сумме 77,9 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штрафы</w:t>
      </w:r>
      <w:proofErr w:type="gramEnd"/>
      <w:r>
        <w:rPr>
          <w:rFonts w:ascii="Times New Roman" w:hAnsi="Times New Roman"/>
          <w:sz w:val="28"/>
          <w:szCs w:val="28"/>
        </w:rPr>
        <w:t>, неустойки, пени, уплаченные в случае просрочки исполнения поставщиком (подря</w:t>
      </w:r>
      <w:r>
        <w:rPr>
          <w:rFonts w:ascii="Times New Roman" w:hAnsi="Times New Roman"/>
          <w:sz w:val="28"/>
          <w:szCs w:val="28"/>
        </w:rPr>
        <w:t>дчиком, исполнителем) обязательств, предусмотренных муниципальным контрактом, заключенным муниципальным органом, казенным учреждением увеличиваются на сумму 75,8 тыс. рублей или в 4,6 раза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21,0 </w:t>
      </w:r>
      <w:r>
        <w:rPr>
          <w:rFonts w:ascii="Times New Roman" w:hAnsi="Times New Roman"/>
          <w:sz w:val="28"/>
          <w:szCs w:val="28"/>
        </w:rPr>
        <w:t>тыс. рублей) и предлагаются к утвер</w:t>
      </w:r>
      <w:r>
        <w:rPr>
          <w:rFonts w:ascii="Times New Roman" w:hAnsi="Times New Roman"/>
          <w:sz w:val="28"/>
          <w:szCs w:val="28"/>
        </w:rPr>
        <w:t xml:space="preserve">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96,8 </w:t>
      </w:r>
      <w:r>
        <w:rPr>
          <w:rFonts w:ascii="Times New Roman" w:hAnsi="Times New Roman"/>
          <w:sz w:val="28"/>
          <w:szCs w:val="28"/>
        </w:rPr>
        <w:t xml:space="preserve">тыс. рублей. Прогнозный показатель рассчитан в соответствии с Методикой исходя из </w:t>
      </w:r>
      <w:r>
        <w:rPr>
          <w:rFonts w:ascii="Times New Roman" w:hAnsi="Times New Roman"/>
          <w:sz w:val="28"/>
          <w:szCs w:val="28"/>
        </w:rPr>
        <w:lastRenderedPageBreak/>
        <w:t>фактических поступлений на 01.07.2023 в сумме 71,5 тыс. рублей и ожидаемых поступлений до конца текущего года в сумме 25,4 тыс. рублей;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возмещение</w:t>
      </w:r>
      <w:proofErr w:type="gramEnd"/>
      <w:r>
        <w:rPr>
          <w:rFonts w:ascii="Times New Roman" w:hAnsi="Times New Roman"/>
          <w:sz w:val="28"/>
          <w:szCs w:val="28"/>
        </w:rPr>
        <w:t xml:space="preserve"> ущерба </w:t>
      </w:r>
      <w:r>
        <w:rPr>
          <w:rFonts w:ascii="Times New Roman" w:hAnsi="Times New Roman"/>
          <w:sz w:val="28"/>
          <w:szCs w:val="28"/>
        </w:rPr>
        <w:t xml:space="preserve">при возникновении страховых случаев, когда выгодоприобретателями выступают получатели средств бюджета городского округа, предлагаются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125,1 </w:t>
      </w:r>
      <w:r>
        <w:rPr>
          <w:rFonts w:ascii="Times New Roman" w:hAnsi="Times New Roman"/>
          <w:sz w:val="28"/>
          <w:szCs w:val="28"/>
        </w:rPr>
        <w:t>тыс. рублей. Прогнозный показатель в полном объеме рассчитан исходя из фактических поступлений</w:t>
      </w:r>
      <w:r>
        <w:rPr>
          <w:rFonts w:ascii="Times New Roman" w:hAnsi="Times New Roman"/>
          <w:sz w:val="28"/>
          <w:szCs w:val="28"/>
        </w:rPr>
        <w:t xml:space="preserve"> на 01.07.2023;</w:t>
      </w:r>
    </w:p>
    <w:p w:rsidR="00DF1051" w:rsidRDefault="00E00F09">
      <w:pPr>
        <w:pStyle w:val="afb"/>
        <w:numPr>
          <w:ilvl w:val="0"/>
          <w:numId w:val="23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платежи</w:t>
      </w:r>
      <w:proofErr w:type="gramEnd"/>
      <w:r>
        <w:rPr>
          <w:rFonts w:ascii="Times New Roman" w:hAnsi="Times New Roman"/>
          <w:sz w:val="28"/>
          <w:szCs w:val="28"/>
        </w:rPr>
        <w:t xml:space="preserve">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увеличиваются на сумму 5 842,7 тыс. рублей или в 6,5 раза от прогнозного </w:t>
      </w:r>
      <w:r>
        <w:rPr>
          <w:rFonts w:ascii="Times New Roman" w:hAnsi="Times New Roman"/>
          <w:sz w:val="28"/>
          <w:szCs w:val="28"/>
        </w:rPr>
        <w:t>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1 053,0 </w:t>
      </w:r>
      <w:r>
        <w:rPr>
          <w:rFonts w:ascii="Times New Roman" w:hAnsi="Times New Roman"/>
          <w:sz w:val="28"/>
          <w:szCs w:val="28"/>
        </w:rPr>
        <w:t xml:space="preserve">тыс. рублей) и предлагаются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6 895,7 </w:t>
      </w:r>
      <w:r>
        <w:rPr>
          <w:rFonts w:ascii="Times New Roman" w:hAnsi="Times New Roman"/>
          <w:sz w:val="28"/>
          <w:szCs w:val="28"/>
        </w:rPr>
        <w:t>тыс. рублей. Прогнозный показатель рассчитан в соответствии с методикой исходя из фактических поступлений на 01.07.2023 в сумме 1 329,2 тыс. рублей и ожидаемых поступлений до кон</w:t>
      </w:r>
      <w:r>
        <w:rPr>
          <w:rFonts w:ascii="Times New Roman" w:hAnsi="Times New Roman"/>
          <w:sz w:val="28"/>
          <w:szCs w:val="28"/>
        </w:rPr>
        <w:t>ца текущего года в сумме 5 566,5 тыс. рублей.</w:t>
      </w:r>
    </w:p>
    <w:p w:rsidR="00DF1051" w:rsidRDefault="00E00F09">
      <w:pPr>
        <w:pStyle w:val="afb"/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служебной записки Финансового управления администрации города Оренбурга от 14.07.2023 № 6 в состав неналоговых доходов городского бюджета на 2023 год включаются </w:t>
      </w:r>
      <w:r>
        <w:rPr>
          <w:rFonts w:ascii="Times New Roman" w:hAnsi="Times New Roman"/>
          <w:i/>
          <w:sz w:val="28"/>
          <w:szCs w:val="28"/>
        </w:rPr>
        <w:t xml:space="preserve">прочие доходы от компенсации затрат </w:t>
      </w:r>
      <w:r>
        <w:rPr>
          <w:rFonts w:ascii="Times New Roman" w:hAnsi="Times New Roman"/>
          <w:i/>
          <w:sz w:val="28"/>
          <w:szCs w:val="28"/>
        </w:rPr>
        <w:t>бюджетов,</w:t>
      </w:r>
      <w:r>
        <w:rPr>
          <w:rFonts w:ascii="Times New Roman" w:hAnsi="Times New Roman"/>
          <w:sz w:val="28"/>
          <w:szCs w:val="28"/>
        </w:rPr>
        <w:t xml:space="preserve"> администрируемых управлением в виде иных доходов от компенсации затрат в сумме 202,2 тыс. рублей, которая предлагается к утверждению в объеме фактических поступлений на 01.07.2023.</w:t>
      </w:r>
    </w:p>
    <w:p w:rsidR="00DF1051" w:rsidRDefault="00E00F09">
      <w:pPr>
        <w:tabs>
          <w:tab w:val="left" w:pos="1134"/>
          <w:tab w:val="left" w:pos="2632"/>
          <w:tab w:val="left" w:pos="10035"/>
        </w:tabs>
        <w:ind w:right="-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этого, на основании писем Администрации Южного округа город</w:t>
      </w:r>
      <w:r>
        <w:rPr>
          <w:rFonts w:ascii="Times New Roman" w:hAnsi="Times New Roman"/>
          <w:sz w:val="28"/>
          <w:szCs w:val="28"/>
        </w:rPr>
        <w:t xml:space="preserve">а Оренбурга (далее – Администрация Южного округа) от 17.07.2023 № 01-10/1781 и от Управления жилищно-коммунального хозяйства администрации города Оренбурга (далее – УЖКХ) от 17.07.2023 № 01-25/7241) уточняются в составе </w:t>
      </w:r>
      <w:r>
        <w:rPr>
          <w:rFonts w:ascii="Times New Roman" w:hAnsi="Times New Roman"/>
          <w:i/>
          <w:sz w:val="28"/>
          <w:szCs w:val="28"/>
        </w:rPr>
        <w:t>прочих неналоговых доходов</w:t>
      </w:r>
      <w:r>
        <w:rPr>
          <w:rFonts w:ascii="Times New Roman" w:hAnsi="Times New Roman"/>
          <w:sz w:val="28"/>
          <w:szCs w:val="28"/>
        </w:rPr>
        <w:t xml:space="preserve"> наименова</w:t>
      </w:r>
      <w:r>
        <w:rPr>
          <w:rFonts w:ascii="Times New Roman" w:hAnsi="Times New Roman"/>
          <w:sz w:val="28"/>
          <w:szCs w:val="28"/>
        </w:rPr>
        <w:t>ния и объемы инициативных платежей в соответствии с решениями конкурсной комиссии по рассмотрению и принятию изменений в инициативные проекты, реализуемые в 2023 году. В результате данных изменений, общий объем инициативных платежей сокращается на сумму 15</w:t>
      </w:r>
      <w:r>
        <w:rPr>
          <w:rFonts w:ascii="Times New Roman" w:hAnsi="Times New Roman"/>
          <w:sz w:val="28"/>
          <w:szCs w:val="28"/>
        </w:rPr>
        <w:t>0,0 тыс. рублей или на 3,8% от прогнозного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3 942,2 </w:t>
      </w:r>
      <w:r>
        <w:rPr>
          <w:rFonts w:ascii="Times New Roman" w:hAnsi="Times New Roman"/>
          <w:sz w:val="28"/>
          <w:szCs w:val="28"/>
        </w:rPr>
        <w:t xml:space="preserve">тыс. рублей) и предлагаются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3 792,2 </w:t>
      </w:r>
      <w:r>
        <w:rPr>
          <w:rFonts w:ascii="Times New Roman" w:hAnsi="Times New Roman"/>
          <w:sz w:val="28"/>
          <w:szCs w:val="28"/>
        </w:rPr>
        <w:t>тыс. рублей. Согласно представленной информации сокращение в основном обусловлено исключением из перечня инициативных проектов одного и</w:t>
      </w:r>
      <w:r>
        <w:rPr>
          <w:rFonts w:ascii="Times New Roman" w:hAnsi="Times New Roman"/>
          <w:sz w:val="28"/>
          <w:szCs w:val="28"/>
        </w:rPr>
        <w:t>нициативного проекта в связи с отказом инициаторов проекта от его реализации («Благоустройство дворовой территории многоквартирного дома № 40/4 по пр. Гагарина в г. Оренбурге»).</w:t>
      </w:r>
    </w:p>
    <w:p w:rsidR="00DF1051" w:rsidRDefault="00DF1051">
      <w:pPr>
        <w:tabs>
          <w:tab w:val="left" w:pos="10035"/>
        </w:tabs>
        <w:ind w:right="-28" w:firstLine="709"/>
        <w:contextualSpacing/>
        <w:rPr>
          <w:rFonts w:ascii="Times New Roman" w:hAnsi="Times New Roman"/>
          <w:sz w:val="12"/>
          <w:szCs w:val="12"/>
          <w:highlight w:val="yellow"/>
        </w:rPr>
      </w:pPr>
    </w:p>
    <w:p w:rsidR="00DF1051" w:rsidRDefault="00E00F09">
      <w:pPr>
        <w:tabs>
          <w:tab w:val="left" w:pos="10035"/>
        </w:tabs>
        <w:ind w:left="142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Объем </w:t>
      </w:r>
      <w:r>
        <w:rPr>
          <w:rFonts w:ascii="Times New Roman" w:hAnsi="Times New Roman"/>
          <w:b/>
          <w:sz w:val="28"/>
          <w:szCs w:val="28"/>
        </w:rPr>
        <w:t>безвозмездных поступлений,</w:t>
      </w:r>
      <w:r>
        <w:rPr>
          <w:rFonts w:ascii="Times New Roman" w:hAnsi="Times New Roman"/>
          <w:sz w:val="28"/>
          <w:szCs w:val="28"/>
        </w:rPr>
        <w:t xml:space="preserve"> утвержденный на 2023 год увеличивается </w:t>
      </w:r>
      <w:r>
        <w:rPr>
          <w:rFonts w:ascii="Times New Roman" w:hAnsi="Times New Roman"/>
          <w:sz w:val="28"/>
          <w:szCs w:val="28"/>
        </w:rPr>
        <w:t>Проектом решения на сумму 152 184,2 тыс. рублей или на 1,9% и предлагается к утверждению в сумме 15 357 222,8 тыс. рублей. На плановый период на 2024 и 2025 годов прогнозные показатели сокращаются 131 753,5 тыс. рублей или на 0,9% и 831 753,5 тыс. рублей и</w:t>
      </w:r>
      <w:r>
        <w:rPr>
          <w:rFonts w:ascii="Times New Roman" w:hAnsi="Times New Roman"/>
          <w:sz w:val="28"/>
          <w:szCs w:val="28"/>
        </w:rPr>
        <w:t>ли на 8,4% соответственно. С учетом указанных изменений общий объем безвозмездных поступлений в городской бюджет предлагается к утверждению на 2024 год – в сумме 13 971 613,8 тыс. рублей, на 2025 год – в сумме 9 051 435,6 тыс. рублей.</w:t>
      </w:r>
    </w:p>
    <w:p w:rsidR="00DF1051" w:rsidRDefault="00E00F09">
      <w:pPr>
        <w:tabs>
          <w:tab w:val="left" w:pos="10035"/>
        </w:tabs>
        <w:ind w:left="142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 указанны</w:t>
      </w:r>
      <w:r>
        <w:rPr>
          <w:rFonts w:ascii="Times New Roman" w:hAnsi="Times New Roman"/>
          <w:sz w:val="28"/>
          <w:szCs w:val="28"/>
        </w:rPr>
        <w:t xml:space="preserve">е суммы обусловлены уточнениями </w:t>
      </w:r>
      <w:r>
        <w:rPr>
          <w:rFonts w:ascii="Times New Roman" w:hAnsi="Times New Roman"/>
          <w:b/>
          <w:i/>
          <w:sz w:val="28"/>
          <w:szCs w:val="28"/>
        </w:rPr>
        <w:t>безвозмездных поступлений от других бюджетов бюджетной системы РФ</w:t>
      </w:r>
      <w:r>
        <w:rPr>
          <w:rFonts w:ascii="Times New Roman" w:hAnsi="Times New Roman"/>
          <w:sz w:val="28"/>
          <w:szCs w:val="28"/>
        </w:rPr>
        <w:t xml:space="preserve">, которые предлагаются Проектом решения к утверждению в следующих объемах: на 2023 год </w:t>
      </w:r>
      <w:r>
        <w:rPr>
          <w:rFonts w:ascii="Times New Roman" w:hAnsi="Times New Roman"/>
          <w:sz w:val="28"/>
          <w:szCs w:val="28"/>
        </w:rPr>
        <w:lastRenderedPageBreak/>
        <w:t>– 15 356 747,8 тыс. рублей, на 2024 год – 13 971 196,8 тыс. рублей, на 2</w:t>
      </w:r>
      <w:r>
        <w:rPr>
          <w:rFonts w:ascii="Times New Roman" w:hAnsi="Times New Roman"/>
          <w:sz w:val="28"/>
          <w:szCs w:val="28"/>
        </w:rPr>
        <w:t>025 год – 9 051 435,6 тыс. рублей.</w:t>
      </w:r>
    </w:p>
    <w:p w:rsidR="00DF1051" w:rsidRDefault="00E00F09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предусматриваются Проектом решения по всем видам межбюджетных трансфертов, в том числе: дотациям, субсидиям, субвенциям и иным межбюджетным трансфертам.</w:t>
      </w:r>
    </w:p>
    <w:p w:rsidR="00DF1051" w:rsidRDefault="00E00F09">
      <w:pPr>
        <w:widowControl w:val="0"/>
        <w:tabs>
          <w:tab w:val="left" w:pos="993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показатели по </w:t>
      </w:r>
      <w:r>
        <w:rPr>
          <w:rFonts w:ascii="Times New Roman" w:hAnsi="Times New Roman"/>
          <w:i/>
          <w:sz w:val="28"/>
          <w:szCs w:val="28"/>
        </w:rPr>
        <w:t xml:space="preserve">дотациям </w:t>
      </w:r>
      <w:r>
        <w:rPr>
          <w:rFonts w:ascii="Times New Roman" w:hAnsi="Times New Roman"/>
          <w:sz w:val="28"/>
          <w:szCs w:val="28"/>
        </w:rPr>
        <w:t>предлагаются к изменению в</w:t>
      </w:r>
      <w:r>
        <w:rPr>
          <w:rFonts w:ascii="Times New Roman" w:hAnsi="Times New Roman"/>
          <w:sz w:val="28"/>
          <w:szCs w:val="28"/>
        </w:rPr>
        <w:t xml:space="preserve"> части объема, утвержденного на 2023 год, который увеличивается на общую сумму 243 093,9 тыс. рублей или на 17,6%. С учетом предлагаемых уточнений планируемый общий объем дотаций в городском бюджете на 2023 год составит 1 620 803,9 тыс. рублей. На плановый</w:t>
      </w:r>
      <w:r>
        <w:rPr>
          <w:rFonts w:ascii="Times New Roman" w:hAnsi="Times New Roman"/>
          <w:sz w:val="28"/>
          <w:szCs w:val="28"/>
        </w:rPr>
        <w:t xml:space="preserve"> период 2023 и 2024 годов бюджетные назначения не изменяются и составляют 500,0 тыс. рублей ежегодно.</w:t>
      </w:r>
    </w:p>
    <w:p w:rsidR="00DF1051" w:rsidRDefault="00E00F09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Прогнозные показатели по </w:t>
      </w:r>
      <w:r>
        <w:rPr>
          <w:rFonts w:ascii="Times New Roman" w:hAnsi="Times New Roman"/>
          <w:i/>
          <w:sz w:val="28"/>
          <w:szCs w:val="28"/>
        </w:rPr>
        <w:t xml:space="preserve">межбюджетным субсидиям </w:t>
      </w:r>
      <w:r>
        <w:rPr>
          <w:rFonts w:ascii="Times New Roman" w:hAnsi="Times New Roman"/>
          <w:sz w:val="28"/>
          <w:szCs w:val="28"/>
        </w:rPr>
        <w:t xml:space="preserve">предлагается сократить на следующие суммы: </w:t>
      </w:r>
    </w:p>
    <w:p w:rsidR="00DF1051" w:rsidRDefault="00E00F09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– на 92 828,7 тыс. рублей или на 1,1% и утвердит</w:t>
      </w:r>
      <w:r>
        <w:rPr>
          <w:rFonts w:ascii="Times New Roman" w:hAnsi="Times New Roman"/>
          <w:sz w:val="28"/>
          <w:szCs w:val="28"/>
        </w:rPr>
        <w:t>ь в общей сумме 8 024 620,5 тыс. рублей;</w:t>
      </w:r>
    </w:p>
    <w:p w:rsidR="00DF1051" w:rsidRDefault="00E00F09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– на 100 000,0 тыс. рублей или на 1,2% и утвердить в общей сумме 8 300 850,2 тыс. рублей;</w:t>
      </w:r>
    </w:p>
    <w:p w:rsidR="00DF1051" w:rsidRDefault="00E00F09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– на 800 000,0 тыс. рублей или на 19,1% и утвердить в общей сумме 3 379 794,5 тыс. рублей.</w:t>
      </w:r>
    </w:p>
    <w:p w:rsidR="00DF1051" w:rsidRDefault="00E00F09">
      <w:pPr>
        <w:widowControl w:val="0"/>
        <w:tabs>
          <w:tab w:val="left" w:pos="993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</w:t>
      </w:r>
      <w:r>
        <w:rPr>
          <w:rFonts w:ascii="Times New Roman" w:hAnsi="Times New Roman"/>
          <w:sz w:val="28"/>
          <w:szCs w:val="28"/>
        </w:rPr>
        <w:t>ние объемов бюджетных назначений по межбюджетным субсидиям предусмотрено Проектом решения в связи с:</w:t>
      </w:r>
    </w:p>
    <w:p w:rsidR="00DF1051" w:rsidRDefault="00E00F09">
      <w:pPr>
        <w:pStyle w:val="afb"/>
        <w:numPr>
          <w:ilvl w:val="0"/>
          <w:numId w:val="2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сокращением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прогнозируемых поступлений субсидий на осуществление дорожной деятельности в отношении автомобильных дорог общего пользования, а также капиталь</w:t>
      </w:r>
      <w:r>
        <w:rPr>
          <w:rFonts w:ascii="Times New Roman" w:hAnsi="Times New Roman" w:cs="Times New Roman"/>
          <w:sz w:val="28"/>
          <w:szCs w:val="28"/>
        </w:rPr>
        <w:t xml:space="preserve">ного ремонта и ремонта дворовых территорий многоквартирных домов, проездов к дворовым территориям многоквартирных домов населенных пунктов, в том числе: на 2023 год – на сумму 85 775,6 тыс. рублей, на 2024 год – на сумму 100 000,0 тыс. рублей, на 2025 год </w:t>
      </w:r>
      <w:r>
        <w:rPr>
          <w:rFonts w:ascii="Times New Roman" w:hAnsi="Times New Roman" w:cs="Times New Roman"/>
          <w:sz w:val="28"/>
          <w:szCs w:val="28"/>
        </w:rPr>
        <w:t xml:space="preserve">– на сумму 800 000,0 тыс. рублей. С учетом уточнений общий объем прогнозируемых поступлений данных субсидий составит: на 2023 год – 1 285 853,3 тыс. рублей, на 2024 – 2025 годы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–  ежегодно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1 271 628,9 тыс. рублей;</w:t>
      </w:r>
    </w:p>
    <w:p w:rsidR="00DF1051" w:rsidRDefault="00E00F09">
      <w:pPr>
        <w:pStyle w:val="afb"/>
        <w:numPr>
          <w:ilvl w:val="0"/>
          <w:numId w:val="2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сокращением прогнозных поступлений на 2</w:t>
      </w:r>
      <w:r>
        <w:rPr>
          <w:rFonts w:ascii="Times New Roman" w:hAnsi="Times New Roman" w:cs="Times New Roman"/>
          <w:sz w:val="28"/>
          <w:szCs w:val="28"/>
        </w:rPr>
        <w:t>023 год субсидий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</w:t>
      </w:r>
      <w:r>
        <w:rPr>
          <w:rFonts w:ascii="Times New Roman" w:hAnsi="Times New Roman" w:cs="Times New Roman"/>
          <w:sz w:val="28"/>
          <w:szCs w:val="28"/>
        </w:rPr>
        <w:t>их от публично-правовой компании «Фонд развития территорий», и субсидий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</w:t>
      </w:r>
      <w:r>
        <w:rPr>
          <w:rFonts w:ascii="Times New Roman" w:hAnsi="Times New Roman" w:cs="Times New Roman"/>
          <w:sz w:val="28"/>
          <w:szCs w:val="28"/>
        </w:rPr>
        <w:t xml:space="preserve">ого жилищного строительства, за счет средств бюджетов – на суммы 13 869,6 тыс. рублей и 7 123,0 тыс. рублей соответственно. С учетом уточнений общий объем прогнозируемых поступлений составит соответственно по видам субсидий: 16 479,8 тыс. рублей и 8 312,0 </w:t>
      </w:r>
      <w:r>
        <w:rPr>
          <w:rFonts w:ascii="Times New Roman" w:hAnsi="Times New Roman" w:cs="Times New Roman"/>
          <w:sz w:val="28"/>
          <w:szCs w:val="28"/>
        </w:rPr>
        <w:t>тыс. рублей соответственно;</w:t>
      </w:r>
    </w:p>
    <w:p w:rsidR="00DF1051" w:rsidRDefault="00E00F09">
      <w:pPr>
        <w:pStyle w:val="afb"/>
        <w:numPr>
          <w:ilvl w:val="0"/>
          <w:numId w:val="2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увеличением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прогнозных поступлений на 2023 год субсидий на реализацию мероприятий по модернизации школьных систем образования на сумму 13 939,6 тыс.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рублей. С учетом уточнений общий объем планируемых поступлений данных субсидий </w:t>
      </w:r>
      <w:r>
        <w:rPr>
          <w:rFonts w:ascii="Times New Roman" w:hAnsi="Times New Roman" w:cs="Times New Roman"/>
          <w:sz w:val="28"/>
          <w:szCs w:val="28"/>
        </w:rPr>
        <w:t>составит 270 541,2 тыс. рублей;</w:t>
      </w:r>
    </w:p>
    <w:p w:rsidR="00DF1051" w:rsidRDefault="00E00F09">
      <w:pPr>
        <w:pStyle w:val="afb"/>
        <w:numPr>
          <w:ilvl w:val="0"/>
          <w:numId w:val="2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сокращением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прогнозных поступлений на 2023 год субсидий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 на сумму 0,1 тыс. рублей. С учетом уточнений общий объем планируемых поступлений данных с</w:t>
      </w:r>
      <w:r>
        <w:rPr>
          <w:rFonts w:ascii="Times New Roman" w:hAnsi="Times New Roman" w:cs="Times New Roman"/>
          <w:sz w:val="28"/>
          <w:szCs w:val="28"/>
        </w:rPr>
        <w:t>убсидий составит 3 016 468,8 тыс. рублей.</w:t>
      </w:r>
    </w:p>
    <w:p w:rsidR="00DF1051" w:rsidRDefault="00E00F09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Прогнозные показатели по </w:t>
      </w:r>
      <w:r>
        <w:rPr>
          <w:rFonts w:ascii="Times New Roman" w:hAnsi="Times New Roman"/>
          <w:i/>
          <w:sz w:val="28"/>
          <w:szCs w:val="28"/>
        </w:rPr>
        <w:t xml:space="preserve">субвенциям </w:t>
      </w:r>
      <w:r>
        <w:rPr>
          <w:rFonts w:ascii="Times New Roman" w:hAnsi="Times New Roman"/>
          <w:sz w:val="28"/>
          <w:szCs w:val="28"/>
        </w:rPr>
        <w:t xml:space="preserve">предлагается сократить на следующие суммы: </w:t>
      </w:r>
    </w:p>
    <w:p w:rsidR="00DF1051" w:rsidRDefault="00E00F09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– на 3 081,0 тыс. рублей или на 0,06% и утвердить в общей сумме 5 453 760,8 тыс. рублей;</w:t>
      </w:r>
    </w:p>
    <w:p w:rsidR="00DF1051" w:rsidRDefault="00E00F09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2024 год – на 31 753,5 </w:t>
      </w:r>
      <w:r>
        <w:rPr>
          <w:rFonts w:ascii="Times New Roman" w:hAnsi="Times New Roman"/>
          <w:sz w:val="28"/>
          <w:szCs w:val="28"/>
        </w:rPr>
        <w:t>тыс. рублей или на 0,6% и утвердить в общей сумме 5 427 284,0 тыс. рублей;</w:t>
      </w:r>
    </w:p>
    <w:p w:rsidR="00DF1051" w:rsidRDefault="00E00F09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– на 31 753,5 тыс. рублей или на 0,6% и утвердить в общей сумме 5 428 578,5 тыс. рублей.</w:t>
      </w:r>
    </w:p>
    <w:p w:rsidR="00DF1051" w:rsidRDefault="00E00F09">
      <w:pPr>
        <w:widowControl w:val="0"/>
        <w:tabs>
          <w:tab w:val="left" w:pos="993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Уменьшение объемов бюджетных назначений по субвенциям предусмотрено Проектом р</w:t>
      </w:r>
      <w:r>
        <w:rPr>
          <w:rFonts w:ascii="Times New Roman" w:hAnsi="Times New Roman"/>
          <w:sz w:val="28"/>
          <w:szCs w:val="28"/>
        </w:rPr>
        <w:t>ешения в связи с:</w:t>
      </w:r>
    </w:p>
    <w:p w:rsidR="00DF1051" w:rsidRDefault="00E00F09">
      <w:pPr>
        <w:pStyle w:val="afb"/>
        <w:numPr>
          <w:ilvl w:val="0"/>
          <w:numId w:val="2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прогнозируемых поступлений субвенций на выполнение передаваемых полномочий субъектов РФ, в том числе: на 2023 год – увеличение на сумму 31 450,1 тыс. рублей, на плановый период 2024 и 2025 годов – сокращение на равные суммы 31 </w:t>
      </w:r>
      <w:r>
        <w:rPr>
          <w:rFonts w:ascii="Times New Roman" w:hAnsi="Times New Roman" w:cs="Times New Roman"/>
          <w:sz w:val="28"/>
          <w:szCs w:val="28"/>
        </w:rPr>
        <w:t xml:space="preserve">753,5 тыс. рублей. С учетом уточнений общий объем планируемых поступлений данных субвенций составит: на 2023 год – 5 553 136,1 тыс. рублей, на 2024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–  5</w:t>
      </w:r>
      <w:proofErr w:type="gramEnd"/>
      <w:r>
        <w:rPr>
          <w:rFonts w:ascii="Times New Roman" w:hAnsi="Times New Roman" w:cs="Times New Roman"/>
          <w:sz w:val="28"/>
          <w:szCs w:val="28"/>
        </w:rPr>
        <w:t> 268 158,9 тыс. рублей, на 2025 год – 5 269 352,3 тыс. рублей;</w:t>
      </w:r>
    </w:p>
    <w:p w:rsidR="00DF1051" w:rsidRDefault="00E00F09">
      <w:pPr>
        <w:pStyle w:val="afb"/>
        <w:numPr>
          <w:ilvl w:val="0"/>
          <w:numId w:val="2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сокращением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полном объеме прогнозны</w:t>
      </w:r>
      <w:r>
        <w:rPr>
          <w:rFonts w:ascii="Times New Roman" w:hAnsi="Times New Roman" w:cs="Times New Roman"/>
          <w:sz w:val="28"/>
          <w:szCs w:val="28"/>
        </w:rPr>
        <w:t>х поступлений на 2023 год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ранее утвержденные в сумме 34 675,8 тыс. рублей;</w:t>
      </w:r>
    </w:p>
    <w:p w:rsidR="00DF1051" w:rsidRDefault="00E00F09">
      <w:pPr>
        <w:pStyle w:val="afb"/>
        <w:numPr>
          <w:ilvl w:val="0"/>
          <w:numId w:val="2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увели</w:t>
      </w:r>
      <w:r>
        <w:rPr>
          <w:rFonts w:ascii="Times New Roman" w:hAnsi="Times New Roman" w:cs="Times New Roman"/>
          <w:sz w:val="28"/>
          <w:szCs w:val="28"/>
        </w:rPr>
        <w:t>чением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прогнозных поступлений на 2023 год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сумму 144,7 тыс. рублей. С учетом уточнений об</w:t>
      </w:r>
      <w:r>
        <w:rPr>
          <w:rFonts w:ascii="Times New Roman" w:hAnsi="Times New Roman" w:cs="Times New Roman"/>
          <w:sz w:val="28"/>
          <w:szCs w:val="28"/>
        </w:rPr>
        <w:t>щий объем планируемых поступлений данных субвенций составит 212,3 тыс. рублей.</w:t>
      </w:r>
    </w:p>
    <w:p w:rsidR="00DF1051" w:rsidRDefault="00E00F0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планируемых поступлений </w:t>
      </w:r>
      <w:r>
        <w:rPr>
          <w:rFonts w:ascii="Times New Roman" w:hAnsi="Times New Roman" w:cs="Times New Roman"/>
          <w:i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2023 год увеличивается на 5 000,0 тыс. рублей и предлагается к утверждению в общей сумме 257 562,6 тыс. рубл</w:t>
      </w:r>
      <w:r>
        <w:rPr>
          <w:rFonts w:ascii="Times New Roman" w:hAnsi="Times New Roman" w:cs="Times New Roman"/>
          <w:sz w:val="28"/>
          <w:szCs w:val="28"/>
        </w:rPr>
        <w:t>ей. Увеличение бюджетных назначений связано с включением в доходы бюджета прочих межбюджетных трансфертов (поощрение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</w:t>
      </w:r>
      <w:r>
        <w:rPr>
          <w:rFonts w:ascii="Times New Roman" w:hAnsi="Times New Roman" w:cs="Times New Roman"/>
          <w:sz w:val="28"/>
          <w:szCs w:val="28"/>
        </w:rPr>
        <w:t xml:space="preserve">и). </w:t>
      </w:r>
      <w:r>
        <w:rPr>
          <w:rFonts w:ascii="Times New Roman" w:hAnsi="Times New Roman"/>
          <w:sz w:val="28"/>
          <w:szCs w:val="28"/>
        </w:rPr>
        <w:t>На плановый период 2024 и 2025 годов утвержденные объемы иных межбюджетных трансфертов не изменяются и составляют ежегодно по 242 562,0 тыс. рублей.</w:t>
      </w:r>
    </w:p>
    <w:p w:rsidR="00DF1051" w:rsidRDefault="00DF1051">
      <w:pPr>
        <w:widowControl w:val="0"/>
        <w:tabs>
          <w:tab w:val="left" w:pos="1134"/>
        </w:tabs>
        <w:ind w:firstLine="709"/>
        <w:rPr>
          <w:rFonts w:ascii="Times New Roman" w:hAnsi="Times New Roman"/>
          <w:sz w:val="12"/>
          <w:szCs w:val="12"/>
        </w:rPr>
      </w:pPr>
    </w:p>
    <w:p w:rsidR="00DF1051" w:rsidRDefault="00E00F09">
      <w:pPr>
        <w:pStyle w:val="afb"/>
        <w:numPr>
          <w:ilvl w:val="0"/>
          <w:numId w:val="1"/>
        </w:numPr>
        <w:tabs>
          <w:tab w:val="left" w:pos="426"/>
        </w:tabs>
        <w:ind w:hanging="19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Расходы бюджета города Оренбурга</w:t>
      </w:r>
    </w:p>
    <w:p w:rsidR="00DF1051" w:rsidRDefault="00DF1051">
      <w:pPr>
        <w:pStyle w:val="afb"/>
        <w:tabs>
          <w:tab w:val="left" w:pos="993"/>
        </w:tabs>
        <w:ind w:left="0"/>
        <w:jc w:val="center"/>
        <w:rPr>
          <w:rFonts w:ascii="Times New Roman" w:hAnsi="Times New Roman"/>
          <w:b/>
          <w:sz w:val="12"/>
          <w:szCs w:val="12"/>
        </w:rPr>
      </w:pPr>
    </w:p>
    <w:p w:rsidR="00DF1051" w:rsidRDefault="00E00F09">
      <w:pPr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Проектом решения предлагается увеличить расходы бюджета,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утвержденные на 2023 год в общем объеме 23 804 127,6 тыс. рублей, на сумму 576 621,6 тыс. рублей или 2,4% и утвердить их в общем объеме 24 380 749,2 тыс. рублей.</w:t>
      </w:r>
    </w:p>
    <w:p w:rsidR="00DF1051" w:rsidRDefault="00E00F09">
      <w:pPr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Расходы бюджета, утвержденные на плановый период 2024 года в общем объеме 22 476 863,6 тыс. ру</w:t>
      </w:r>
      <w:r>
        <w:rPr>
          <w:rFonts w:ascii="Times New Roman" w:eastAsia="Times New Roman" w:hAnsi="Times New Roman" w:cs="Times New Roman"/>
          <w:sz w:val="28"/>
          <w:szCs w:val="28"/>
        </w:rPr>
        <w:t>блей, предлагается сократить на сумму 82 571,3 тыс. рублей и утвердить их в общем объеме 22 394 292,3 тыс. рублей.</w:t>
      </w:r>
    </w:p>
    <w:p w:rsidR="00DF1051" w:rsidRDefault="00E00F09">
      <w:pPr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Расходы бюджета, утвержденные на плановый период 2025 года в общем объеме 18 635 040,8 тыс. рублей, предлагается сократить на сумму 782 571,3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тыс. рублей и утвердить их в общем объеме </w:t>
      </w:r>
      <w:bookmarkStart w:id="0" w:name="_Hlk141972039"/>
      <w:r>
        <w:rPr>
          <w:rFonts w:ascii="Times New Roman" w:eastAsia="Times New Roman" w:hAnsi="Times New Roman" w:cs="Times New Roman"/>
          <w:sz w:val="28"/>
          <w:szCs w:val="28"/>
        </w:rPr>
        <w:t>17 852 </w:t>
      </w:r>
      <w:bookmarkEnd w:id="0"/>
      <w:r>
        <w:rPr>
          <w:rFonts w:ascii="Times New Roman" w:eastAsia="Times New Roman" w:hAnsi="Times New Roman" w:cs="Times New Roman"/>
          <w:sz w:val="28"/>
          <w:szCs w:val="28"/>
        </w:rPr>
        <w:t>469,5 тыс. рублей.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Сведения о предлагаемых к утверждению изменениях расходов бюджета представлены в следующей таблице.</w:t>
      </w:r>
    </w:p>
    <w:p w:rsidR="00DF1051" w:rsidRDefault="00E00F09">
      <w:pPr>
        <w:ind w:right="-30" w:firstLine="709"/>
        <w:jc w:val="right"/>
        <w:rPr>
          <w:rFonts w:ascii="Times New Roman" w:eastAsia="Calibri" w:hAnsi="Times New Roman"/>
          <w:sz w:val="20"/>
          <w:szCs w:val="28"/>
        </w:rPr>
      </w:pPr>
      <w:r>
        <w:rPr>
          <w:rFonts w:ascii="Times New Roman" w:eastAsia="Calibri" w:hAnsi="Times New Roman"/>
          <w:sz w:val="20"/>
          <w:szCs w:val="28"/>
        </w:rPr>
        <w:t xml:space="preserve"> (</w:t>
      </w:r>
      <w:proofErr w:type="gramStart"/>
      <w:r>
        <w:rPr>
          <w:rFonts w:ascii="Times New Roman" w:eastAsia="Calibri" w:hAnsi="Times New Roman"/>
          <w:sz w:val="20"/>
          <w:szCs w:val="28"/>
        </w:rPr>
        <w:t>тыс.</w:t>
      </w:r>
      <w:proofErr w:type="gramEnd"/>
      <w:r>
        <w:rPr>
          <w:rFonts w:ascii="Times New Roman" w:eastAsia="Calibri" w:hAnsi="Times New Roman"/>
          <w:sz w:val="20"/>
          <w:szCs w:val="28"/>
        </w:rPr>
        <w:t xml:space="preserve"> рублей)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418"/>
        <w:gridCol w:w="1417"/>
      </w:tblGrid>
      <w:tr w:rsidR="00DF1051">
        <w:trPr>
          <w:trHeight w:val="119"/>
        </w:trPr>
        <w:tc>
          <w:tcPr>
            <w:tcW w:w="57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на 2023 год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Плановый период</w:t>
            </w:r>
          </w:p>
        </w:tc>
      </w:tr>
      <w:tr w:rsidR="00DF1051">
        <w:trPr>
          <w:trHeight w:val="238"/>
        </w:trPr>
        <w:tc>
          <w:tcPr>
            <w:tcW w:w="57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DF1051">
        <w:trPr>
          <w:trHeight w:val="254"/>
        </w:trPr>
        <w:tc>
          <w:tcPr>
            <w:tcW w:w="103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УТВЕРЖДЕНО РОГС от 16.02.2023 № 321</w:t>
            </w:r>
          </w:p>
        </w:tc>
      </w:tr>
      <w:tr w:rsidR="00DF1051">
        <w:trPr>
          <w:trHeight w:val="300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РАСХОДЫ, всего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23 804 127,6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22 476 863,6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18 635 040,8</w:t>
            </w:r>
          </w:p>
        </w:tc>
      </w:tr>
      <w:tr w:rsidR="00DF1051">
        <w:trPr>
          <w:trHeight w:val="92"/>
        </w:trPr>
        <w:tc>
          <w:tcPr>
            <w:tcW w:w="103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них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DF1051">
        <w:trPr>
          <w:trHeight w:val="179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Программная часть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23 347 529,2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21 934 846,2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17 887 819,7</w:t>
            </w:r>
          </w:p>
        </w:tc>
      </w:tr>
      <w:tr w:rsidR="00DF1051">
        <w:trPr>
          <w:trHeight w:val="126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456 598,4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193 017,4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198 221,1</w:t>
            </w:r>
          </w:p>
        </w:tc>
      </w:tr>
      <w:tr w:rsidR="00DF1051">
        <w:trPr>
          <w:trHeight w:val="228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Условно утвержденные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349 000,0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549 000,0</w:t>
            </w:r>
          </w:p>
        </w:tc>
      </w:tr>
      <w:tr w:rsidR="00DF1051">
        <w:trPr>
          <w:trHeight w:val="132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 нормативные обязательства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144 179,7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142 853,4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141 658,6</w:t>
            </w:r>
          </w:p>
        </w:tc>
      </w:tr>
      <w:tr w:rsidR="00DF1051">
        <w:trPr>
          <w:trHeight w:val="220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5 632 734,3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6 525 040,0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2 687 849,7</w:t>
            </w:r>
          </w:p>
        </w:tc>
      </w:tr>
      <w:tr w:rsidR="00DF1051">
        <w:trPr>
          <w:trHeight w:val="138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Дорожный фонд города Оренбурга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3 862 787,8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5 938 811,1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4 294 329,6</w:t>
            </w:r>
          </w:p>
        </w:tc>
      </w:tr>
      <w:tr w:rsidR="00DF1051">
        <w:trPr>
          <w:trHeight w:val="84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137 384,0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75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75 000,0</w:t>
            </w:r>
          </w:p>
        </w:tc>
      </w:tr>
      <w:tr w:rsidR="00DF1051">
        <w:trPr>
          <w:trHeight w:val="172"/>
        </w:trPr>
        <w:tc>
          <w:tcPr>
            <w:tcW w:w="103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ПРЕДЛОЖЕНО ПРОЕКТОМ РЕШЕНИЯ</w:t>
            </w:r>
          </w:p>
        </w:tc>
      </w:tr>
      <w:tr w:rsidR="00DF1051">
        <w:trPr>
          <w:trHeight w:val="300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РАСХОДЫ, всего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24 380 749,2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22 394 292,3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17 852 469,5</w:t>
            </w:r>
          </w:p>
        </w:tc>
      </w:tr>
      <w:tr w:rsidR="00DF1051">
        <w:trPr>
          <w:trHeight w:val="94"/>
        </w:trPr>
        <w:tc>
          <w:tcPr>
            <w:tcW w:w="103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них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DF1051">
        <w:trPr>
          <w:trHeight w:val="182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Программная часть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23 939 339,3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21 852 965,8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17 105 939,4</w:t>
            </w:r>
          </w:p>
        </w:tc>
      </w:tr>
      <w:tr w:rsidR="00DF1051">
        <w:trPr>
          <w:trHeight w:val="128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441 409,9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193 017,4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198 221,1</w:t>
            </w:r>
          </w:p>
        </w:tc>
      </w:tr>
      <w:tr w:rsidR="00DF1051">
        <w:trPr>
          <w:trHeight w:val="216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Условно утвержденные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348 309,0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548 309,0</w:t>
            </w:r>
          </w:p>
        </w:tc>
      </w:tr>
      <w:tr w:rsidR="00DF1051">
        <w:trPr>
          <w:trHeight w:val="300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 нормативные обязательства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144 574,0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142 853,4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141 658,6</w:t>
            </w:r>
          </w:p>
        </w:tc>
      </w:tr>
      <w:tr w:rsidR="00DF1051">
        <w:trPr>
          <w:trHeight w:val="74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5 963 195,2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6 413 928,8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1 798 960,9</w:t>
            </w:r>
          </w:p>
        </w:tc>
      </w:tr>
      <w:tr w:rsidR="00DF1051">
        <w:trPr>
          <w:trHeight w:val="216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Дорожный фонд города Оренбурга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3 461 123,7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5 838 811,1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3 494 329,6</w:t>
            </w:r>
          </w:p>
        </w:tc>
      </w:tr>
      <w:tr w:rsidR="00DF1051">
        <w:trPr>
          <w:trHeight w:val="134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75 584,5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75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75 000,0</w:t>
            </w:r>
          </w:p>
        </w:tc>
      </w:tr>
      <w:tr w:rsidR="00DF1051">
        <w:trPr>
          <w:trHeight w:val="94"/>
        </w:trPr>
        <w:tc>
          <w:tcPr>
            <w:tcW w:w="103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ИЗМЕНЕНИЯ (+/-)</w:t>
            </w:r>
          </w:p>
        </w:tc>
      </w:tr>
      <w:tr w:rsidR="00DF1051">
        <w:trPr>
          <w:trHeight w:val="53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РАСХОДЫ, всего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576 621,6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-82 571,3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-782 571,3</w:t>
            </w:r>
          </w:p>
        </w:tc>
      </w:tr>
      <w:tr w:rsidR="00DF1051">
        <w:trPr>
          <w:trHeight w:val="53"/>
        </w:trPr>
        <w:tc>
          <w:tcPr>
            <w:tcW w:w="103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них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DF1051">
        <w:trPr>
          <w:trHeight w:val="74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Программная часть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591 810,1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-81 880,4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-781 880,3</w:t>
            </w:r>
          </w:p>
        </w:tc>
      </w:tr>
      <w:tr w:rsidR="00DF1051">
        <w:trPr>
          <w:trHeight w:val="161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-15 188,5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F1051">
        <w:trPr>
          <w:trHeight w:val="53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-691,0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-691,0</w:t>
            </w:r>
          </w:p>
        </w:tc>
      </w:tr>
      <w:tr w:rsidR="00DF1051">
        <w:trPr>
          <w:trHeight w:val="68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Публично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нормативные обязательства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394,3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142 853,4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141 658,6</w:t>
            </w:r>
          </w:p>
        </w:tc>
      </w:tr>
      <w:tr w:rsidR="00DF1051">
        <w:trPr>
          <w:trHeight w:val="141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330 460,9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-111 111,2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-888 888,8</w:t>
            </w:r>
          </w:p>
        </w:tc>
      </w:tr>
      <w:tr w:rsidR="00DF1051">
        <w:trPr>
          <w:trHeight w:val="88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Дорожный фонд города Оренбурга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-401 664,1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-100 000,0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-800 000,0</w:t>
            </w:r>
          </w:p>
        </w:tc>
      </w:tr>
      <w:tr w:rsidR="00DF1051">
        <w:trPr>
          <w:trHeight w:val="53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-61 799,5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</w:tbl>
    <w:p w:rsidR="00DF1051" w:rsidRDefault="00DF1051">
      <w:pPr>
        <w:ind w:right="-30" w:firstLine="709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DF1051" w:rsidRDefault="00E00F09">
      <w:pPr>
        <w:ind w:right="-3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изменений, предложенных Проектом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группам видов расходов на 2023 год представлен в следующей таблице.</w:t>
      </w:r>
    </w:p>
    <w:p w:rsidR="00DF1051" w:rsidRDefault="00E00F09">
      <w:pPr>
        <w:ind w:right="-30" w:firstLine="709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тыс.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рублей)</w:t>
      </w:r>
    </w:p>
    <w:tbl>
      <w:tblPr>
        <w:tblW w:w="10321" w:type="dxa"/>
        <w:tblLayout w:type="fixed"/>
        <w:tblLook w:val="04A0" w:firstRow="1" w:lastRow="0" w:firstColumn="1" w:lastColumn="0" w:noHBand="0" w:noVBand="1"/>
      </w:tblPr>
      <w:tblGrid>
        <w:gridCol w:w="500"/>
        <w:gridCol w:w="4995"/>
        <w:gridCol w:w="1701"/>
        <w:gridCol w:w="1283"/>
        <w:gridCol w:w="992"/>
        <w:gridCol w:w="850"/>
      </w:tblGrid>
      <w:tr w:rsidR="00DF1051">
        <w:trPr>
          <w:trHeight w:val="300"/>
        </w:trPr>
        <w:tc>
          <w:tcPr>
            <w:tcW w:w="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4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вида расходов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РОГС от 16.02.2023 № 321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Предусмотрено Проектом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</w:t>
            </w:r>
          </w:p>
        </w:tc>
      </w:tr>
      <w:tr w:rsidR="00DF1051">
        <w:trPr>
          <w:trHeight w:val="252"/>
        </w:trPr>
        <w:tc>
          <w:tcPr>
            <w:tcW w:w="4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</w:t>
            </w:r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DF1051">
        <w:trPr>
          <w:trHeight w:val="270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DF1051">
            <w:pPr>
              <w:widowControl w:val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23 804 127,6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24 380 749,2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576 621,6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2,4</w:t>
            </w:r>
          </w:p>
        </w:tc>
      </w:tr>
      <w:tr w:rsidR="00DF1051">
        <w:trPr>
          <w:trHeight w:val="429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1 507 872,9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1 521 640,6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13 767,7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0,9</w:t>
            </w:r>
          </w:p>
        </w:tc>
      </w:tr>
      <w:tr w:rsidR="00DF1051">
        <w:trPr>
          <w:trHeight w:val="242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казенных учреждений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783 184,5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791 746,2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8 561,7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</w:t>
            </w:r>
          </w:p>
        </w:tc>
      </w:tr>
      <w:tr w:rsidR="00DF1051">
        <w:trPr>
          <w:trHeight w:val="273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724 688,4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729 894,4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5 206,0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</w:tr>
      <w:tr w:rsidR="00DF1051">
        <w:trPr>
          <w:trHeight w:val="321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5 008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198,2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4 787 773,7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-220 424,3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-4,4</w:t>
            </w:r>
          </w:p>
        </w:tc>
      </w:tr>
      <w:tr w:rsidR="00DF1051">
        <w:trPr>
          <w:trHeight w:val="228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258 313,4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257 871,9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-441,5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-0,2</w:t>
            </w:r>
          </w:p>
        </w:tc>
      </w:tr>
      <w:tr w:rsidR="00DF1051">
        <w:trPr>
          <w:trHeight w:val="274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138 187,9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139 236,2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1 048,3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</w:tr>
      <w:tr w:rsidR="00DF1051">
        <w:trPr>
          <w:trHeight w:val="406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Социальные выплаты гражданам, кроме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110 606,9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109 575,0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-1 031,9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-0,9</w:t>
            </w:r>
          </w:p>
        </w:tc>
      </w:tr>
      <w:tr w:rsidR="00DF1051">
        <w:trPr>
          <w:trHeight w:val="283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5 991,7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5 337,7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-654,0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-10,9</w:t>
            </w:r>
          </w:p>
        </w:tc>
      </w:tr>
      <w:tr w:rsidR="00DF1051">
        <w:trPr>
          <w:trHeight w:val="48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F1051">
        <w:trPr>
          <w:trHeight w:val="136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350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1 520,7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1 634,6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</w:t>
            </w:r>
          </w:p>
        </w:tc>
      </w:tr>
      <w:tr w:rsidR="00DF1051">
        <w:trPr>
          <w:trHeight w:val="82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1 601,2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1 683,4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</w:tr>
      <w:tr w:rsidR="00DF1051">
        <w:trPr>
          <w:trHeight w:val="311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5 632 734,3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5 963 195,2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330 460,9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5,9</w:t>
            </w:r>
          </w:p>
        </w:tc>
      </w:tr>
      <w:tr w:rsidR="00DF1051">
        <w:trPr>
          <w:trHeight w:val="360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организациям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10 813 839,3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11 291 356,6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477 517,3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4,4</w:t>
            </w:r>
          </w:p>
        </w:tc>
      </w:tr>
      <w:tr w:rsidR="00DF1051">
        <w:trPr>
          <w:trHeight w:val="123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867 040,4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953 644,3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86 603,9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</w:tr>
      <w:tr w:rsidR="00DF1051">
        <w:trPr>
          <w:trHeight w:val="212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9 874 249,0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10 270 338,8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396 089,8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</w:tr>
      <w:tr w:rsidR="00DF1051">
        <w:trPr>
          <w:trHeight w:val="555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некоммерческим организациям (за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72 549,9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67 373,5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-5 176,4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-7,1</w:t>
            </w:r>
          </w:p>
        </w:tc>
      </w:tr>
      <w:tr w:rsidR="00DF1051">
        <w:trPr>
          <w:trHeight w:val="101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852,6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852,6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F1051">
        <w:trPr>
          <w:trHeight w:val="128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бюджетные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ассигнования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582 316,8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558 058,5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-24 258,3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-4,2</w:t>
            </w:r>
          </w:p>
        </w:tc>
      </w:tr>
      <w:tr w:rsidR="00DF1051">
        <w:trPr>
          <w:trHeight w:val="499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220 345,4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228 692,7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8 347,3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3,8</w:t>
            </w:r>
          </w:p>
        </w:tc>
      </w:tr>
      <w:tr w:rsidR="00DF1051">
        <w:trPr>
          <w:trHeight w:val="224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судебных актов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116 676,2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189 098,3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72 422,1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</w:t>
            </w:r>
          </w:p>
        </w:tc>
      </w:tr>
      <w:tr w:rsidR="00DF1051">
        <w:trPr>
          <w:trHeight w:val="128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104 078,2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106 852,1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2 773,9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</w:tr>
      <w:tr w:rsidR="00DF1051">
        <w:trPr>
          <w:trHeight w:val="216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137 384,0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29 582,4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-107 801,6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-78,5</w:t>
            </w:r>
          </w:p>
        </w:tc>
      </w:tr>
      <w:tr w:rsidR="00DF1051">
        <w:trPr>
          <w:trHeight w:val="134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3 833,0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3 833,0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F1051">
        <w:trPr>
          <w:trHeight w:val="93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утверждаемые расходы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</w:tbl>
    <w:p w:rsidR="00DF1051" w:rsidRDefault="00DF1051">
      <w:pPr>
        <w:contextualSpacing/>
        <w:rPr>
          <w:rFonts w:ascii="Times New Roman" w:eastAsia="Calibri" w:hAnsi="Times New Roman"/>
          <w:sz w:val="16"/>
          <w:szCs w:val="28"/>
        </w:rPr>
      </w:pPr>
    </w:p>
    <w:p w:rsidR="00DF1051" w:rsidRDefault="00E00F09">
      <w:pPr>
        <w:ind w:right="-28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 групп видов расходов основное увеличение бюджетных ассигнований на 2023 год предусматриваются Проектом решения по следующим видам расходов:</w:t>
      </w:r>
    </w:p>
    <w:p w:rsidR="00DF1051" w:rsidRDefault="00E00F09">
      <w:pPr>
        <w:numPr>
          <w:ilvl w:val="0"/>
          <w:numId w:val="26"/>
        </w:numPr>
        <w:tabs>
          <w:tab w:val="left" w:pos="993"/>
          <w:tab w:val="left" w:pos="1134"/>
        </w:tabs>
        <w:ind w:left="0" w:right="-28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вложения в объекты государственной (муниципальной)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 – на сумму 330 460,9 тыс. рублей или на 5,9%. Согласно ФЭО основной причиной увеличения является: перераспределение дотации из областного бюджета с ремонта автомобильных дорог на строительство магистрали районного значения, соединяющей ул.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епана Разина и Загородное шоссе, (Дублер ул. Чкалова) в городе Оренбурге, обеспечение эксплуатации и содержание объектов муниципальной собственности согласно постановлению Администрации города Оренбурга от 09.06.2023 № 1032-п «О перераспределении бюджетных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ассигнований между ГРБС и кодами бюджетной квалификации» и поступлении межбюджетных трансфертов из областного бюджета на реализацию мероприятий по переселению граждан муниципального образования «город Оренбург» из жилых домов, признанных аварийными, с цел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ью предупреждения чрезвычайной ситуации;</w:t>
      </w:r>
    </w:p>
    <w:p w:rsidR="00DF1051" w:rsidRDefault="00E00F09">
      <w:pPr>
        <w:pStyle w:val="afb"/>
        <w:numPr>
          <w:ilvl w:val="0"/>
          <w:numId w:val="26"/>
        </w:numPr>
        <w:tabs>
          <w:tab w:val="left" w:pos="1134"/>
        </w:tabs>
        <w:ind w:left="0" w:right="-28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субсидий бюджетным, автономным учреждениям и иным некоммерческим организациям – на сумму 477 460,9 тыс. рублей или 4,4%. Согласно ФЭО основной причиной увеличения бюджетных ассигнований является необх</w:t>
      </w:r>
      <w:r>
        <w:rPr>
          <w:rFonts w:ascii="Times New Roman" w:hAnsi="Times New Roman" w:cs="Times New Roman"/>
          <w:sz w:val="28"/>
          <w:szCs w:val="28"/>
        </w:rPr>
        <w:t>одимость оплаты коммунальных услуг, повышение заработной платы и проведение ремонтных работ в учреждениях образования. Проектом решения на увеличение фонда оплаты труда запланированы бюджетные ассигнования в сумме 190 182,0 тыс. рублей. Согласно информации</w:t>
      </w:r>
      <w:r>
        <w:rPr>
          <w:rFonts w:ascii="Times New Roman" w:hAnsi="Times New Roman" w:cs="Times New Roman"/>
          <w:sz w:val="28"/>
          <w:szCs w:val="28"/>
        </w:rPr>
        <w:t xml:space="preserve">, полученной от финансового управления, увеличение объема средств на оплату труда рассчитано на основании методических рекомендаций по составлению проектировок основных параметров местных бюджетов на 2024 год муниципальных образований, а именно: </w:t>
      </w:r>
    </w:p>
    <w:p w:rsidR="00DF1051" w:rsidRDefault="00E00F09">
      <w:pPr>
        <w:pStyle w:val="afb"/>
        <w:tabs>
          <w:tab w:val="left" w:pos="1134"/>
        </w:tabs>
        <w:ind w:left="0" w:right="-28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</w:t>
      </w:r>
      <w:r>
        <w:rPr>
          <w:rFonts w:ascii="Times New Roman" w:hAnsi="Times New Roman" w:cs="Times New Roman"/>
          <w:sz w:val="28"/>
          <w:szCs w:val="28"/>
        </w:rPr>
        <w:t xml:space="preserve">редств на оплату труда с начислениями работникам, поименованным в Указах Президента Российской Федерации, рассчитан исходя из среднесписочной численности работников на 01.07.2023 года и прогноза среднемесячного дохода от трудовой деятельности в регионе на </w:t>
      </w:r>
      <w:r>
        <w:rPr>
          <w:rFonts w:ascii="Times New Roman" w:hAnsi="Times New Roman" w:cs="Times New Roman"/>
          <w:sz w:val="28"/>
          <w:szCs w:val="28"/>
        </w:rPr>
        <w:t xml:space="preserve">2023 год в размере 41,8 тыс. рублей (в утвержденном бюджете объем средств на оплату труда рассчитан в размере 39 000,0 тыс. рублей); </w:t>
      </w:r>
    </w:p>
    <w:p w:rsidR="00DF1051" w:rsidRDefault="00E00F09">
      <w:pPr>
        <w:pStyle w:val="afb"/>
        <w:tabs>
          <w:tab w:val="left" w:pos="1134"/>
        </w:tabs>
        <w:ind w:left="0" w:right="-28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объем средств на оплату труда с начислениями работникам учреждений, не вошедшим в категории, поименованные в указах През</w:t>
      </w:r>
      <w:r>
        <w:rPr>
          <w:rFonts w:ascii="Times New Roman" w:hAnsi="Times New Roman" w:cs="Times New Roman"/>
          <w:sz w:val="28"/>
          <w:szCs w:val="28"/>
        </w:rPr>
        <w:t xml:space="preserve">идента Российской Федерации, </w:t>
      </w:r>
      <w:r>
        <w:rPr>
          <w:rFonts w:ascii="Times New Roman" w:hAnsi="Times New Roman" w:cs="Times New Roman"/>
          <w:sz w:val="28"/>
          <w:szCs w:val="28"/>
        </w:rPr>
        <w:lastRenderedPageBreak/>
        <w:t>рассчитан исходя из среднесписочной численности работников на 01.07.2023 года (с учетом изменений численности работников, получающих заработную плату на уровне МРОТ) и индексации расходов на оплату труда в размере 7,0% с 01.10.</w:t>
      </w:r>
      <w:r>
        <w:rPr>
          <w:rFonts w:ascii="Times New Roman" w:hAnsi="Times New Roman" w:cs="Times New Roman"/>
          <w:sz w:val="28"/>
          <w:szCs w:val="28"/>
        </w:rPr>
        <w:t>2023 (в утвержденном бюджете индексация с 01.10.2023 не предусмотрена).</w:t>
      </w:r>
    </w:p>
    <w:p w:rsidR="00DF1051" w:rsidRDefault="00E00F09">
      <w:pPr>
        <w:tabs>
          <w:tab w:val="left" w:pos="993"/>
          <w:tab w:val="left" w:pos="1134"/>
        </w:tabs>
        <w:ind w:right="-2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 групп видов расходов основное сокращение бюджетных ассигнований на 2023 год предусматривается Проектом решения по следующим видам расходов:</w:t>
      </w:r>
    </w:p>
    <w:p w:rsidR="00DF1051" w:rsidRDefault="00E00F09">
      <w:pPr>
        <w:pStyle w:val="afb"/>
        <w:numPr>
          <w:ilvl w:val="0"/>
          <w:numId w:val="44"/>
        </w:numPr>
        <w:tabs>
          <w:tab w:val="left" w:pos="993"/>
          <w:tab w:val="left" w:pos="1134"/>
        </w:tabs>
        <w:ind w:left="0" w:right="-3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работ и услуг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государственных (муниципальных) нужд – на сумму 220 424,3 тыс. рублей или на 4,4%. Основной причиной уменьшения является перераспределение бюджетных ассигнований на вид расходов «Капитальные вложения в объекты государственной (муниципальной)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обственности»;</w:t>
      </w:r>
    </w:p>
    <w:p w:rsidR="00DF1051" w:rsidRDefault="00E00F09">
      <w:pPr>
        <w:pStyle w:val="afb"/>
        <w:numPr>
          <w:ilvl w:val="0"/>
          <w:numId w:val="44"/>
        </w:numPr>
        <w:tabs>
          <w:tab w:val="left" w:pos="993"/>
          <w:tab w:val="left" w:pos="1134"/>
        </w:tabs>
        <w:ind w:left="0" w:right="-3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– на сумму 24 258,3 тыс. рублей или на 4,2%. </w:t>
      </w:r>
    </w:p>
    <w:p w:rsidR="00DF1051" w:rsidRDefault="00E00F09">
      <w:pPr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ФЭО основное сокращение связано с направлением бюджетных ассигнований, ранее зарезервированных в составе Резервного фонда на заработную плату отдельных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категорий работников бюджетной сферы.</w:t>
      </w:r>
    </w:p>
    <w:p w:rsidR="00DF1051" w:rsidRDefault="00DF1051">
      <w:pPr>
        <w:tabs>
          <w:tab w:val="left" w:pos="0"/>
        </w:tabs>
        <w:ind w:firstLine="709"/>
        <w:contextualSpacing/>
        <w:rPr>
          <w:rFonts w:ascii="Times New Roman" w:eastAsia="Calibri" w:hAnsi="Times New Roman"/>
          <w:b/>
          <w:sz w:val="12"/>
          <w:szCs w:val="12"/>
        </w:rPr>
      </w:pPr>
    </w:p>
    <w:p w:rsidR="00DF1051" w:rsidRDefault="00E00F09">
      <w:pPr>
        <w:pStyle w:val="afb"/>
        <w:numPr>
          <w:ilvl w:val="1"/>
          <w:numId w:val="10"/>
        </w:numPr>
        <w:tabs>
          <w:tab w:val="left" w:pos="0"/>
          <w:tab w:val="left" w:pos="1134"/>
        </w:tabs>
        <w:ind w:left="0"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Основной объем изменений расходной части бюджета предусматривается по </w:t>
      </w:r>
      <w:r>
        <w:rPr>
          <w:rFonts w:ascii="Times New Roman" w:eastAsia="Calibri" w:hAnsi="Times New Roman"/>
          <w:b/>
          <w:sz w:val="28"/>
          <w:szCs w:val="28"/>
        </w:rPr>
        <w:t>муниципальным программам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Так, внесенный Проект решения предлагает изменения программных расходов на 2023 год по всем 26-ти муниципальным програм</w:t>
      </w:r>
      <w:r>
        <w:rPr>
          <w:rFonts w:ascii="Times New Roman" w:eastAsia="Calibri" w:hAnsi="Times New Roman"/>
          <w:sz w:val="28"/>
          <w:szCs w:val="28"/>
        </w:rPr>
        <w:t>мам. В результате предложенных Проектом решения изменений утвержденные на 2023 год п</w:t>
      </w:r>
      <w:r>
        <w:rPr>
          <w:rFonts w:ascii="Times New Roman" w:eastAsia="Calibri" w:hAnsi="Times New Roman"/>
          <w:color w:val="000000"/>
          <w:sz w:val="28"/>
          <w:szCs w:val="28"/>
        </w:rPr>
        <w:t>рограммные расходы бюджета увеличиваются на 591 810,1 тыс. рублей и предлагаются к утверждению в общей сумме 23 939 339,3 тыс. рублей, что составляет 98,2% от всех расходов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бюджета.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На плановый период 2024 года Проект решения предусматривает сокращение программных расходов на сумму </w:t>
      </w:r>
      <w:bookmarkStart w:id="1" w:name="_Hlk126846406"/>
      <w:r>
        <w:rPr>
          <w:rFonts w:ascii="Times New Roman" w:eastAsia="Calibri" w:hAnsi="Times New Roman"/>
          <w:color w:val="000000"/>
          <w:sz w:val="28"/>
          <w:szCs w:val="28"/>
        </w:rPr>
        <w:t xml:space="preserve">81 880,4 тыс. рублей </w:t>
      </w:r>
      <w:bookmarkEnd w:id="1"/>
      <w:r>
        <w:rPr>
          <w:rFonts w:ascii="Times New Roman" w:eastAsia="Calibri" w:hAnsi="Times New Roman"/>
          <w:color w:val="000000"/>
          <w:sz w:val="28"/>
          <w:szCs w:val="28"/>
        </w:rPr>
        <w:t>и предлагается к утверждению в общей сумме 21 852 965,8 тыс. рублей. Сокращение программной части бюджета обеспечено за счет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снижения бюджетных ассигнований по муниципальным программам «Строительство и дорожное хозяйство в городе Оренбурге» на сумму 100 000,0 тыс. рублей и «Доступное образование в городе Оренбурге» на сумму 31 753,5 тыс. рублей. Кроме этого, Проектом решения пр</w:t>
      </w:r>
      <w:r>
        <w:rPr>
          <w:rFonts w:ascii="Times New Roman" w:eastAsia="Calibri" w:hAnsi="Times New Roman"/>
          <w:color w:val="000000"/>
          <w:sz w:val="28"/>
          <w:szCs w:val="28"/>
        </w:rPr>
        <w:t>едлагается увеличить бюджетные ассигнования по двум муниципальным программам «Комплексное благоустройство и повышение качества жизни населения на территории Северного округа города Оренбурга» и «Комплексное благоустройство территории Южного округа города О</w:t>
      </w:r>
      <w:r>
        <w:rPr>
          <w:rFonts w:ascii="Times New Roman" w:eastAsia="Calibri" w:hAnsi="Times New Roman"/>
          <w:color w:val="000000"/>
          <w:sz w:val="28"/>
          <w:szCs w:val="28"/>
        </w:rPr>
        <w:t>ренбурга» по 24 936,6 тыс. рублей соответственно.</w:t>
      </w:r>
      <w:bookmarkStart w:id="2" w:name="_Hlk121940415"/>
      <w:bookmarkEnd w:id="2"/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На плановый период 2025 года Проект решения предусматривает сокращение бюджетных ассигнований на </w:t>
      </w:r>
      <w:bookmarkStart w:id="3" w:name="_Hlk126846780"/>
      <w:r>
        <w:rPr>
          <w:rFonts w:ascii="Times New Roman" w:eastAsia="Calibri" w:hAnsi="Times New Roman"/>
          <w:color w:val="000000"/>
          <w:sz w:val="28"/>
          <w:szCs w:val="28"/>
        </w:rPr>
        <w:t>781 880,3 тыс. рублей</w:t>
      </w:r>
      <w:bookmarkEnd w:id="3"/>
      <w:r>
        <w:rPr>
          <w:rFonts w:ascii="Times New Roman" w:eastAsia="Calibri" w:hAnsi="Times New Roman"/>
          <w:color w:val="000000"/>
          <w:sz w:val="28"/>
          <w:szCs w:val="28"/>
        </w:rPr>
        <w:t xml:space="preserve"> и предлагаются к утверждению в общей сумме 17 105 939,4 тыс. рублей. Сокращение програм</w:t>
      </w:r>
      <w:r>
        <w:rPr>
          <w:rFonts w:ascii="Times New Roman" w:eastAsia="Calibri" w:hAnsi="Times New Roman"/>
          <w:color w:val="000000"/>
          <w:sz w:val="28"/>
          <w:szCs w:val="28"/>
        </w:rPr>
        <w:t>мной части бюджета обеспечено за счет снижения бюджетных ассигнований по муниципальным программам «Строительство и дорожное хозяйство в городе Оренбурге» на сумму 800 000,0 тыс. рублей и «Доступное образование в городе Оренбурге» на сумму 31 753,5 тыс. руб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лей. Кроме этого, Проектом решения предлагается увеличить бюджетные ассигнования по двум муниципальным программы «Комплексное благоустройство и повышение качества жизни населения на территории Северного </w:t>
      </w: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>округа города Оренбурга» и «Комплексное благоустройст</w:t>
      </w:r>
      <w:r>
        <w:rPr>
          <w:rFonts w:ascii="Times New Roman" w:eastAsia="Calibri" w:hAnsi="Times New Roman"/>
          <w:color w:val="000000"/>
          <w:sz w:val="28"/>
          <w:szCs w:val="28"/>
        </w:rPr>
        <w:t>во территории Южного округа города Оренбурга» по 24 936,6 тыс. рублей соответственно.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Основное сокращение бюджетных ассигнований по муниципальной программе «Строительство и дорожное хозяйство в городе Оренбурге» в плановых периодах 2024 и 2025 годов обусло</w:t>
      </w:r>
      <w:r>
        <w:rPr>
          <w:rFonts w:ascii="Times New Roman" w:eastAsia="Calibri" w:hAnsi="Times New Roman"/>
          <w:color w:val="000000"/>
          <w:sz w:val="28"/>
          <w:szCs w:val="28"/>
        </w:rPr>
        <w:t>влено постановлением Правительства Оренбургской области от 13.06.2023 № 509-пп «Об утверждении изменения распределения субсидий бюджетам муниципальных образований на осуществление дорожной деятельности на 2023 год и на плановый период 2024 и 2025 годов», а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также муниципальной программе «Доступное образование в городе Оренбурге» на основании Закона Оренбургской области от 29.06.2023 № 757/292-</w:t>
      </w:r>
      <w:r>
        <w:rPr>
          <w:rFonts w:ascii="Times New Roman" w:eastAsia="Calibri" w:hAnsi="Times New Roman"/>
          <w:color w:val="000000"/>
          <w:sz w:val="28"/>
          <w:szCs w:val="28"/>
          <w:lang w:val="en-US"/>
        </w:rPr>
        <w:t>VII</w:t>
      </w:r>
      <w:r>
        <w:rPr>
          <w:rFonts w:ascii="Times New Roman" w:eastAsia="Calibri" w:hAnsi="Times New Roman"/>
          <w:color w:val="000000"/>
          <w:sz w:val="28"/>
          <w:szCs w:val="28"/>
        </w:rPr>
        <w:t>-ОЗ «О внесении изменений в Закон Оренбургской области «Об областном бюджете на 2023 год и на плановый период 2024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и 2025 годов».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Изменения общих объемов финансирования муниципальных программ, предусмотренных Проектом решения на 2023 год, представлены в следующей таблице.</w:t>
      </w:r>
    </w:p>
    <w:p w:rsidR="00DF1051" w:rsidRDefault="00E00F09">
      <w:pPr>
        <w:tabs>
          <w:tab w:val="left" w:pos="0"/>
        </w:tabs>
        <w:ind w:firstLine="709"/>
        <w:jc w:val="right"/>
        <w:rPr>
          <w:rFonts w:ascii="Times New Roman" w:eastAsia="Calibri" w:hAnsi="Times New Roman"/>
          <w:sz w:val="20"/>
          <w:szCs w:val="16"/>
        </w:rPr>
      </w:pPr>
      <w:r>
        <w:rPr>
          <w:rFonts w:ascii="Times New Roman" w:eastAsia="Calibri" w:hAnsi="Times New Roman"/>
          <w:sz w:val="20"/>
          <w:szCs w:val="16"/>
        </w:rPr>
        <w:t xml:space="preserve"> (</w:t>
      </w:r>
      <w:proofErr w:type="gramStart"/>
      <w:r>
        <w:rPr>
          <w:rFonts w:ascii="Times New Roman" w:eastAsia="Calibri" w:hAnsi="Times New Roman"/>
          <w:sz w:val="20"/>
          <w:szCs w:val="16"/>
        </w:rPr>
        <w:t>тыс.</w:t>
      </w:r>
      <w:proofErr w:type="gramEnd"/>
      <w:r>
        <w:rPr>
          <w:rFonts w:ascii="Times New Roman" w:eastAsia="Calibri" w:hAnsi="Times New Roman"/>
          <w:sz w:val="20"/>
          <w:szCs w:val="16"/>
        </w:rPr>
        <w:t xml:space="preserve"> рублей)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777"/>
        <w:gridCol w:w="1276"/>
        <w:gridCol w:w="1418"/>
        <w:gridCol w:w="1275"/>
        <w:gridCol w:w="568"/>
      </w:tblGrid>
      <w:tr w:rsidR="00DF1051">
        <w:trPr>
          <w:trHeight w:val="215"/>
        </w:trPr>
        <w:tc>
          <w:tcPr>
            <w:tcW w:w="57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программы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РОГС № 321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Предложено Проектом решения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Отклонения от РОГС № 321</w:t>
            </w:r>
          </w:p>
        </w:tc>
      </w:tr>
      <w:tr w:rsidR="00DF1051">
        <w:trPr>
          <w:trHeight w:val="122"/>
        </w:trPr>
        <w:tc>
          <w:tcPr>
            <w:tcW w:w="57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</w:t>
            </w:r>
            <w:proofErr w:type="gramEnd"/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DF1051">
        <w:trPr>
          <w:trHeight w:val="210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пассажирского транспорта на территории города Оренбурга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398 998,4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419 427,1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20 428,7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</w:tr>
      <w:tr w:rsidR="00DF1051">
        <w:trPr>
          <w:trHeight w:val="127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и дорожное хозяйство в городе Оренбурге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5 005 788,6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4 628 438,0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-377 350,5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-7,5</w:t>
            </w:r>
          </w:p>
        </w:tc>
      </w:tr>
      <w:tr w:rsidR="00DF1051">
        <w:trPr>
          <w:trHeight w:val="797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Развитие малого 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среднего предпринимательства, сельского хозяйства и рынков сельскохозяйственной продукции, сырья и продовольствия, сферы размещения наружной рекламы и объектов наружной информации в муниципальном образовании «город Оренбург»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50 238,2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48 989,8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-1 248,5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-2,5</w:t>
            </w:r>
          </w:p>
        </w:tc>
      </w:tr>
      <w:tr w:rsidR="00DF1051">
        <w:trPr>
          <w:trHeight w:val="127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Доступное образование в городе Оренбурге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12 561 552,2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12 940 488,0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378 935,8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</w:t>
            </w:r>
          </w:p>
        </w:tc>
      </w:tr>
      <w:tr w:rsidR="00DF1051">
        <w:trPr>
          <w:trHeight w:val="216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муниципальными финансами и муниципальным долгом города Оренбурга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129 892,8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126 579,7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-3 313,1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-2,6</w:t>
            </w:r>
          </w:p>
        </w:tc>
      </w:tr>
      <w:tr w:rsidR="00DF1051">
        <w:trPr>
          <w:trHeight w:val="263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энергосбережения и повышения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энергетической эффективности в городе Оренбурге на 2016-2025 годы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10 866,3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9 921,5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-944,8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-8,7</w:t>
            </w:r>
          </w:p>
        </w:tc>
      </w:tr>
      <w:tr w:rsidR="00DF1051">
        <w:trPr>
          <w:trHeight w:val="439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Регулирование градостроительной деятельности, землепользования, сохранение памятников монументальной скульптуры и объектов культурного наследия, создание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архитектурно-художественного облика муниципального образования «город Оренбург»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226 131,2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226 371,8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240,7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</w:tr>
      <w:tr w:rsidR="00DF1051">
        <w:trPr>
          <w:trHeight w:val="265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Повышение эффективности управления муниципальным имуществом города Оренбурга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54 401,8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53 202,0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-1 199,8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-2,2</w:t>
            </w:r>
          </w:p>
        </w:tc>
      </w:tr>
      <w:tr w:rsidR="00DF1051">
        <w:trPr>
          <w:trHeight w:val="313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Комплексное 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жилищно-коммунального хозяйства, благоустройства и реализация жилищной политики на территории муниципального образования «город Оренбург»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889 901,7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921 342,2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31 440,5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</w:t>
            </w:r>
          </w:p>
        </w:tc>
      </w:tr>
      <w:tr w:rsidR="00DF1051">
        <w:trPr>
          <w:trHeight w:val="180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Профилактика правонарушений в муниципальном образовании «город Оренбург»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22 597,8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052,8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-545,0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-2,4</w:t>
            </w:r>
          </w:p>
        </w:tc>
      </w:tr>
      <w:tr w:rsidR="00DF1051">
        <w:trPr>
          <w:trHeight w:val="228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Администрации города Оренбурга по решению вопросов местного значения и исполнению отдельных государственных полномочий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449 480,2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458 341,6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8 861,4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</w:t>
            </w:r>
          </w:p>
        </w:tc>
      </w:tr>
      <w:tr w:rsidR="00DF1051">
        <w:trPr>
          <w:trHeight w:val="300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Спортивный Оренбург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361 002,2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367 367,6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6 365,4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</w:t>
            </w:r>
          </w:p>
        </w:tc>
      </w:tr>
      <w:tr w:rsidR="00DF1051">
        <w:trPr>
          <w:trHeight w:val="74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поддержка жителей города Оренбурга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124 582,2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126 251,7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1 669,5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</w:tr>
      <w:tr w:rsidR="00DF1051">
        <w:trPr>
          <w:trHeight w:val="162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общественного здоровья на территории муниципального образования «город Оренбург»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-20,0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-11,0</w:t>
            </w:r>
          </w:p>
        </w:tc>
      </w:tr>
      <w:tr w:rsidR="00DF1051">
        <w:trPr>
          <w:trHeight w:val="67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Молодой Оренбург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32 408,7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34 088,6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1 679,9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</w:tr>
      <w:tr w:rsidR="00DF1051">
        <w:trPr>
          <w:trHeight w:val="298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культуры и искусства в муниципальном образовании «город Оренбург»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810 711,1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883 177,5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72 466,4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</w:tr>
      <w:tr w:rsidR="00DF1051">
        <w:trPr>
          <w:trHeight w:val="217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мероприятий в области гражданской обороны, защиты населения и территорий от чрезвычайных ситуаций, пожарной безопасности и безопасности людей на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водных объектах в муниципальном образовании «город Оренбург»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70 374,8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72 801,8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2 427,0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</w:t>
            </w:r>
          </w:p>
        </w:tc>
      </w:tr>
      <w:tr w:rsidR="00DF1051">
        <w:trPr>
          <w:trHeight w:val="172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окружающей среды в границах муниципального образования «город Оренбург»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427 824,5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437 116,8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9 292,3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</w:t>
            </w:r>
          </w:p>
        </w:tc>
      </w:tr>
      <w:tr w:rsidR="00DF1051">
        <w:trPr>
          <w:trHeight w:val="219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Информатизация и связь в обеспечении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органов местного самоуправления муниципального образования «город Оренбург»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46 059,4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47 559,4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</w:tr>
      <w:tr w:rsidR="00DF1051">
        <w:trPr>
          <w:trHeight w:val="268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благоустройство и повышение качества жизни населения на территории Северного округа города Оренбурга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402 671,5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415 100,2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12 428,7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</w:tr>
      <w:tr w:rsidR="00DF1051">
        <w:trPr>
          <w:trHeight w:val="174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благоустройство территории Южного округа города Оренбурга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466 967,4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470 842,8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3 875,4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</w:tr>
      <w:tr w:rsidR="00DF1051">
        <w:trPr>
          <w:trHeight w:val="261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Переселение граждан муниципального образования «город Оренбург» из жилых домов, признанных аварийными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174 542,4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292 949,8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118 407,4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</w:t>
            </w:r>
          </w:p>
        </w:tc>
      </w:tr>
      <w:tr w:rsidR="00DF1051">
        <w:trPr>
          <w:trHeight w:val="320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современной городской среды на территории муниципального образования «город Оренбург» на 2018-2024 годы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568 631,2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868 631,2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300 000,0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52,8</w:t>
            </w:r>
          </w:p>
        </w:tc>
      </w:tr>
      <w:tr w:rsidR="00DF1051">
        <w:trPr>
          <w:trHeight w:val="215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Профилактика наркомании на территории муниципального образования «город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Оренбург»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1 564,0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1 531,1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-32,9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-2,1</w:t>
            </w:r>
          </w:p>
        </w:tc>
      </w:tr>
      <w:tr w:rsidR="00DF1051">
        <w:trPr>
          <w:trHeight w:val="264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Профилактика терроризма и экстремизма на территории муниципального образования «город Оренбург»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58 816,4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65 281,7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6 465,3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</w:tr>
      <w:tr w:rsidR="00DF1051">
        <w:trPr>
          <w:trHeight w:val="43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муниципальной службы в Администрации города Оренбурга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1 341,9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1 322,3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-19,6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</w:t>
            </w:r>
          </w:p>
        </w:tc>
      </w:tr>
      <w:tr w:rsidR="00DF1051">
        <w:trPr>
          <w:trHeight w:val="116"/>
        </w:trPr>
        <w:tc>
          <w:tcPr>
            <w:tcW w:w="5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ПРОГРАММНЫХ РАСХОДОВ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23 347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529,2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23 939 339,3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591 810,1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</w:tr>
    </w:tbl>
    <w:p w:rsidR="00DF1051" w:rsidRDefault="00DF1051">
      <w:pPr>
        <w:tabs>
          <w:tab w:val="left" w:pos="0"/>
        </w:tabs>
        <w:ind w:firstLine="709"/>
        <w:contextualSpacing/>
        <w:rPr>
          <w:rFonts w:ascii="Times New Roman" w:eastAsia="Calibri" w:hAnsi="Times New Roman"/>
          <w:sz w:val="16"/>
          <w:szCs w:val="16"/>
        </w:rPr>
      </w:pP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Изменения общих объемов финансирования муниципальных программ, предусмотренных Проектом решения, повлияло на целевые показатели (индикаторы), утвержденные на 2023 год и на плановый период 2025 года. Изменения показателей планируется в 13-ти муниципальных п</w:t>
      </w:r>
      <w:r>
        <w:rPr>
          <w:rFonts w:ascii="Times New Roman" w:eastAsia="Calibri" w:hAnsi="Times New Roman"/>
          <w:sz w:val="28"/>
          <w:szCs w:val="28"/>
        </w:rPr>
        <w:t xml:space="preserve">рограммах, которые отражены в приложении к ФЭО по расходам. 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 xml:space="preserve">Счетная палата города Оренбурга обращает внимание на то, что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ответственными исполнителями в нарушение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требований статьи 179 Бюджетного кодекса РФ и пункта 7.4 Порядка разработки, реализации 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оценки эффективности муниципальных программ города Оренбурга, утвержденного постановлением Администрации города Оренбурга от 22.05.2018 № 1083-п,</w:t>
      </w:r>
      <w:r>
        <w:rPr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на момент подготовки настоящего заключения муниципальные программы «Развитие пассажирского транспорта на терри</w:t>
      </w:r>
      <w:r>
        <w:rPr>
          <w:rFonts w:ascii="Times New Roman" w:eastAsia="Calibri" w:hAnsi="Times New Roman"/>
          <w:sz w:val="28"/>
          <w:szCs w:val="28"/>
        </w:rPr>
        <w:t>тории города Оренбурга» и «Охрана окружающей среды в границах муниципального образования «город Оренбург» не приведены в соответствие с первоначальным Решением о бюджете (РОГС № 300).</w:t>
      </w:r>
    </w:p>
    <w:p w:rsidR="00DF1051" w:rsidRDefault="00DF1051">
      <w:pPr>
        <w:ind w:firstLine="709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F1051" w:rsidRDefault="00E00F09">
      <w:pPr>
        <w:pStyle w:val="afb"/>
        <w:numPr>
          <w:ilvl w:val="1"/>
          <w:numId w:val="10"/>
        </w:numPr>
        <w:ind w:left="0"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eastAsia="Calibri" w:hAnsi="Times New Roman"/>
          <w:b/>
          <w:sz w:val="28"/>
          <w:szCs w:val="28"/>
        </w:rPr>
        <w:t>по разделам и подразделам</w:t>
      </w:r>
      <w:r>
        <w:rPr>
          <w:rFonts w:ascii="Times New Roman" w:eastAsia="Calibri" w:hAnsi="Times New Roman"/>
          <w:sz w:val="28"/>
          <w:szCs w:val="28"/>
        </w:rPr>
        <w:t xml:space="preserve"> бюджетно</w:t>
      </w:r>
      <w:r>
        <w:rPr>
          <w:rFonts w:ascii="Times New Roman" w:eastAsia="Calibri" w:hAnsi="Times New Roman"/>
          <w:sz w:val="28"/>
          <w:szCs w:val="28"/>
        </w:rPr>
        <w:t>й классификации расходов бюджетов на 2023 год в соответствии с Проектом решения представлено в следующей таблице.</w:t>
      </w:r>
    </w:p>
    <w:p w:rsidR="00DF1051" w:rsidRDefault="00E00F09">
      <w:pPr>
        <w:ind w:right="-30" w:firstLine="709"/>
        <w:jc w:val="right"/>
        <w:rPr>
          <w:rFonts w:ascii="Times New Roman" w:eastAsia="Calibri" w:hAnsi="Times New Roman"/>
          <w:sz w:val="20"/>
          <w:szCs w:val="28"/>
        </w:rPr>
      </w:pPr>
      <w:r>
        <w:rPr>
          <w:rFonts w:ascii="Times New Roman" w:eastAsia="Calibri" w:hAnsi="Times New Roman"/>
          <w:sz w:val="20"/>
          <w:szCs w:val="28"/>
        </w:rPr>
        <w:t>(</w:t>
      </w:r>
      <w:proofErr w:type="gramStart"/>
      <w:r>
        <w:rPr>
          <w:rFonts w:ascii="Times New Roman" w:eastAsia="Calibri" w:hAnsi="Times New Roman"/>
          <w:sz w:val="20"/>
          <w:szCs w:val="28"/>
        </w:rPr>
        <w:t>тыс.</w:t>
      </w:r>
      <w:proofErr w:type="gramEnd"/>
      <w:r>
        <w:rPr>
          <w:rFonts w:ascii="Times New Roman" w:eastAsia="Calibri" w:hAnsi="Times New Roman"/>
          <w:sz w:val="20"/>
          <w:szCs w:val="28"/>
        </w:rPr>
        <w:t xml:space="preserve"> рублей)</w:t>
      </w:r>
    </w:p>
    <w:tbl>
      <w:tblPr>
        <w:tblW w:w="10201" w:type="dxa"/>
        <w:tblLayout w:type="fixed"/>
        <w:tblLook w:val="04A0" w:firstRow="1" w:lastRow="0" w:firstColumn="1" w:lastColumn="0" w:noHBand="0" w:noVBand="1"/>
      </w:tblPr>
      <w:tblGrid>
        <w:gridCol w:w="3388"/>
        <w:gridCol w:w="1145"/>
        <w:gridCol w:w="1127"/>
        <w:gridCol w:w="1282"/>
        <w:gridCol w:w="974"/>
        <w:gridCol w:w="577"/>
        <w:gridCol w:w="1133"/>
        <w:gridCol w:w="575"/>
      </w:tblGrid>
      <w:tr w:rsidR="00DF1051">
        <w:trPr>
          <w:trHeight w:val="300"/>
        </w:trPr>
        <w:tc>
          <w:tcPr>
            <w:tcW w:w="33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раздела расходов</w:t>
            </w:r>
          </w:p>
        </w:tc>
        <w:tc>
          <w:tcPr>
            <w:tcW w:w="11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РОГС от 27.12.2022 № 300</w:t>
            </w:r>
          </w:p>
        </w:tc>
        <w:tc>
          <w:tcPr>
            <w:tcW w:w="1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Уточнено РОГС от 16.02.2023 № 321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Предусмотрено Проектом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решения</w:t>
            </w:r>
          </w:p>
        </w:tc>
        <w:tc>
          <w:tcPr>
            <w:tcW w:w="32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Отклонения Проекта решения</w:t>
            </w:r>
          </w:p>
        </w:tc>
      </w:tr>
      <w:tr w:rsidR="00DF1051">
        <w:trPr>
          <w:trHeight w:val="450"/>
        </w:trPr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первоначально утвержденного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уточненного</w:t>
            </w:r>
          </w:p>
        </w:tc>
      </w:tr>
      <w:tr w:rsidR="00DF1051">
        <w:trPr>
          <w:trHeight w:val="315"/>
        </w:trPr>
        <w:tc>
          <w:tcPr>
            <w:tcW w:w="3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051" w:rsidRDefault="00DF1051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DF1051">
        <w:trPr>
          <w:trHeight w:val="228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903 993,2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1 087 251,4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1 028 365,9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183 258,2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-58 885,6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-5,4</w:t>
            </w:r>
          </w:p>
        </w:tc>
      </w:tr>
      <w:tr w:rsidR="00DF1051">
        <w:trPr>
          <w:trHeight w:val="260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Функционирование высшего должностного лица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субъекта Российской Федерации и муниципального образования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3 961,3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3 961,3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3 961,3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F1051">
        <w:trPr>
          <w:trHeight w:val="565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69 308,6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68 956,6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606,6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-352,0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-350,0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-0,5</w:t>
            </w:r>
          </w:p>
        </w:tc>
      </w:tr>
      <w:tr w:rsidR="00DF1051">
        <w:trPr>
          <w:trHeight w:val="803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312 184,0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325 734,4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326 889,4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13 550,4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1 155,0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</w:tr>
      <w:tr w:rsidR="00DF1051">
        <w:trPr>
          <w:trHeight w:val="163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Судебная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система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212,3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214,1</w:t>
            </w:r>
          </w:p>
        </w:tc>
      </w:tr>
      <w:tr w:rsidR="00DF1051">
        <w:trPr>
          <w:trHeight w:val="535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106 698,4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110 266,0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107 250,5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3 567,6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-3 015,4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-2,7</w:t>
            </w:r>
          </w:p>
        </w:tc>
      </w:tr>
      <w:tr w:rsidR="00DF1051">
        <w:trPr>
          <w:trHeight w:val="219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проведения выборов 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референдумов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3 833,0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3 833,0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3 833,0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F1051">
        <w:trPr>
          <w:trHeight w:val="112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55 000,0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137 384,0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29 582,4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82 384,0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-107 801,6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-78,5</w:t>
            </w:r>
          </w:p>
        </w:tc>
      </w:tr>
      <w:tr w:rsidR="00DF1051">
        <w:trPr>
          <w:trHeight w:val="58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352 940,3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437 048,5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488 030,3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84 108,2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50 981,8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</w:t>
            </w:r>
          </w:p>
        </w:tc>
      </w:tr>
      <w:tr w:rsidR="00DF1051">
        <w:trPr>
          <w:trHeight w:val="585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НАЦИОНАЛЬНАЯ БЕЗОПАСНОСТЬ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ПРАВООХРАНИТЕЛЬНАЯ ДЕЯТЕЛЬНОСТЬ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101 194,0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102 054,0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107 926,0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5 872,0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5,8</w:t>
            </w:r>
          </w:p>
        </w:tc>
      </w:tr>
      <w:tr w:rsidR="00DF1051">
        <w:trPr>
          <w:trHeight w:val="126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25 011,4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25 011,4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25 011,4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F1051">
        <w:trPr>
          <w:trHeight w:val="72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F1051">
        <w:trPr>
          <w:trHeight w:val="443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природного и техногенного характера, пожарная безопасность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69 768,8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70 630,8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73 057,8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862,0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2 427,0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</w:t>
            </w:r>
          </w:p>
        </w:tc>
      </w:tr>
      <w:tr w:rsidR="00DF1051">
        <w:trPr>
          <w:trHeight w:val="270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деятельности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6 251,8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6 249,8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9 694,8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3 445,0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55,1</w:t>
            </w:r>
          </w:p>
        </w:tc>
      </w:tr>
      <w:tr w:rsidR="00DF1051">
        <w:trPr>
          <w:trHeight w:val="264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НАЦИОНАЛЬНАЯ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ЭКОНОМИКА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4 505 929,7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4 701 348,9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4 343 402,5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195 419,2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-357 946,3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-7,6</w:t>
            </w:r>
          </w:p>
        </w:tc>
      </w:tr>
      <w:tr w:rsidR="00DF1051">
        <w:trPr>
          <w:trHeight w:val="140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2 902,9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3 128,7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3 128,7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225,8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F1051">
        <w:trPr>
          <w:trHeight w:val="85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Лесное хозяйство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2 684,8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2 684,8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gramEnd"/>
          </w:p>
        </w:tc>
      </w:tr>
      <w:tr w:rsidR="00DF1051">
        <w:trPr>
          <w:trHeight w:val="43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371 261,9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398 998,4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419 427,1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27 736,5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20 428,7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</w:tr>
      <w:tr w:rsidR="00DF1051">
        <w:trPr>
          <w:trHeight w:val="134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3 726 110,3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3 862 787,8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3 461 123,7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136 677,5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-401 664,1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-10,4</w:t>
            </w:r>
          </w:p>
        </w:tc>
      </w:tr>
      <w:tr w:rsidR="00DF1051">
        <w:trPr>
          <w:trHeight w:val="207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405 654,6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436 434,0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457 038,2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30 779,4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20 604,2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4,7</w:t>
            </w:r>
          </w:p>
        </w:tc>
      </w:tr>
      <w:tr w:rsidR="00DF1051">
        <w:trPr>
          <w:trHeight w:val="255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867 173,4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3 135 315,3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3 643 189,0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268 141,9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507 873,8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16,2</w:t>
            </w:r>
          </w:p>
        </w:tc>
      </w:tr>
      <w:tr w:rsidR="00DF1051">
        <w:trPr>
          <w:trHeight w:val="176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305 119,6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332 204,7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486 350,9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27 085,1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154 146,1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46,4</w:t>
            </w:r>
          </w:p>
        </w:tc>
      </w:tr>
      <w:tr w:rsidR="00DF1051">
        <w:trPr>
          <w:trHeight w:val="108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1 717 094,4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1 762 294,1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1 755 522,4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45 199,6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-6 771,7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-0,4</w:t>
            </w:r>
          </w:p>
        </w:tc>
      </w:tr>
      <w:tr w:rsidR="00DF1051">
        <w:trPr>
          <w:trHeight w:val="209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758 466,2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954 648,9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1 305 658,2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196 182,7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351 009,3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</w:t>
            </w:r>
          </w:p>
        </w:tc>
      </w:tr>
      <w:tr w:rsidR="00DF1051">
        <w:trPr>
          <w:trHeight w:val="128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86 493,2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86 167,6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95 657,6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-325,6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9 490,0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</w:tr>
      <w:tr w:rsidR="00DF1051">
        <w:trPr>
          <w:trHeight w:val="175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428 187,1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438 324,5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442 785,2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10 137,5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4 460,7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1,0</w:t>
            </w:r>
          </w:p>
        </w:tc>
      </w:tr>
      <w:tr w:rsidR="00DF1051">
        <w:trPr>
          <w:trHeight w:val="264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Другие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вопросы в области охраны окружающей среды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428 187,1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438 324,5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442 785,2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10 137,5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4 460,7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</w:t>
            </w:r>
          </w:p>
        </w:tc>
      </w:tr>
      <w:tr w:rsidR="00DF1051">
        <w:trPr>
          <w:trHeight w:val="315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12 839 543,7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12 808 542,7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13 234 965,4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-31 001,0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426 422,7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3,3</w:t>
            </w:r>
          </w:p>
        </w:tc>
      </w:tr>
      <w:tr w:rsidR="00DF1051">
        <w:trPr>
          <w:trHeight w:val="118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3 382 417,4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3 356 896,8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3 761 557,3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-25 520,6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660,5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12,1</w:t>
            </w:r>
          </w:p>
        </w:tc>
      </w:tr>
      <w:tr w:rsidR="00DF1051">
        <w:trPr>
          <w:trHeight w:val="315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7 976 805,5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7 973 771,8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7 904 740,0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-3 033,8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-69 031,8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-0,9</w:t>
            </w:r>
          </w:p>
        </w:tc>
      </w:tr>
      <w:tr w:rsidR="00DF1051">
        <w:trPr>
          <w:trHeight w:val="43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1 160 024,1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1 157 329,7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1 240 180,1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-2 694,4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82 850,4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</w:tr>
      <w:tr w:rsidR="00DF1051">
        <w:trPr>
          <w:trHeight w:val="43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Профессиональная подготовка, переподготовка и повышение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квалификации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1 061,0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1 341,9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1 322,3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280,9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-19,6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</w:t>
            </w:r>
          </w:p>
        </w:tc>
      </w:tr>
      <w:tr w:rsidR="00DF1051">
        <w:trPr>
          <w:trHeight w:val="68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27 578,9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27 282,5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34 869,9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-296,4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7 587,4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</w:t>
            </w:r>
          </w:p>
        </w:tc>
      </w:tr>
      <w:tr w:rsidR="00DF1051">
        <w:trPr>
          <w:trHeight w:val="43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291 656,8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291 920,0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292 295,8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375,7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</w:tr>
      <w:tr w:rsidR="00DF1051">
        <w:trPr>
          <w:trHeight w:val="116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429 104,0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503 017,2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539 373,0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73 913,2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36 355,8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7,2</w:t>
            </w:r>
          </w:p>
        </w:tc>
      </w:tr>
      <w:tr w:rsidR="00DF1051">
        <w:trPr>
          <w:trHeight w:val="61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345 576,5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410 207,0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448 177,0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64 630,5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37 970,1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</w:tr>
      <w:tr w:rsidR="00DF1051">
        <w:trPr>
          <w:trHeight w:val="292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83 527,5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92 810,2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91 196,0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9 282,7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-1 614,2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-1,7</w:t>
            </w:r>
          </w:p>
        </w:tc>
      </w:tr>
      <w:tr w:rsidR="00DF1051">
        <w:trPr>
          <w:trHeight w:val="55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187,6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182,1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162,1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-2,9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-11,0</w:t>
            </w:r>
          </w:p>
        </w:tc>
      </w:tr>
      <w:tr w:rsidR="00DF1051">
        <w:trPr>
          <w:trHeight w:val="144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187,6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162,1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-20,0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-11,0</w:t>
            </w:r>
          </w:p>
        </w:tc>
      </w:tr>
      <w:tr w:rsidR="00DF1051">
        <w:trPr>
          <w:trHeight w:val="90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633 011,4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636 084,7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643 767,3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3 073,3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7 682,6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1,2</w:t>
            </w:r>
          </w:p>
        </w:tc>
      </w:tr>
      <w:tr w:rsidR="00DF1051">
        <w:trPr>
          <w:trHeight w:val="177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46 480,5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46 480,5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48 074,5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1 594,0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</w:t>
            </w:r>
          </w:p>
        </w:tc>
      </w:tr>
      <w:tr w:rsidR="00DF1051">
        <w:trPr>
          <w:trHeight w:val="124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24 928,2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28 444,1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28 730,7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3 515,9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286,6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</w:t>
            </w:r>
          </w:p>
        </w:tc>
      </w:tr>
      <w:tr w:rsidR="00DF1051">
        <w:trPr>
          <w:trHeight w:val="70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513 918,9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513 652,5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518 195,8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-266,4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4 543,3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</w:t>
            </w:r>
          </w:p>
        </w:tc>
      </w:tr>
      <w:tr w:rsidR="00DF1051">
        <w:trPr>
          <w:trHeight w:val="43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47 683,8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47 507,6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48 766,3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-176,2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1 258,7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</w:tr>
      <w:tr w:rsidR="00DF1051">
        <w:trPr>
          <w:trHeight w:val="78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334 148,9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361 070,1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367 418,5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26 921,2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6 348,4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1,8</w:t>
            </w:r>
          </w:p>
        </w:tc>
      </w:tr>
      <w:tr w:rsidR="00DF1051">
        <w:trPr>
          <w:trHeight w:val="151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248 180,2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268 774,8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275 786,6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20 594,6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7 011,9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</w:tr>
      <w:tr w:rsidR="00DF1051">
        <w:trPr>
          <w:trHeight w:val="112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67 980,4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67 333,4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67 980,4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-647,0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-1,0</w:t>
            </w:r>
          </w:p>
        </w:tc>
      </w:tr>
      <w:tr w:rsidR="00DF1051">
        <w:trPr>
          <w:trHeight w:val="58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62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800,1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1 553,1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1 553,1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-61 247,0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-97,5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F1051">
        <w:trPr>
          <w:trHeight w:val="145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23 168,6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22 761,8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22 745,3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-406,8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-16,5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-0,1</w:t>
            </w:r>
          </w:p>
        </w:tc>
      </w:tr>
      <w:tr w:rsidR="00DF1051">
        <w:trPr>
          <w:trHeight w:val="52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30 084,0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30 084,0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28 541,7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-1 542,3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-5,1</w:t>
            </w:r>
          </w:p>
        </w:tc>
      </w:tr>
      <w:tr w:rsidR="00DF1051">
        <w:trPr>
          <w:trHeight w:val="100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Телевидение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радиовещание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18 595,0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18 595,0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17 486,7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-1 108,3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-6,0</w:t>
            </w:r>
          </w:p>
        </w:tc>
      </w:tr>
      <w:tr w:rsidR="00DF1051">
        <w:trPr>
          <w:trHeight w:val="62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11 489,0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11 489,0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11 055,0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-434,0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-3,8</w:t>
            </w:r>
          </w:p>
        </w:tc>
      </w:tr>
      <w:tr w:rsidR="00DF1051">
        <w:trPr>
          <w:trHeight w:val="133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852,6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852,6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852,6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F1051">
        <w:trPr>
          <w:trHeight w:val="315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23 073 409,6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804 127,6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24 380 749,2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730 718,0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576 621,6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2,4</w:t>
            </w:r>
          </w:p>
        </w:tc>
      </w:tr>
    </w:tbl>
    <w:p w:rsidR="00DF1051" w:rsidRDefault="00DF1051">
      <w:pPr>
        <w:ind w:firstLine="709"/>
        <w:contextualSpacing/>
        <w:rPr>
          <w:rFonts w:ascii="Times New Roman" w:eastAsia="Calibri" w:hAnsi="Times New Roman"/>
          <w:sz w:val="20"/>
          <w:szCs w:val="28"/>
        </w:rPr>
      </w:pPr>
    </w:p>
    <w:p w:rsidR="00DF1051" w:rsidRDefault="00E00F09">
      <w:pPr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результатам проведенного анализа распределения бюджетных ассигнований по разделам и подразделам бюджетной классификации расходов бюджетов установлено следующее.</w:t>
      </w:r>
    </w:p>
    <w:p w:rsidR="00DF1051" w:rsidRDefault="00E00F09">
      <w:pPr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Сокращение бюджетных ассигнований на 2023 год предлагается по четырем разделам из двенадцати предусмотренных: </w:t>
      </w:r>
    </w:p>
    <w:p w:rsidR="00DF1051" w:rsidRDefault="00E00F09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«Общегосударственные расходы» – на сумму 58 885,6 тыс. рублей и утвердить их в сумме 1 028 365,9 тыс. рублей»;</w:t>
      </w:r>
    </w:p>
    <w:p w:rsidR="00DF1051" w:rsidRDefault="00E00F09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«Национальная экономика» – на сумм</w:t>
      </w:r>
      <w:r>
        <w:rPr>
          <w:rFonts w:ascii="Times New Roman" w:eastAsia="Calibri" w:hAnsi="Times New Roman"/>
          <w:sz w:val="28"/>
          <w:szCs w:val="28"/>
        </w:rPr>
        <w:t>у 357 946,3 тыс. рублей и утвердить их в сумме 4 343 402,5 тыс. рублей;</w:t>
      </w:r>
    </w:p>
    <w:p w:rsidR="00DF1051" w:rsidRDefault="00E00F09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«Здравоохранение» – на сумму 20,0 тыс. рублей и утвердить их в сумме </w:t>
      </w:r>
      <w:r>
        <w:rPr>
          <w:rFonts w:ascii="Times New Roman" w:eastAsia="Calibri" w:hAnsi="Times New Roman"/>
          <w:bCs/>
          <w:sz w:val="28"/>
          <w:szCs w:val="28"/>
        </w:rPr>
        <w:t xml:space="preserve">162,1 </w:t>
      </w:r>
      <w:r>
        <w:rPr>
          <w:rFonts w:ascii="Times New Roman" w:eastAsia="Calibri" w:hAnsi="Times New Roman"/>
          <w:sz w:val="28"/>
          <w:szCs w:val="28"/>
        </w:rPr>
        <w:t>тыс. рублей;</w:t>
      </w:r>
    </w:p>
    <w:p w:rsidR="00DF1051" w:rsidRDefault="00E00F09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«Средства массовой информации» – на сумму 1 542,3 тыс. рублей и </w:t>
      </w:r>
      <w:r>
        <w:rPr>
          <w:rFonts w:ascii="Times New Roman" w:eastAsia="Calibri" w:hAnsi="Times New Roman"/>
          <w:sz w:val="28"/>
          <w:szCs w:val="28"/>
        </w:rPr>
        <w:lastRenderedPageBreak/>
        <w:t>утвердить их в сумме 28 541,7 ты</w:t>
      </w:r>
      <w:r>
        <w:rPr>
          <w:rFonts w:ascii="Times New Roman" w:eastAsia="Calibri" w:hAnsi="Times New Roman"/>
          <w:sz w:val="28"/>
          <w:szCs w:val="28"/>
        </w:rPr>
        <w:t>с. рублей.</w:t>
      </w:r>
      <w:bookmarkStart w:id="4" w:name="_Hlk121943409"/>
      <w:bookmarkEnd w:id="4"/>
    </w:p>
    <w:p w:rsidR="00DF1051" w:rsidRDefault="00E00F09">
      <w:pPr>
        <w:widowControl w:val="0"/>
        <w:tabs>
          <w:tab w:val="left" w:pos="0"/>
        </w:tabs>
        <w:ind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Увеличение бюджетных ассигнований на 2023 год предлагается по семи разделам бюджетной классификации. В наибольших объемах (&gt;150</w:t>
      </w:r>
      <w:r>
        <w:rPr>
          <w:rFonts w:ascii="Times New Roman" w:eastAsia="Calibri" w:hAnsi="Times New Roman"/>
          <w:sz w:val="28"/>
          <w:szCs w:val="28"/>
          <w:lang w:val="en-US"/>
        </w:rPr>
        <w:t> </w:t>
      </w:r>
      <w:r>
        <w:rPr>
          <w:rFonts w:ascii="Times New Roman" w:eastAsia="Calibri" w:hAnsi="Times New Roman"/>
          <w:sz w:val="28"/>
          <w:szCs w:val="28"/>
        </w:rPr>
        <w:t>000,0 тыс. руб.) Проектом решения предложено увеличить расходы по следующим разделам:</w:t>
      </w:r>
    </w:p>
    <w:p w:rsidR="00DF1051" w:rsidRDefault="00E00F09">
      <w:pPr>
        <w:widowControl w:val="0"/>
        <w:numPr>
          <w:ilvl w:val="0"/>
          <w:numId w:val="5"/>
        </w:numPr>
        <w:tabs>
          <w:tab w:val="left" w:pos="0"/>
        </w:tabs>
        <w:ind w:left="0"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«Жилищно-коммунальное хозяйство» – на сумму 507 873,8 тыс. рублей и утвердить их в сумме </w:t>
      </w:r>
      <w:bookmarkStart w:id="5" w:name="_Hlk121941876"/>
      <w:r>
        <w:rPr>
          <w:rFonts w:ascii="Times New Roman" w:eastAsia="Calibri" w:hAnsi="Times New Roman"/>
          <w:bCs/>
          <w:sz w:val="28"/>
          <w:szCs w:val="28"/>
        </w:rPr>
        <w:t>3 643 189,0</w:t>
      </w:r>
      <w:r>
        <w:rPr>
          <w:rFonts w:ascii="Times New Roman" w:eastAsia="Calibri" w:hAnsi="Times New Roman"/>
          <w:sz w:val="28"/>
          <w:szCs w:val="28"/>
        </w:rPr>
        <w:t> </w:t>
      </w:r>
      <w:bookmarkEnd w:id="5"/>
      <w:r>
        <w:rPr>
          <w:rFonts w:ascii="Times New Roman" w:eastAsia="Calibri" w:hAnsi="Times New Roman"/>
          <w:sz w:val="28"/>
          <w:szCs w:val="28"/>
        </w:rPr>
        <w:t>тыс. рублей;</w:t>
      </w:r>
    </w:p>
    <w:p w:rsidR="00DF1051" w:rsidRDefault="00E00F09">
      <w:pPr>
        <w:widowControl w:val="0"/>
        <w:numPr>
          <w:ilvl w:val="0"/>
          <w:numId w:val="5"/>
        </w:numPr>
        <w:tabs>
          <w:tab w:val="left" w:pos="0"/>
        </w:tabs>
        <w:ind w:left="0"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«Образование» – на сумму 426 422,7 тыс. рублей и утвердить их в сумме 13 234 965,4 тыс. рублей.</w:t>
      </w:r>
    </w:p>
    <w:p w:rsidR="00DF1051" w:rsidRDefault="00E00F09">
      <w:pPr>
        <w:widowControl w:val="0"/>
        <w:tabs>
          <w:tab w:val="left" w:pos="0"/>
        </w:tabs>
        <w:ind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наименьших объемах </w:t>
      </w:r>
      <w:proofErr w:type="gramStart"/>
      <w:r>
        <w:rPr>
          <w:rFonts w:ascii="Times New Roman" w:eastAsia="Calibri" w:hAnsi="Times New Roman"/>
          <w:sz w:val="28"/>
          <w:szCs w:val="28"/>
        </w:rPr>
        <w:t>(&lt; 100</w:t>
      </w:r>
      <w:proofErr w:type="gramEnd"/>
      <w:r>
        <w:rPr>
          <w:rFonts w:ascii="Times New Roman" w:eastAsia="Calibri" w:hAnsi="Times New Roman"/>
          <w:sz w:val="28"/>
          <w:szCs w:val="28"/>
        </w:rPr>
        <w:t> 000,0 тыс. руб.) П</w:t>
      </w:r>
      <w:r>
        <w:rPr>
          <w:rFonts w:ascii="Times New Roman" w:eastAsia="Calibri" w:hAnsi="Times New Roman"/>
          <w:sz w:val="28"/>
          <w:szCs w:val="28"/>
        </w:rPr>
        <w:t>роектом решения предложено увеличить расходы по следующим разделам:</w:t>
      </w:r>
    </w:p>
    <w:p w:rsidR="00DF1051" w:rsidRDefault="00E00F09">
      <w:pPr>
        <w:widowControl w:val="0"/>
        <w:numPr>
          <w:ilvl w:val="0"/>
          <w:numId w:val="5"/>
        </w:numPr>
        <w:tabs>
          <w:tab w:val="left" w:pos="0"/>
        </w:tabs>
        <w:ind w:left="0"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iCs/>
          <w:sz w:val="28"/>
          <w:szCs w:val="28"/>
        </w:rPr>
        <w:t>«Культура, кинематография»</w:t>
      </w:r>
      <w:r>
        <w:rPr>
          <w:rFonts w:ascii="Times New Roman" w:eastAsia="Calibri" w:hAnsi="Times New Roman"/>
          <w:sz w:val="28"/>
          <w:szCs w:val="28"/>
        </w:rPr>
        <w:t xml:space="preserve"> – на сумму 36 355,8 тыс. рублей и утвердить их в сумме </w:t>
      </w:r>
      <w:r>
        <w:rPr>
          <w:rFonts w:ascii="Times New Roman" w:eastAsia="Calibri" w:hAnsi="Times New Roman"/>
          <w:bCs/>
          <w:sz w:val="28"/>
          <w:szCs w:val="28"/>
        </w:rPr>
        <w:t>539 373,0 </w:t>
      </w:r>
      <w:r>
        <w:rPr>
          <w:rFonts w:ascii="Times New Roman" w:eastAsia="Calibri" w:hAnsi="Times New Roman"/>
          <w:sz w:val="28"/>
          <w:szCs w:val="28"/>
        </w:rPr>
        <w:t>тыс. рублей;</w:t>
      </w:r>
    </w:p>
    <w:p w:rsidR="00DF1051" w:rsidRDefault="00E00F09">
      <w:pPr>
        <w:widowControl w:val="0"/>
        <w:numPr>
          <w:ilvl w:val="0"/>
          <w:numId w:val="5"/>
        </w:numPr>
        <w:tabs>
          <w:tab w:val="left" w:pos="0"/>
        </w:tabs>
        <w:ind w:left="0"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«Физическая культура и спорт» – на сумму 6 348,4 тыс. рублей и утвердить их в сумме </w:t>
      </w:r>
      <w:r>
        <w:rPr>
          <w:rFonts w:ascii="Times New Roman" w:eastAsia="Calibri" w:hAnsi="Times New Roman"/>
          <w:bCs/>
          <w:sz w:val="28"/>
          <w:szCs w:val="28"/>
        </w:rPr>
        <w:t>367 418,5 </w:t>
      </w:r>
      <w:r>
        <w:rPr>
          <w:rFonts w:ascii="Times New Roman" w:eastAsia="Calibri" w:hAnsi="Times New Roman"/>
          <w:sz w:val="28"/>
          <w:szCs w:val="28"/>
        </w:rPr>
        <w:t>тыс. рублей;</w:t>
      </w:r>
    </w:p>
    <w:p w:rsidR="00DF1051" w:rsidRDefault="00E00F09">
      <w:pPr>
        <w:widowControl w:val="0"/>
        <w:numPr>
          <w:ilvl w:val="0"/>
          <w:numId w:val="5"/>
        </w:numPr>
        <w:tabs>
          <w:tab w:val="left" w:pos="0"/>
        </w:tabs>
        <w:ind w:left="0"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«Охрана окружающей среды» – на сумму 4 460,7 тыс. рублей и утвердить их в сумме </w:t>
      </w:r>
      <w:r>
        <w:rPr>
          <w:rFonts w:ascii="Times New Roman" w:eastAsia="Calibri" w:hAnsi="Times New Roman"/>
          <w:bCs/>
          <w:sz w:val="28"/>
          <w:szCs w:val="28"/>
        </w:rPr>
        <w:t>442 785,2 </w:t>
      </w:r>
      <w:r>
        <w:rPr>
          <w:rFonts w:ascii="Times New Roman" w:eastAsia="Calibri" w:hAnsi="Times New Roman"/>
          <w:sz w:val="28"/>
          <w:szCs w:val="28"/>
        </w:rPr>
        <w:t>тыс. рублей;</w:t>
      </w:r>
    </w:p>
    <w:p w:rsidR="00DF1051" w:rsidRDefault="00E00F09">
      <w:pPr>
        <w:widowControl w:val="0"/>
        <w:numPr>
          <w:ilvl w:val="0"/>
          <w:numId w:val="5"/>
        </w:numPr>
        <w:tabs>
          <w:tab w:val="left" w:pos="0"/>
        </w:tabs>
        <w:ind w:left="0"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«Социальная политика» – на сумму 7 682,6 тыс. </w:t>
      </w:r>
      <w:r>
        <w:rPr>
          <w:rFonts w:ascii="Times New Roman" w:eastAsia="Calibri" w:hAnsi="Times New Roman"/>
          <w:sz w:val="28"/>
          <w:szCs w:val="28"/>
        </w:rPr>
        <w:t xml:space="preserve">рублей и утвердить их в сумме </w:t>
      </w:r>
      <w:r>
        <w:rPr>
          <w:rFonts w:ascii="Times New Roman" w:eastAsia="Calibri" w:hAnsi="Times New Roman"/>
          <w:bCs/>
          <w:sz w:val="28"/>
          <w:szCs w:val="28"/>
        </w:rPr>
        <w:t>643 767,3 </w:t>
      </w:r>
      <w:r>
        <w:rPr>
          <w:rFonts w:ascii="Times New Roman" w:eastAsia="Calibri" w:hAnsi="Times New Roman"/>
          <w:sz w:val="28"/>
          <w:szCs w:val="28"/>
        </w:rPr>
        <w:t>тыс. рублей;</w:t>
      </w:r>
    </w:p>
    <w:p w:rsidR="00DF1051" w:rsidRDefault="00E00F09">
      <w:pPr>
        <w:widowControl w:val="0"/>
        <w:numPr>
          <w:ilvl w:val="0"/>
          <w:numId w:val="5"/>
        </w:numPr>
        <w:tabs>
          <w:tab w:val="left" w:pos="0"/>
        </w:tabs>
        <w:ind w:left="0" w:firstLine="709"/>
        <w:contextualSpacing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«Национальная безопасность и правоохранительная деятельность» – на сумму 5 872,0 тыс. рублей и утвердить их в сумме </w:t>
      </w:r>
      <w:r>
        <w:rPr>
          <w:rFonts w:ascii="Times New Roman" w:eastAsia="Calibri" w:hAnsi="Times New Roman"/>
          <w:bCs/>
          <w:sz w:val="28"/>
          <w:szCs w:val="28"/>
        </w:rPr>
        <w:t>107 926,0 </w:t>
      </w:r>
      <w:r>
        <w:rPr>
          <w:rFonts w:ascii="Times New Roman" w:eastAsia="Calibri" w:hAnsi="Times New Roman"/>
          <w:sz w:val="28"/>
          <w:szCs w:val="28"/>
        </w:rPr>
        <w:t>тыс. рублей.</w:t>
      </w:r>
    </w:p>
    <w:p w:rsidR="00DF1051" w:rsidRDefault="00E00F09">
      <w:pPr>
        <w:ind w:right="-30"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2.3.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Сведения о предлагаемых к утверждению Проектом решения бюдж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етных ассигнований 2023 года и их изменении относительно РОГС № 321 в разрезе ГРБС представлены в следующей таблице.</w:t>
      </w:r>
    </w:p>
    <w:p w:rsidR="00DF1051" w:rsidRDefault="00E00F09">
      <w:pPr>
        <w:ind w:right="-30" w:firstLine="0"/>
        <w:jc w:val="right"/>
        <w:rPr>
          <w:rFonts w:ascii="Times New Roman" w:eastAsia="Calibri" w:hAnsi="Times New Roman" w:cs="Times New Roman"/>
          <w:sz w:val="20"/>
          <w:szCs w:val="28"/>
          <w:lang w:eastAsia="ru-RU"/>
        </w:rPr>
      </w:pPr>
      <w:r>
        <w:rPr>
          <w:rFonts w:ascii="Times New Roman" w:eastAsia="Calibri" w:hAnsi="Times New Roman" w:cs="Times New Roman"/>
          <w:sz w:val="20"/>
          <w:szCs w:val="28"/>
          <w:lang w:eastAsia="ru-RU"/>
        </w:rPr>
        <w:t>(</w:t>
      </w:r>
      <w:proofErr w:type="gramStart"/>
      <w:r>
        <w:rPr>
          <w:rFonts w:ascii="Times New Roman" w:eastAsia="Calibri" w:hAnsi="Times New Roman" w:cs="Times New Roman"/>
          <w:sz w:val="20"/>
          <w:szCs w:val="28"/>
          <w:lang w:eastAsia="ru-RU"/>
        </w:rPr>
        <w:t>тыс.</w:t>
      </w:r>
      <w:proofErr w:type="gramEnd"/>
      <w:r>
        <w:rPr>
          <w:rFonts w:ascii="Times New Roman" w:eastAsia="Calibri" w:hAnsi="Times New Roman" w:cs="Times New Roman"/>
          <w:sz w:val="20"/>
          <w:szCs w:val="28"/>
          <w:lang w:eastAsia="ru-RU"/>
        </w:rPr>
        <w:t xml:space="preserve"> рублей)</w:t>
      </w:r>
    </w:p>
    <w:tbl>
      <w:tblPr>
        <w:tblW w:w="10359" w:type="dxa"/>
        <w:tblLayout w:type="fixed"/>
        <w:tblLook w:val="04A0" w:firstRow="1" w:lastRow="0" w:firstColumn="1" w:lastColumn="0" w:noHBand="0" w:noVBand="1"/>
      </w:tblPr>
      <w:tblGrid>
        <w:gridCol w:w="6345"/>
        <w:gridCol w:w="1417"/>
        <w:gridCol w:w="1276"/>
        <w:gridCol w:w="1321"/>
      </w:tblGrid>
      <w:tr w:rsidR="00DF1051">
        <w:trPr>
          <w:trHeight w:val="300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РОГС № 321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</w:tr>
      <w:tr w:rsidR="00DF1051">
        <w:trPr>
          <w:trHeight w:val="300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884 973,5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926 647,8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41 674,3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-ревизионное управление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17 654,0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17 719,4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65,4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Оренбургский городской Совет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78 656,6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78 656,6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Счетная палата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25 512,8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25 512,8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имущественных и жилищных отношений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142 087,5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177 774,7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35 687,2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322 011,8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140 847,1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-181 164,8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Северного округа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716 616,2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786 145,9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69 529,8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Южного округа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666 910,3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681 562,7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14 652,4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записи актов гражданского состояния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25 011,4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25 011,4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потребительского рынка, услуг и развития предпринимательства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50 287,2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50 101,5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-185,7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гражданской обороне, чрезвычайным ситуациям и пожарной безопасности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69 369,0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72 151,7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2 782,7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информатике и связи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64 664,0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65 619,0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955,0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физической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культуре и спорту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334 335,5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340 717,4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6 381,9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социальной политике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121 516,3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123 525,9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2 009,6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образования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10 041 218,0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10 422 671,0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453,0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молодежной политики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31 999,2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39 639,6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7 640,4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градостроительства и земельных отношений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8 377 325,5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8 309 396,9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-67 928,6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культуре и искусству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775 332,2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842 422,2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67 089,9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жилищно-коммунального хозяйства администрации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1 058 636,9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1 254 566,2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195 929,2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размещению наружной рекламы и объектов наружной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информации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города Оренбурга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DF1051">
        <w:trPr>
          <w:trHeight w:val="65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23 804 127,6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24 380 749,2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576 621,6</w:t>
            </w:r>
          </w:p>
        </w:tc>
      </w:tr>
    </w:tbl>
    <w:p w:rsidR="00DF1051" w:rsidRDefault="00DF1051">
      <w:pPr>
        <w:tabs>
          <w:tab w:val="left" w:pos="709"/>
          <w:tab w:val="left" w:pos="1134"/>
        </w:tabs>
        <w:ind w:right="-30" w:firstLine="709"/>
        <w:rPr>
          <w:rFonts w:ascii="Times New Roman" w:eastAsia="Calibri" w:hAnsi="Times New Roman" w:cs="Times New Roman"/>
          <w:sz w:val="20"/>
          <w:szCs w:val="28"/>
          <w:lang w:eastAsia="ru-RU"/>
        </w:rPr>
      </w:pPr>
    </w:p>
    <w:p w:rsidR="00DF1051" w:rsidRDefault="00E00F09">
      <w:pPr>
        <w:numPr>
          <w:ilvl w:val="0"/>
          <w:numId w:val="9"/>
        </w:numPr>
        <w:tabs>
          <w:tab w:val="left" w:pos="709"/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Проектом решения предлагается увеличить общий объем бюджетных ассигнований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Администрации города Оренбурга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2023 год на 41 674,3 тыс. рублей и утвердить его в сумме 926 647,8 тыс. рублей.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Объем бюджетных назначений планового периода не корректируется.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Основные изменения бюджетных ассигнований, утвержденных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Администрации города Оренбурга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предложены Проектом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решения по следующим муниципальным программам:</w:t>
      </w:r>
      <w:bookmarkStart w:id="6" w:name="_Hlk127101744"/>
      <w:bookmarkEnd w:id="6"/>
    </w:p>
    <w:p w:rsidR="00DF1051" w:rsidRDefault="00E00F09">
      <w:pPr>
        <w:numPr>
          <w:ilvl w:val="0"/>
          <w:numId w:val="6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«Развитие пассажирского транспорта на территории города Оренбурга». Проектом решения предлагается увеличить бюджетные ассигнования на осуществление отдельных государственных полномочий по организации транспорт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 и обратно на сумму 20 428,7 тыс. рублей и утвердить их в сумме </w:t>
      </w:r>
      <w:r>
        <w:rPr>
          <w:rFonts w:ascii="Times New Roman" w:eastAsia="Calibri" w:hAnsi="Times New Roman" w:cs="Times New Roman"/>
          <w:sz w:val="28"/>
          <w:szCs w:val="28"/>
        </w:rPr>
        <w:t>49 048,2 тыс. рублей. Увеличение бюджетных ассигнований связано с увеличением субвенций из областного бюджета (уведомление министерства строительства, жилищно-коммунального, дорожного хозяйства и транспорта Оренбургской области от 17.07.2023 № 552.).</w:t>
      </w:r>
    </w:p>
    <w:p w:rsidR="00DF1051" w:rsidRDefault="00E00F09">
      <w:pPr>
        <w:numPr>
          <w:ilvl w:val="0"/>
          <w:numId w:val="6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7" w:name="_Hlk127101440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«Обес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печение деятельности Администрации города Оренбурга по решению вопросов местного значения и исполнению отдельных государственных полномочий». Бюджетные ассигнования предложено увеличить на 2023 год на 8 861,4 тыс. рублей</w:t>
      </w:r>
      <w:bookmarkEnd w:id="7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утвердить их в сумме 458 341,6 ты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с. рублей.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Основной объем увеличения бюджетных ассигнований предусмотрен по комплексу процессных мероприятий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«Обеспечение архивной деятельности, деятельности по организации культурно-массовых мероприятий, информационно-аналитической деятельности, обеспечен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ие деятельности Администрации города Оренбурга». Проектом решения предлагается увеличить бюджетные ассигнования на 8 433,9 тыс. рублей на обеспечение деятельности подведомственных учреждений Администрации города Оренбурга. Согласно ФЭО, расходы планируют 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аправить на содержание МКУ «Центр обеспечения деятельности» в связи с увеличением фонда оплаты труда и расходов на содержания имущества.</w:t>
      </w:r>
    </w:p>
    <w:p w:rsidR="00DF1051" w:rsidRDefault="00E00F09">
      <w:pPr>
        <w:numPr>
          <w:ilvl w:val="0"/>
          <w:numId w:val="6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«Развитие культуры и искусства в муниципальном образовании «город Оренбург». Предложено увеличить бюджетные ассигновани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 2023 года на сумму 6 700,0 тыс. рублей. Согласно ФЭО средства планируют направить на проведение Дня города.</w:t>
      </w:r>
    </w:p>
    <w:p w:rsidR="00DF1051" w:rsidRDefault="00E00F09">
      <w:pPr>
        <w:numPr>
          <w:ilvl w:val="0"/>
          <w:numId w:val="6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Проектом решения, предлагается увеличить бюджетные ассигнования по непрограммным расходам на сумму 3 765,4 тыс. рублей за счет межбюджетного транс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ферта из областного бюджета для поощрения региональных и муниципальных управленческих команд Оренбургской области за достижение показателей деятельности органов исполнительной власти. Согласно представленному ФЭО, средства планируется направить по виду рас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ходов «Расходы на выплаты персоналу государственных (муниципальных) органов».</w:t>
      </w:r>
    </w:p>
    <w:p w:rsidR="00DF1051" w:rsidRDefault="00E00F09">
      <w:pPr>
        <w:numPr>
          <w:ilvl w:val="0"/>
          <w:numId w:val="9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Проектом решения предлагается сократить общий объем бюджетных ассигнований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финансовому управлению администрации города Оренбурга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2023 год на 181 164,8 тыс. рублей и утвердить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их в сумме 140 847,1 тыс. рублей. На плановый период 2024 и 2025 годов предлагается сократить бюджетные ассигнования по виду расходов «Условно утверждаемые расходы»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 сумму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691,0 тыс. рублей ежегодно.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Основное сокращение бюджетных ассигнований, утвержден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ных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финансовому управлению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предложены Проектом решения по непрограммным расходам. Проектом решения предлагается уменьшить: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объем резервного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Администрации города Оренбурга на сумму 107 801,6 тыс. рублей, в том числе на основании постановлений Админ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истрации города Оренбурга о выделение средств из резервного фонда в сумме – 47 002,1 тыс. рублей и сокращения резервного фонда на сумму 61 799,5 тыс. рублей в связи с направлением бюджетных ассигнований на заработную плату отдельных категорий работников бю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джетной сферы;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отдельные мероприятия по административному центру на сумму – 70 000,0 тыс. рублей на основании постановления Администрации города Оренбурга от 23.06.2023 № 1092-п «О перераспределении бюджетных ассигнований между главными распорядителями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 бюджета города Оренбурга и кодами бюджетной классификации».</w:t>
      </w:r>
    </w:p>
    <w:p w:rsidR="00DF1051" w:rsidRDefault="00E00F09">
      <w:pPr>
        <w:numPr>
          <w:ilvl w:val="0"/>
          <w:numId w:val="14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увеличить общий объем бюджетных ассигнований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УЖКХ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на 195 929,2 тыс. рублей и утвердить их в сумме 1 254 566,2 тыс. рублей. Объем бюджетных назначений планового периода не корректируется.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изменения бюджетных ассигнований, утвержденных УЖКХ, предложены Проектом решения по следующим мун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иципальным программам:</w:t>
      </w:r>
    </w:p>
    <w:p w:rsidR="00DF1051" w:rsidRDefault="00E00F09">
      <w:pPr>
        <w:numPr>
          <w:ilvl w:val="0"/>
          <w:numId w:val="18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«Комплексное развитие жилищно-коммунального хозяйства, благоустройства и реализация жилищной политики на территории муниципального образования «город Оренбург». Бюджетные ассигнования увеличиваются на 2023 год на 29 820,5 тыс.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F1051" w:rsidRDefault="00E00F09">
      <w:pPr>
        <w:tabs>
          <w:tab w:val="left" w:pos="0"/>
          <w:tab w:val="left" w:pos="1134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объем изменений бюджетных ассигнований предусмотрен по следующим комплексам процессных мероприятий:</w:t>
      </w:r>
      <w:bookmarkStart w:id="8" w:name="_Hlk142494128"/>
      <w:bookmarkEnd w:id="8"/>
    </w:p>
    <w:p w:rsidR="00DF1051" w:rsidRDefault="00E00F09">
      <w:pPr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«Мероприятия в сфере реализации жилищной политики» увеличение на 5 616,9 тыс. рублей за счет корректировки субвенции из областного бюджета на </w:t>
      </w:r>
      <w:r>
        <w:rPr>
          <w:rFonts w:ascii="Times New Roman" w:eastAsia="Calibri" w:hAnsi="Times New Roman" w:cs="Times New Roman"/>
          <w:sz w:val="28"/>
          <w:szCs w:val="28"/>
        </w:rPr>
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:rsidR="00DF1051" w:rsidRDefault="00E00F09">
      <w:pPr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«Мероприятия в области жилищно-коммунального хозяйства</w:t>
      </w:r>
      <w:r>
        <w:rPr>
          <w:rFonts w:ascii="Times New Roman" w:eastAsia="Calibri" w:hAnsi="Times New Roman" w:cs="Times New Roman"/>
          <w:sz w:val="28"/>
          <w:szCs w:val="28"/>
        </w:rPr>
        <w:t>» увеличение на 5 208,4 тыс. рублей. Согласно представленному УЖКХ расчету, основной объем бюджетных ассигнований планируется направить на выполнение программных мероприятий: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«Осуществление мероприятий в области жилищного хозяйства» в части выполнения ра</w:t>
      </w:r>
      <w:r>
        <w:rPr>
          <w:rFonts w:ascii="Times New Roman" w:eastAsia="Calibri" w:hAnsi="Times New Roman" w:cs="Times New Roman"/>
          <w:sz w:val="28"/>
          <w:szCs w:val="28"/>
        </w:rPr>
        <w:t>бот по ремонту индивидуальных тепловых пунктов в 4-х МКД: ул.Кольцевая,1, ул.Турбинная,9, ул.Турбинная,17, ул.Кольцевая,16 на сумму – 3 180,0 тыс. рублей;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«Осуществление полномочий собственника муниципального жилищного фонда» в части оплаты тепловой энер</w:t>
      </w:r>
      <w:r>
        <w:rPr>
          <w:rFonts w:ascii="Times New Roman" w:eastAsia="Calibri" w:hAnsi="Times New Roman" w:cs="Times New Roman"/>
          <w:sz w:val="28"/>
          <w:szCs w:val="28"/>
        </w:rPr>
        <w:t>гии в незаселенных муниципальных помещениях и оплату налога на имущество на сумму – 2 028,4 тыс. рублей;</w:t>
      </w:r>
    </w:p>
    <w:p w:rsidR="00DF1051" w:rsidRDefault="00E00F09">
      <w:pPr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«Мероприятия, направленные на благоустройство городских территорий» увеличение на 15 058,3 тыс. рублей, в том числе за счет:</w:t>
      </w:r>
    </w:p>
    <w:p w:rsidR="00DF1051" w:rsidRDefault="00E00F09">
      <w:pPr>
        <w:numPr>
          <w:ilvl w:val="0"/>
          <w:numId w:val="20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увеличение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ассигнований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обеспечение эксплуатации и содержание объектов муниципальной собственности (оплата земельного налога и налога на имущество) на сумму 371,3 тыс. рублей;</w:t>
      </w:r>
    </w:p>
    <w:p w:rsidR="00DF1051" w:rsidRDefault="00E00F09">
      <w:pPr>
        <w:numPr>
          <w:ilvl w:val="0"/>
          <w:numId w:val="20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увеличение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ассигнований на осуществление мероприятий по благоустройству городских территорий на сумму 1</w:t>
      </w:r>
      <w:r>
        <w:rPr>
          <w:rFonts w:ascii="Times New Roman" w:eastAsia="Calibri" w:hAnsi="Times New Roman" w:cs="Times New Roman"/>
          <w:sz w:val="28"/>
          <w:szCs w:val="28"/>
        </w:rPr>
        <w:t xml:space="preserve">2 333,4 тыс. рублей. Согласно расчету УЖКХ основной объем средств планируется направить на благоустройство дворовых территорий в сумме 11 525,0 тыс. рублей, содержание и консервацию фонтанов в сумме 1 907,7 тыс. рублей, содержание одиночных светильников в </w:t>
      </w:r>
      <w:r>
        <w:rPr>
          <w:rFonts w:ascii="Times New Roman" w:eastAsia="Calibri" w:hAnsi="Times New Roman" w:cs="Times New Roman"/>
          <w:sz w:val="28"/>
          <w:szCs w:val="28"/>
        </w:rPr>
        <w:t>сумме 1 000,0 тыс. рублей и ремонт хоккейных кортов в сумме 697,6 тыс. рублей. Кроме этого, на основании решения Оренбургского городского Совета от 23.03.2023 № 324 уменьшены (перераспределены) ассигнования на наказы избирателей депутатам ОГС на сумму 2 90</w:t>
      </w:r>
      <w:r>
        <w:rPr>
          <w:rFonts w:ascii="Times New Roman" w:eastAsia="Calibri" w:hAnsi="Times New Roman" w:cs="Times New Roman"/>
          <w:sz w:val="28"/>
          <w:szCs w:val="28"/>
        </w:rPr>
        <w:t>0,0 тыс. рублей;</w:t>
      </w:r>
    </w:p>
    <w:p w:rsidR="00DF1051" w:rsidRDefault="00E00F09">
      <w:pPr>
        <w:numPr>
          <w:ilvl w:val="0"/>
          <w:numId w:val="20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увеличение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ассигнований на осуществление отдельных государственных полномочий в сфере обращения с животными без владельцев на сумму 2 482,2 тыс. рублей (субвенция из областного бюджета);</w:t>
      </w:r>
    </w:p>
    <w:p w:rsidR="00DF1051" w:rsidRDefault="00E00F09">
      <w:pPr>
        <w:numPr>
          <w:ilvl w:val="0"/>
          <w:numId w:val="20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сокращение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ассигнований на осуществление мероприятий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содержанию мест захоронения на 3 128,6 тыс. рублей. Согласно расчету УЖКХ средства сокращаются по причине экономии по торгам и изменения объемов по ямочному ремонту;</w:t>
      </w:r>
    </w:p>
    <w:p w:rsidR="00DF1051" w:rsidRDefault="00E00F09">
      <w:pPr>
        <w:numPr>
          <w:ilvl w:val="0"/>
          <w:numId w:val="20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увеличение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ассигнований на предоставлении субсидии в виде грантов на проведение меропр</w:t>
      </w:r>
      <w:r>
        <w:rPr>
          <w:rFonts w:ascii="Times New Roman" w:eastAsia="Calibri" w:hAnsi="Times New Roman" w:cs="Times New Roman"/>
          <w:sz w:val="28"/>
          <w:szCs w:val="28"/>
        </w:rPr>
        <w:t>иятий, связанных с деятельностью по обращению с животными без владельцев, на основании протокола Оренбургского городского Совета от 02.06.2023 № 50.</w:t>
      </w:r>
    </w:p>
    <w:p w:rsidR="00DF1051" w:rsidRDefault="00E00F09">
      <w:pPr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«Осуществление управленческих функций, обеспечение деятельности подведомственных учреждений и осуществление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переданных государственных полномочий Оренбургской области в сфере жилищно-коммунального хозяйства» увеличение на 3 936,9 тыс. рублей. Согласно расчету УЖКХ основной объем средств планируется направить на обеспечение деятельности подведомственных учрежден</w:t>
      </w:r>
      <w:r>
        <w:rPr>
          <w:rFonts w:ascii="Times New Roman" w:eastAsia="Calibri" w:hAnsi="Times New Roman" w:cs="Times New Roman"/>
          <w:sz w:val="28"/>
          <w:szCs w:val="28"/>
        </w:rPr>
        <w:t>ий (МКУ «ЖКХ»), из них увеличение фонда оплаты труда в сумме – 2 864,0 тыс. рублей и прохождение медосмотра, приобретение ритуальных товаров, ремонт крыши в сумме 972,5 тыс. рублей.</w:t>
      </w:r>
    </w:p>
    <w:p w:rsidR="00DF1051" w:rsidRDefault="00E00F09">
      <w:pPr>
        <w:numPr>
          <w:ilvl w:val="0"/>
          <w:numId w:val="18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«Переселение граждан муниципального образования «город Оренбург» из жилых </w:t>
      </w:r>
      <w:r>
        <w:rPr>
          <w:rFonts w:ascii="Times New Roman" w:eastAsia="Calibri" w:hAnsi="Times New Roman" w:cs="Times New Roman"/>
          <w:sz w:val="28"/>
          <w:szCs w:val="28"/>
        </w:rPr>
        <w:t>домов, признанных аварийными». Бюджетные ассигнования увеличиваются на 2023 год на 118 407,4 тыс. рублей.</w:t>
      </w:r>
    </w:p>
    <w:p w:rsidR="00DF1051" w:rsidRDefault="00E00F09">
      <w:pPr>
        <w:tabs>
          <w:tab w:val="left" w:pos="0"/>
          <w:tab w:val="left" w:pos="1134"/>
        </w:tabs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объем изменений бюджетных ассигнований предусмотрен по: </w:t>
      </w:r>
    </w:p>
    <w:p w:rsidR="00DF1051" w:rsidRDefault="00E00F09">
      <w:pPr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региональному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проекту «Обеспечение устойчивого сокращения непригодного для проживани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жилищного фонда» на основании уведомлений из областного бюджета сокращен объем субсидии на сумму 20 992,6 тыс. рублей и в связи с уменьшением субсидии сокращаются средства городского бюджета с учетом условий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сумму 84,3 тыс. рублей;</w:t>
      </w:r>
    </w:p>
    <w:p w:rsidR="00DF1051" w:rsidRDefault="00E00F09">
      <w:pPr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ко</w:t>
      </w:r>
      <w:r>
        <w:rPr>
          <w:rFonts w:ascii="Times New Roman" w:eastAsia="Calibri" w:hAnsi="Times New Roman" w:cs="Times New Roman"/>
          <w:sz w:val="28"/>
          <w:szCs w:val="28"/>
        </w:rPr>
        <w:t>мплексу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процессных мероприятий «Переселение граждан из аварийного жилищного фонда муниципального образования «город Оренбург», Проектом решения предложено увеличить бюджетные ассигнования на сумму 139 484,3 тыс. рублей. Основное увеличение бюджетных ассигн</w:t>
      </w:r>
      <w:r>
        <w:rPr>
          <w:rFonts w:ascii="Times New Roman" w:eastAsia="Calibri" w:hAnsi="Times New Roman" w:cs="Times New Roman"/>
          <w:sz w:val="28"/>
          <w:szCs w:val="28"/>
        </w:rPr>
        <w:t>ований происходит на основании постановления Администрации города Оренбурга от 12.07.2023 № 1221 «О распределении дотации, полученной из бюджета Оренбургской области» в сумме 139 400,0 тыс. рублей. Согласно информации и расчетам, предоставленным УЖКХ, сред</w:t>
      </w:r>
      <w:r>
        <w:rPr>
          <w:rFonts w:ascii="Times New Roman" w:eastAsia="Calibri" w:hAnsi="Times New Roman" w:cs="Times New Roman"/>
          <w:sz w:val="28"/>
          <w:szCs w:val="28"/>
        </w:rPr>
        <w:t>ства планируется направить на: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реализацию мероприятий по переселению граждан муниципального образования «город Оренбург» из жилых домов, признанных аварийными и являющихся объектами культурного наследия в сумме 31 123,7 тыс. рублей;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реализацию </w:t>
      </w:r>
      <w:r>
        <w:rPr>
          <w:rFonts w:ascii="Times New Roman" w:eastAsia="Calibri" w:hAnsi="Times New Roman" w:cs="Times New Roman"/>
          <w:sz w:val="28"/>
          <w:szCs w:val="28"/>
        </w:rPr>
        <w:t>мероприятий по переселению граждан муниципального образования «город Оренбург» из жилых домов, признанных аварийными, с целью предупреждения чрезвычайной ситуации в сумме 108 276,3 тыс. рублей.</w:t>
      </w:r>
    </w:p>
    <w:p w:rsidR="00DF1051" w:rsidRDefault="00E00F09">
      <w:pPr>
        <w:numPr>
          <w:ilvl w:val="0"/>
          <w:numId w:val="14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увеличить общий объем бюджетных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ассигнований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ДИиЖО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на 35 687,2 тыс. рублей и утвердить их в сумме 177 774,7 тыс. рублей. Объем назначений планового периода не корректируется. 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изменения бюджетных ассигнований, утвержденных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ДИиЖО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предложены по непрограммным расходам,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именно на сумму 36 017,0 тыс. рублей увеличиваются плановые назначения на исполнение судебных актов и мировых соглашений. Согласно письму Администрации города Оренбурга средства необходимы для возврата средств по договору купли-продажи сооружения и земе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участка от 30.10.2020 № 2608 по ул. Карагандинской города Оренбурга для исполнения постановления Восемнадцатого апелляционного арбитражного суда по делу № А47-2724/2021.</w:t>
      </w:r>
    </w:p>
    <w:p w:rsidR="00DF1051" w:rsidRDefault="00E00F09">
      <w:pPr>
        <w:tabs>
          <w:tab w:val="left" w:pos="1134"/>
          <w:tab w:val="left" w:pos="7275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Проектом решения предусмотрено:</w:t>
      </w:r>
    </w:p>
    <w:p w:rsidR="00DF1051" w:rsidRDefault="00E00F09">
      <w:pPr>
        <w:numPr>
          <w:ilvl w:val="0"/>
          <w:numId w:val="22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сокращение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бюджетных ассигнований </w:t>
      </w:r>
      <w:r>
        <w:rPr>
          <w:rFonts w:ascii="Times New Roman" w:eastAsia="Calibri" w:hAnsi="Times New Roman" w:cs="Times New Roman"/>
          <w:sz w:val="28"/>
          <w:szCs w:val="28"/>
        </w:rPr>
        <w:t>на сумму 1 199,8 тыс. рублей, в составе муниципальной программы «Повышение эффективности управления муниципальным имуществом города Оренбурга», в том числе по комплексу процессных мероприятий «Управление муниципальным имуществом города Оренбурга» на 1 130,</w:t>
      </w:r>
      <w:r>
        <w:rPr>
          <w:rFonts w:ascii="Times New Roman" w:eastAsia="Calibri" w:hAnsi="Times New Roman" w:cs="Times New Roman"/>
          <w:sz w:val="28"/>
          <w:szCs w:val="28"/>
        </w:rPr>
        <w:t>9 тыс. рублей и «Осуществление управленческих функций в сфере управления муниципальным имуществом» на 68,9 тыс. рублей;</w:t>
      </w:r>
    </w:p>
    <w:p w:rsidR="00DF1051" w:rsidRDefault="00E00F09">
      <w:pPr>
        <w:numPr>
          <w:ilvl w:val="0"/>
          <w:numId w:val="22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увеличение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бюджетных ассигнований на 600,0 тыс. рублей на реализацию муниципальной программы энергосбережения и повышения энергетической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эффективности в городе Оренбурге на 2016-2025 годы. Согласно информации и расчетам, предоставленным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ДИиЖО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средства планируется направить на установку общедомовых приборов учета в многоквартирном доме, в котором расположены нежилые помещения, находящиеся </w:t>
      </w:r>
      <w:r>
        <w:rPr>
          <w:rFonts w:ascii="Times New Roman" w:eastAsia="Calibri" w:hAnsi="Times New Roman" w:cs="Times New Roman"/>
          <w:sz w:val="28"/>
          <w:szCs w:val="28"/>
        </w:rPr>
        <w:t>в собственности МО «город Оренбург».</w:t>
      </w:r>
    </w:p>
    <w:p w:rsidR="00DF1051" w:rsidRDefault="00E00F09">
      <w:pPr>
        <w:pStyle w:val="afb"/>
        <w:numPr>
          <w:ilvl w:val="0"/>
          <w:numId w:val="14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сократить общий объем бюджетных ассигнований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ДГиЗО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и плановый период 2024 и 2025 годов на 67 928,6 тыс. рублей, 100 000,0 тыс. рублей, 800 000,0 тыс. рублей и утвердить их в сум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 8 309 396,9 тыс.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 8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117 028,4 тыс. рублей и 3 144 022,4 тыс. рублей соответственно.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решения основные изменения бюджетных ассигнований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ДГиЗО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предложены по следующим муниципальным программам:</w:t>
      </w:r>
    </w:p>
    <w:p w:rsidR="00DF1051" w:rsidRDefault="00E00F09">
      <w:pPr>
        <w:pStyle w:val="afb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«Строительство и дорожное хозяйство в </w:t>
      </w:r>
      <w:r>
        <w:rPr>
          <w:rFonts w:ascii="Times New Roman" w:hAnsi="Times New Roman" w:cs="Times New Roman"/>
          <w:sz w:val="28"/>
          <w:szCs w:val="28"/>
        </w:rPr>
        <w:t>городе Оренбурге» - бюджетные ассигнования сокращаются на 2023 год на 377 350,5 тыс. рублей.</w:t>
      </w:r>
    </w:p>
    <w:p w:rsidR="00DF1051" w:rsidRDefault="00E00F09">
      <w:pPr>
        <w:pStyle w:val="afb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объем изменений бюджетных ассигнований предусмотрен по двум комплексам процессных мероприятий:</w:t>
      </w:r>
    </w:p>
    <w:p w:rsidR="00DF1051" w:rsidRDefault="00E00F09">
      <w:pPr>
        <w:pStyle w:val="afb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«Осуществление дорожной деятельности» сокращение на 2023 го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 на сумму 428 208,7 тыс. рублей, в том числе за счет:</w:t>
      </w:r>
    </w:p>
    <w:p w:rsidR="00DF1051" w:rsidRDefault="00E00F09">
      <w:pPr>
        <w:pStyle w:val="afb"/>
        <w:numPr>
          <w:ilvl w:val="0"/>
          <w:numId w:val="27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уменьшения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объема бюджетных ассигнований на:</w:t>
      </w:r>
    </w:p>
    <w:p w:rsidR="00DF1051" w:rsidRDefault="00E00F09">
      <w:pPr>
        <w:tabs>
          <w:tab w:val="left" w:pos="1134"/>
        </w:tabs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осуществление дорожной деятельности (реконструкция моста через реку Сакмара по пр.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Бр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Коростелевых)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 на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111 111,2 тыс. рублей;</w:t>
      </w:r>
    </w:p>
    <w:p w:rsidR="00DF1051" w:rsidRDefault="00E00F09">
      <w:pPr>
        <w:tabs>
          <w:tab w:val="left" w:pos="1134"/>
        </w:tabs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капитальный ремонт 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ремонт автомобильных дорог общего пользования местного значения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 на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615 507,9 тыс. рублей. Согласно ФЭО уменьшение общего объема бюджетных ассигнований по указанному направлению сложилось за счет:</w:t>
      </w:r>
    </w:p>
    <w:p w:rsidR="00DF1051" w:rsidRDefault="00E00F09">
      <w:pPr>
        <w:pStyle w:val="afb"/>
        <w:numPr>
          <w:ilvl w:val="0"/>
          <w:numId w:val="34"/>
        </w:numPr>
        <w:tabs>
          <w:tab w:val="left" w:pos="1134"/>
        </w:tabs>
        <w:ind w:left="709" w:firstLine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уточнения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кодов бюджетной классификации по ремонту ливнев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 канализации – сокращение на 3 439,8 тыс. рублей;</w:t>
      </w:r>
    </w:p>
    <w:p w:rsidR="00DF1051" w:rsidRDefault="00E00F09">
      <w:pPr>
        <w:pStyle w:val="afb"/>
        <w:numPr>
          <w:ilvl w:val="0"/>
          <w:numId w:val="34"/>
        </w:numPr>
        <w:tabs>
          <w:tab w:val="left" w:pos="1134"/>
        </w:tabs>
        <w:ind w:left="709" w:firstLine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сокращения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расходов на ремонт автомобильных дорог (1 518,1 тыс. рублей), выполнение наказов избирателей (550,0 тыс. рублей);</w:t>
      </w:r>
    </w:p>
    <w:p w:rsidR="00DF1051" w:rsidRDefault="00E00F09">
      <w:pPr>
        <w:pStyle w:val="afb"/>
        <w:numPr>
          <w:ilvl w:val="0"/>
          <w:numId w:val="34"/>
        </w:numPr>
        <w:tabs>
          <w:tab w:val="left" w:pos="1134"/>
        </w:tabs>
        <w:ind w:left="709" w:firstLine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перераспределения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бюджетных ассигнований на строительство магистрали, соединяющ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ей ул. Степана Разина и Загородное шоссе (Дублер ул. Чкалова), 1 этап (280 000,0 тыс. рублей) и на благоустройство городских территорий (350 000,0 тыс. рублей);</w:t>
      </w:r>
    </w:p>
    <w:p w:rsidR="00DF1051" w:rsidRDefault="00E00F09">
      <w:pPr>
        <w:pStyle w:val="afb"/>
        <w:numPr>
          <w:ilvl w:val="0"/>
          <w:numId w:val="34"/>
        </w:numPr>
        <w:tabs>
          <w:tab w:val="left" w:pos="1134"/>
        </w:tabs>
        <w:ind w:left="709" w:firstLine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увеличения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бюджетных ассигнований на ремонт дорог за счет дотации из областного бюджета (200,0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тыс. рублей), на устройство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асфальто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-бетонного покрытия к остановочным площадкам (10 000,0 тыс. рублей), ремонт подземных пешеходных переходов (3 500,0 тыс. рублей), разработку комплексной схемы организации дорожного движения (6 300,0 тыс. рублей) и т.д.</w:t>
      </w:r>
    </w:p>
    <w:p w:rsidR="00DF1051" w:rsidRDefault="00E00F09">
      <w:pPr>
        <w:pStyle w:val="afb"/>
        <w:numPr>
          <w:ilvl w:val="0"/>
          <w:numId w:val="27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величения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объема бюджетных ассигнований на:</w:t>
      </w:r>
    </w:p>
    <w:p w:rsidR="00DF1051" w:rsidRDefault="00E00F09">
      <w:pPr>
        <w:tabs>
          <w:tab w:val="left" w:pos="1134"/>
        </w:tabs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строительство магистрали районного значения, соединяющей ул. Степана Разина и Загородное шоссе, (Дублер ул. Чкалова) в г. Оренбурге. 1 этап – на 280 000,0 тыс. рублей;</w:t>
      </w:r>
    </w:p>
    <w:p w:rsidR="00DF1051" w:rsidRDefault="00E00F09">
      <w:pPr>
        <w:tabs>
          <w:tab w:val="left" w:pos="1134"/>
        </w:tabs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осуществление дорожной деятельности (рем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онт ул. Кирова (от ул. Чичерина до ул. Краснознаменная), нанесение дорожной разметки и установка дорожных знаков) – на 15 804,9 тыс. рублей;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Счетная палата обращает внимание на то, что согласно представленному с Проектом решения письму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ДГиЗО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(от 29.05.2023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№ 01-24/1379-вн) потребность в бюджетных ассигнованиях на разработку комплексной схемы организации дорожного движения города Оренбурга составляет 21 616,7 тыс. рублей. Проектом решения предложено на разработку комплексной схемы организации дорожного движе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ния утвердить бюджетные ассигнования по целевой статье расходов 240190220 «Капитальный ремонт и ремонт автомобильных дорог общего пользования местного значения» в сумме 6 300,0 тыс. рублей.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Министерства транспорта РФ от 13.11.2018 № 406 «Об утверж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дении Классификации работ по организации дорожного движения и о внесении изменений в Классификацию работ по капитальному ремонту, ремонту и содержанию автомобильных дорог, утвержденную приказом Минтранса России от 16.11.2012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№ 402» разработка комплексных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хем организации дорожного движения отнесена к классификации работ по организации дорожного движения.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подпунктом 17 пункта 9 приказа Министерства транспорта РФ от 16.11.2012 № 402 «Об утверждении Классификации работ по капитальному ремонту,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ремонту и содержанию автомобильных дорог» работы по 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организации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дорожного движения согласно классификации работ по организации дорожного движения, утвержденной в соответствии со 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статьей 9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Федерального закона «Об организации дорожного движения в Российской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Федерации и о внесении изменений в отдельные законодательные акты Российской Федерации» включены в состав классификация работ по содержанию автомобильных дорог.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Таким образом, бюджетные ассигнования на разработку комплексной схемы организации дорожного дв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ижения не подлежат утверждению по целевой статье расходов 240190220 «Капитальный ремонт и ремонт автомобильных дорог общего пользования местного значения».</w:t>
      </w:r>
    </w:p>
    <w:p w:rsidR="00DF1051" w:rsidRDefault="00E00F09">
      <w:pPr>
        <w:pStyle w:val="afb"/>
        <w:numPr>
          <w:ilvl w:val="0"/>
          <w:numId w:val="28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«Создание объектов инфраструктуры, обеспечение эксплуатации и содержание объектов муниципальной собс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твенности» увеличение на 2023 год на сумму 50 858,1 тыс. рублей, в том числе за счет:</w:t>
      </w:r>
    </w:p>
    <w:p w:rsidR="00DF1051" w:rsidRDefault="00E00F09">
      <w:pPr>
        <w:pStyle w:val="afb"/>
        <w:numPr>
          <w:ilvl w:val="0"/>
          <w:numId w:val="27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увеличения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объема бюджетных ассигнований на обеспечение эксплуатации и содержание объектов муниципальной собственности – на 50 000,0 тыс. рублей (постановление Администра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ции города Оренбурга от 09.06.2023 № 1032-п «О перераспределении бюджетных ассигнований между главными распорядителями бюджетных средств и кодами бюджетной классификации» (дотация на сбалансированность бюджетов)). Средства предлагается направить на выполне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ние проектно-изыскательских и строительно-монтажных работ по устройству перекрытий проемов павильонов №1 и №2 объекта незавершенного капитального строительства по ул. Советской, 50 в г. Оренбурге;</w:t>
      </w:r>
    </w:p>
    <w:p w:rsidR="00DF1051" w:rsidRDefault="00E00F09">
      <w:pPr>
        <w:pStyle w:val="afb"/>
        <w:numPr>
          <w:ilvl w:val="0"/>
          <w:numId w:val="27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уменьшения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объема бюджетных ассигнований на выполнение прое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ктных работ и строительство подводящих инженерных сетей водоснабжения для обеспечения земельных участков, предоставляемых гражданам, имеющим трех и более детей на 5 079,6 тыс. рублей. </w:t>
      </w:r>
    </w:p>
    <w:p w:rsidR="00DF1051" w:rsidRDefault="00E00F09">
      <w:pPr>
        <w:tabs>
          <w:tab w:val="left" w:pos="1134"/>
        </w:tabs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Счетная палата обращает внимание на то, что согласно письму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ДГиЗО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(от 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5.07.2023 № 01-24/2013-вн) причиной сокращения объема бюджетных ассигнований является отсутствие принятых бюджетных обязательств. Расчеты и документы, подтверждающие отсутствие потребности в указанных средствах с Проектом решения не представлены. </w:t>
      </w:r>
    </w:p>
    <w:p w:rsidR="00DF1051" w:rsidRDefault="00E00F09">
      <w:pPr>
        <w:tabs>
          <w:tab w:val="left" w:pos="1134"/>
        </w:tabs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Согласно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дополнительно предоставленной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ДГиЗО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информации (письмо от 01.08.2023 № 01-24-2/838-вн):</w:t>
      </w:r>
    </w:p>
    <w:p w:rsidR="00DF1051" w:rsidRDefault="00E00F09">
      <w:pPr>
        <w:pStyle w:val="Default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>«</w:t>
      </w:r>
      <w:r>
        <w:rPr>
          <w:i/>
          <w:sz w:val="28"/>
          <w:szCs w:val="28"/>
        </w:rPr>
        <w:t xml:space="preserve">Положительное заключение экспертизы ГАУ «Государственная экспертиза Оренбургской области» получено от 12.05.2023 № </w:t>
      </w:r>
      <w:r>
        <w:rPr>
          <w:rFonts w:eastAsiaTheme="minorHAnsi"/>
          <w:i/>
          <w:sz w:val="28"/>
          <w:szCs w:val="28"/>
          <w:lang w:eastAsia="en-US"/>
        </w:rPr>
        <w:t xml:space="preserve">56-1-1-2-024899-2023 </w:t>
      </w:r>
      <w:r>
        <w:rPr>
          <w:i/>
          <w:sz w:val="28"/>
          <w:szCs w:val="28"/>
        </w:rPr>
        <w:t xml:space="preserve">о достоверности определения </w:t>
      </w:r>
      <w:r>
        <w:rPr>
          <w:i/>
          <w:sz w:val="28"/>
          <w:szCs w:val="28"/>
        </w:rPr>
        <w:t>сметной стоимости по объекту «</w:t>
      </w:r>
      <w:r>
        <w:rPr>
          <w:rFonts w:eastAsiaTheme="minorHAnsi"/>
          <w:i/>
          <w:sz w:val="28"/>
          <w:szCs w:val="28"/>
          <w:lang w:eastAsia="en-US"/>
        </w:rPr>
        <w:t>Комплексное освоение территорий сельских населенных пунктов МО «г. Оренбург» для предоставления земельных участков гражданам, имеющим трех и более детей. Подводящие сети водоснабжения: с. Пруды». «Комплексное освоение территор</w:t>
      </w:r>
      <w:r>
        <w:rPr>
          <w:rFonts w:eastAsiaTheme="minorHAnsi"/>
          <w:i/>
          <w:sz w:val="28"/>
          <w:szCs w:val="28"/>
          <w:lang w:eastAsia="en-US"/>
        </w:rPr>
        <w:t>ий сельских населенных пунктов МО «г. Оренбург» для предоставления земельных участков гражданам, имеющим трех и более детей. Внутриквартальные сети водоснабжения: с. Пруды».</w:t>
      </w:r>
    </w:p>
    <w:p w:rsidR="00DF1051" w:rsidRDefault="00E00F09">
      <w:pPr>
        <w:pStyle w:val="Default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lastRenderedPageBreak/>
        <w:t>Сметная стоимость строительства подводящих и внутриквартальных сетей водоснабжения</w:t>
      </w:r>
      <w:r>
        <w:rPr>
          <w:rFonts w:eastAsiaTheme="minorHAnsi"/>
          <w:i/>
          <w:sz w:val="28"/>
          <w:szCs w:val="28"/>
          <w:lang w:eastAsia="en-US"/>
        </w:rPr>
        <w:t xml:space="preserve"> в ценах 4 квартала 2022 года составляет 97 742,55 тыс. рублей.</w:t>
      </w:r>
    </w:p>
    <w:p w:rsidR="00DF1051" w:rsidRDefault="00E00F09">
      <w:pPr>
        <w:pStyle w:val="Default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По информации проектной организации, полученной письмом от 28.07.2023, стоимость строительства внутриквартальных сетей водоснабжения составляет 46 391,12 тыс. рублей.</w:t>
      </w:r>
    </w:p>
    <w:p w:rsidR="00DF1051" w:rsidRDefault="00E00F09">
      <w:pPr>
        <w:pStyle w:val="Default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На текущую дату специалис</w:t>
      </w:r>
      <w:r>
        <w:rPr>
          <w:rFonts w:eastAsiaTheme="minorHAnsi"/>
          <w:i/>
          <w:sz w:val="28"/>
          <w:szCs w:val="28"/>
          <w:lang w:eastAsia="en-US"/>
        </w:rPr>
        <w:t>тами ведется подготовка комплекта документов для заключения муниципального контракта с единственным поставщиком (подрядчиком, исполнителем) на выполнение работ по строительству внутриквартальных сетей водоснабжения.</w:t>
      </w:r>
    </w:p>
    <w:p w:rsidR="00DF1051" w:rsidRDefault="00E00F09">
      <w:pPr>
        <w:pStyle w:val="Default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color w:val="auto"/>
          <w:sz w:val="28"/>
          <w:szCs w:val="28"/>
          <w:lang w:eastAsia="en-US"/>
        </w:rPr>
        <w:t>Строительство подводящих сетей водоснабж</w:t>
      </w:r>
      <w:r>
        <w:rPr>
          <w:rFonts w:eastAsiaTheme="minorHAnsi"/>
          <w:i/>
          <w:color w:val="auto"/>
          <w:sz w:val="28"/>
          <w:szCs w:val="28"/>
          <w:lang w:eastAsia="en-US"/>
        </w:rPr>
        <w:t xml:space="preserve">ения будет выполнено путем включения мероприятий в </w:t>
      </w:r>
      <w:r>
        <w:rPr>
          <w:i/>
          <w:color w:val="auto"/>
          <w:sz w:val="28"/>
          <w:szCs w:val="28"/>
        </w:rPr>
        <w:t xml:space="preserve">инвестиционную программу </w:t>
      </w:r>
      <w:r>
        <w:rPr>
          <w:rFonts w:eastAsiaTheme="minorHAnsi"/>
          <w:i/>
          <w:color w:val="auto"/>
          <w:sz w:val="28"/>
          <w:szCs w:val="28"/>
          <w:lang w:eastAsia="en-US"/>
        </w:rPr>
        <w:t>ООО «Оренбург Водоканал»</w:t>
      </w:r>
      <w:r>
        <w:rPr>
          <w:i/>
          <w:color w:val="auto"/>
          <w:sz w:val="28"/>
          <w:szCs w:val="28"/>
        </w:rPr>
        <w:t>.</w:t>
      </w:r>
    </w:p>
    <w:p w:rsidR="00DF1051" w:rsidRDefault="00E00F09">
      <w:pPr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>Выполнить указанные мероприятия запланировано в срок до 29.12.2023 года.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:rsidR="00DF1051" w:rsidRDefault="00E00F0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Таким образом, при условии планирования указанных расходов за счет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инвестиционной программы ООО «Оренбург Водоканал»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ДГиЗО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отсутствует потребность в бюджетных ассигнованиях на строительство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подводящих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инженерных сетей водоснабжения для обеспечения земельных участков, предоставляемых гражданам, имеющим трех и более детей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:rsidR="00DF1051" w:rsidRDefault="00E00F09">
      <w:pPr>
        <w:tabs>
          <w:tab w:val="left" w:pos="1134"/>
        </w:tabs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Счетная палата обращает внимание на то, что бюджетные ассигнования на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выполнение проектных работ и строительство подводящих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инженерных сетей водоснабжения для обеспечения земельных участков, предоставляемых гражданам, имеющим трех и более детей предусмо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трены в Решении о бюджете, в том числе на основании поручений депутатов Оренбургского городского Совета.</w:t>
      </w:r>
    </w:p>
    <w:p w:rsidR="00DF1051" w:rsidRDefault="00E00F09">
      <w:pPr>
        <w:pStyle w:val="afb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плановом периоде по муниципальной программе «Строительство и дорожное хозяйство в городе Оренбурге» предусматривается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сокращение  утвержденного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 xml:space="preserve">а бюджетных ассигнований 2024 года на 100 000,0 тыс. рублей и 2025 года на 800 000,0 тыс. рублей, в том числе за счет сокращения бюджетных ассигнований на осуществление дорожной деятельности (реконструкция моста через реку Сакмара по пр.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Коростелевых) </w:t>
      </w:r>
      <w:r>
        <w:rPr>
          <w:rFonts w:ascii="Times New Roman" w:hAnsi="Times New Roman" w:cs="Times New Roman"/>
          <w:sz w:val="28"/>
          <w:szCs w:val="28"/>
        </w:rPr>
        <w:t>на 111 111,2 тыс. рублей на 2023 год и 888 888,9 тыс. рублей и увеличения бюджетных ассигнований на осуществление дорожной деятельности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11 111,2 тыс. рублей на 2023 год и 88 888,9 тыс. рублей.</w:t>
      </w:r>
    </w:p>
    <w:p w:rsidR="00DF1051" w:rsidRDefault="00E00F09">
      <w:pPr>
        <w:pStyle w:val="afb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объема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планового периода в основном связано с получением уведомления от министерства строительства, жилищно-коммунального и дорожного хозяйства Оренбургской области о сокращении объема межбюджетных трансфертов.</w:t>
      </w:r>
    </w:p>
    <w:p w:rsidR="00DF1051" w:rsidRDefault="00E00F09">
      <w:pPr>
        <w:pStyle w:val="afb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«Регулирование градостроительной деятельности, земл</w:t>
      </w:r>
      <w:r>
        <w:rPr>
          <w:rFonts w:ascii="Times New Roman" w:hAnsi="Times New Roman" w:cs="Times New Roman"/>
          <w:sz w:val="28"/>
          <w:szCs w:val="28"/>
        </w:rPr>
        <w:t>епользования, сохранение памятников монументальной скульптуры и объектов культурного наследия, создание архитектурно-художественного облика муниципального образования «город Оренбург» - бюджетные ассигнования увеличиваются на 2023 год на 1 766,9 тыс. рубле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DF1051" w:rsidRDefault="00E00F09">
      <w:pPr>
        <w:pStyle w:val="afb"/>
        <w:tabs>
          <w:tab w:val="left" w:pos="0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объем изменений бюджетных ассигнований предусмотрен по двум комплексам процессных мероприятий:</w:t>
      </w:r>
    </w:p>
    <w:p w:rsidR="00DF1051" w:rsidRDefault="00E00F09">
      <w:pPr>
        <w:pStyle w:val="afb"/>
        <w:numPr>
          <w:ilvl w:val="0"/>
          <w:numId w:val="12"/>
        </w:numPr>
        <w:tabs>
          <w:tab w:val="left" w:pos="0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земельным комплексом на территории муниципального образования «город Оренбург» - бюджетные ассигнования на мероприятия по изъятию земельн</w:t>
      </w:r>
      <w:r>
        <w:rPr>
          <w:rFonts w:ascii="Times New Roman" w:hAnsi="Times New Roman" w:cs="Times New Roman"/>
          <w:sz w:val="28"/>
          <w:szCs w:val="28"/>
        </w:rPr>
        <w:t xml:space="preserve">ых участков сокращаются на 4 500,0 тыс. рублей (согласно ФЭО сокращение расходов связано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невостребованностью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утвержденных 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ассигнований), а на образование земельных участков (кадастровые работы увеличиваются на 500,0 тыс. рублей;</w:t>
      </w:r>
    </w:p>
    <w:p w:rsidR="00DF1051" w:rsidRDefault="00E00F09">
      <w:pPr>
        <w:pStyle w:val="afb"/>
        <w:numPr>
          <w:ilvl w:val="0"/>
          <w:numId w:val="12"/>
        </w:numPr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«Осуществление </w:t>
      </w:r>
      <w:r>
        <w:rPr>
          <w:rFonts w:ascii="Times New Roman" w:hAnsi="Times New Roman" w:cs="Times New Roman"/>
          <w:sz w:val="28"/>
          <w:szCs w:val="28"/>
        </w:rPr>
        <w:t>управленческих функций и обеспечение подведомственных учреждений в сфере градостроительства и земельных отношений» увеличение на 5 766,9 тыс. рублей. Согласно ФЭО основной причиной изменения утвержденного объема бюджетных ассигнований связано с увеличением</w:t>
      </w:r>
      <w:r>
        <w:rPr>
          <w:rFonts w:ascii="Times New Roman" w:hAnsi="Times New Roman" w:cs="Times New Roman"/>
          <w:sz w:val="28"/>
          <w:szCs w:val="28"/>
        </w:rPr>
        <w:t xml:space="preserve"> фонда оплаты труда подведомственных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ДГиЗО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учреждений (4 218,6 тыс. рублей).</w:t>
      </w:r>
    </w:p>
    <w:p w:rsidR="00DF1051" w:rsidRDefault="00E00F09">
      <w:pPr>
        <w:pStyle w:val="afb"/>
        <w:numPr>
          <w:ilvl w:val="0"/>
          <w:numId w:val="11"/>
        </w:numPr>
        <w:tabs>
          <w:tab w:val="left" w:pos="0"/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«Комплексное развитие жилищно-коммунального хозяйства, благоустройства и реализация жилищной политики на территории муниципального образования «город Оренбург». На 2 650,0 тыс. </w:t>
      </w:r>
      <w:r>
        <w:rPr>
          <w:rFonts w:ascii="Times New Roman" w:hAnsi="Times New Roman" w:cs="Times New Roman"/>
          <w:sz w:val="28"/>
          <w:szCs w:val="28"/>
        </w:rPr>
        <w:t>рублей увеличиваются бюджетные ассигнования на 2023 год на осуществление мероприятий по благоустройству городских территорий.</w:t>
      </w:r>
    </w:p>
    <w:p w:rsidR="00DF1051" w:rsidRDefault="00E00F09">
      <w:pPr>
        <w:pStyle w:val="afb"/>
        <w:numPr>
          <w:ilvl w:val="0"/>
          <w:numId w:val="11"/>
        </w:numPr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на территории муниципального образования «город Оренбург» на 2018-2024 годы». Бюджетные </w:t>
      </w:r>
      <w:r>
        <w:rPr>
          <w:rFonts w:ascii="Times New Roman" w:hAnsi="Times New Roman" w:cs="Times New Roman"/>
          <w:sz w:val="28"/>
          <w:szCs w:val="28"/>
        </w:rPr>
        <w:t>ассигнования увеличиваются на 2023 год на 241 898,9 тыс. рублей.</w:t>
      </w:r>
    </w:p>
    <w:p w:rsidR="00DF1051" w:rsidRDefault="00E00F09">
      <w:pPr>
        <w:pStyle w:val="afb"/>
        <w:tabs>
          <w:tab w:val="left" w:pos="0"/>
          <w:tab w:val="left" w:pos="142"/>
        </w:tabs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объем изменений бюджетных ассигнований предусмотрен по:</w:t>
      </w:r>
    </w:p>
    <w:p w:rsidR="00DF1051" w:rsidRDefault="00E00F09">
      <w:pPr>
        <w:pStyle w:val="afb"/>
        <w:numPr>
          <w:ilvl w:val="0"/>
          <w:numId w:val="13"/>
        </w:numPr>
        <w:tabs>
          <w:tab w:val="left" w:pos="0"/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региональному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проекту Оренбургской области «Формирование комфортной городской среды» - бюджетные ассигнования в сумме 10 101,1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перераспределяются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ДГиЗО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Администрацию Северного округа (с благоустройства восточной части набережной р. Урал (от пешеходного моста до ул. Красная площадь) на выполнения работ по благоустройству озелененной территории по ул. Березка);</w:t>
      </w:r>
    </w:p>
    <w:p w:rsidR="00DF1051" w:rsidRDefault="00E00F09">
      <w:pPr>
        <w:pStyle w:val="afb"/>
        <w:numPr>
          <w:ilvl w:val="0"/>
          <w:numId w:val="13"/>
        </w:numPr>
        <w:tabs>
          <w:tab w:val="left" w:pos="0"/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</w:t>
      </w:r>
      <w:r>
        <w:rPr>
          <w:rFonts w:ascii="Times New Roman" w:hAnsi="Times New Roman" w:cs="Times New Roman"/>
          <w:sz w:val="28"/>
          <w:szCs w:val="28"/>
        </w:rPr>
        <w:t>плексу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процессных мероприятий «Организация формирования современной городской среды на территории муниципального образования «город Оренбург». Объем бюджетных ассигнований увеличивается на 252 000,0 тыс. рублей. </w:t>
      </w:r>
    </w:p>
    <w:p w:rsidR="00DF1051" w:rsidRDefault="00E00F09">
      <w:pPr>
        <w:tabs>
          <w:tab w:val="left" w:pos="0"/>
          <w:tab w:val="left" w:pos="142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предоставленному ФЭО средства план</w:t>
      </w:r>
      <w:r>
        <w:rPr>
          <w:rFonts w:ascii="Times New Roman" w:hAnsi="Times New Roman" w:cs="Times New Roman"/>
          <w:sz w:val="28"/>
          <w:szCs w:val="28"/>
        </w:rPr>
        <w:t>ируется направить на:</w:t>
      </w:r>
    </w:p>
    <w:p w:rsidR="00DF1051" w:rsidRDefault="00E00F09">
      <w:pPr>
        <w:pStyle w:val="afb"/>
        <w:numPr>
          <w:ilvl w:val="0"/>
          <w:numId w:val="29"/>
        </w:numPr>
        <w:tabs>
          <w:tab w:val="left" w:pos="0"/>
          <w:tab w:val="left" w:pos="142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прилегающей территории по пр.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</w:t>
      </w:r>
      <w:proofErr w:type="spellEnd"/>
      <w:r>
        <w:rPr>
          <w:rFonts w:ascii="Times New Roman" w:hAnsi="Times New Roman" w:cs="Times New Roman"/>
          <w:sz w:val="28"/>
          <w:szCs w:val="28"/>
        </w:rPr>
        <w:t>. Коростелевых – 14 224,4 тыс. рублей;</w:t>
      </w:r>
    </w:p>
    <w:p w:rsidR="00DF1051" w:rsidRDefault="00E00F09">
      <w:pPr>
        <w:pStyle w:val="afb"/>
        <w:numPr>
          <w:ilvl w:val="0"/>
          <w:numId w:val="29"/>
        </w:numPr>
        <w:tabs>
          <w:tab w:val="left" w:pos="0"/>
          <w:tab w:val="left" w:pos="142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набережную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реки Урал (этап 2.1) - 23 000,0 тыс. рублей;</w:t>
      </w:r>
    </w:p>
    <w:p w:rsidR="00DF1051" w:rsidRDefault="00E00F09">
      <w:pPr>
        <w:pStyle w:val="afb"/>
        <w:numPr>
          <w:ilvl w:val="0"/>
          <w:numId w:val="29"/>
        </w:numPr>
        <w:tabs>
          <w:tab w:val="left" w:pos="0"/>
          <w:tab w:val="left" w:pos="142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набережная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р. Урал (этап 2.2) - 64 775,6 тыс. рублей;</w:t>
      </w:r>
    </w:p>
    <w:p w:rsidR="00DF1051" w:rsidRDefault="00E00F09">
      <w:pPr>
        <w:pStyle w:val="afb"/>
        <w:numPr>
          <w:ilvl w:val="0"/>
          <w:numId w:val="29"/>
        </w:numPr>
        <w:tabs>
          <w:tab w:val="left" w:pos="0"/>
          <w:tab w:val="left" w:pos="142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подпорную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стену (верхняя часть набере</w:t>
      </w:r>
      <w:r>
        <w:rPr>
          <w:rFonts w:ascii="Times New Roman" w:hAnsi="Times New Roman" w:cs="Times New Roman"/>
          <w:sz w:val="28"/>
          <w:szCs w:val="28"/>
        </w:rPr>
        <w:t>жной) - 50 000,0 тыс. рублей;</w:t>
      </w:r>
    </w:p>
    <w:p w:rsidR="00DF1051" w:rsidRDefault="00E00F09">
      <w:pPr>
        <w:pStyle w:val="afb"/>
        <w:numPr>
          <w:ilvl w:val="0"/>
          <w:numId w:val="29"/>
        </w:numPr>
        <w:tabs>
          <w:tab w:val="left" w:pos="0"/>
          <w:tab w:val="left" w:pos="142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территории ул. Чкалова/ул. Ленинградская - 100 000,0 тыс. рублей.</w:t>
      </w:r>
    </w:p>
    <w:p w:rsidR="00DF1051" w:rsidRDefault="00E00F09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Счетная палата обращает внимание на то, что представленные с Проектом решения документы не позволяют в полной мере подтвердить обоснованность пр</w:t>
      </w:r>
      <w:r>
        <w:rPr>
          <w:rFonts w:ascii="Times New Roman" w:hAnsi="Times New Roman" w:cs="Times New Roman"/>
          <w:sz w:val="28"/>
          <w:szCs w:val="28"/>
        </w:rPr>
        <w:t>едлагаемых к утверждению изменений, а именно часть локально-сметных расчетов не подписаны составившими их лицами и имеют суммовые расхождения с предлагаемыми к увеличению суммами.</w:t>
      </w:r>
    </w:p>
    <w:p w:rsidR="00DF1051" w:rsidRDefault="00E00F09">
      <w:pPr>
        <w:pStyle w:val="afb"/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Проектом решения предложено на 2023 год увеличить объем непрогр</w:t>
      </w:r>
      <w:r>
        <w:rPr>
          <w:rFonts w:ascii="Times New Roman" w:hAnsi="Times New Roman" w:cs="Times New Roman"/>
          <w:sz w:val="28"/>
          <w:szCs w:val="28"/>
        </w:rPr>
        <w:t>аммных расходов на 63 106,1 тыс. рублей.</w:t>
      </w:r>
    </w:p>
    <w:p w:rsidR="00DF1051" w:rsidRDefault="00E00F09">
      <w:pPr>
        <w:pStyle w:val="afb"/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объем предлагаемых к увеличению бюджетных ассигнований предложено направить на:</w:t>
      </w:r>
    </w:p>
    <w:p w:rsidR="00DF1051" w:rsidRDefault="00E00F09">
      <w:pPr>
        <w:pStyle w:val="afb"/>
        <w:numPr>
          <w:ilvl w:val="0"/>
          <w:numId w:val="13"/>
        </w:numPr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судебных актов и мировых соглашений, иные выплаты по обязательствам муниципального образования «город Оренбург» - </w:t>
      </w:r>
      <w:r>
        <w:rPr>
          <w:rFonts w:ascii="Times New Roman" w:hAnsi="Times New Roman" w:cs="Times New Roman"/>
          <w:sz w:val="28"/>
          <w:szCs w:val="28"/>
        </w:rPr>
        <w:t xml:space="preserve">62 976,5 тыс. </w:t>
      </w:r>
      <w:r>
        <w:rPr>
          <w:rFonts w:ascii="Times New Roman" w:hAnsi="Times New Roman" w:cs="Times New Roman"/>
          <w:sz w:val="28"/>
          <w:szCs w:val="28"/>
        </w:rPr>
        <w:lastRenderedPageBreak/>
        <w:t>рублей. Согласно ФЭО основаниями для возникновения обязательств по оплате судебных актов являлись поступившие исполнительные документы по:</w:t>
      </w:r>
    </w:p>
    <w:p w:rsidR="00DF1051" w:rsidRDefault="00E00F09">
      <w:pPr>
        <w:pStyle w:val="afb"/>
        <w:numPr>
          <w:ilvl w:val="0"/>
          <w:numId w:val="30"/>
        </w:numPr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дорожно</w:t>
      </w:r>
      <w:proofErr w:type="gramEnd"/>
      <w:r>
        <w:rPr>
          <w:rFonts w:ascii="Times New Roman" w:hAnsi="Times New Roman" w:cs="Times New Roman"/>
          <w:sz w:val="28"/>
          <w:szCs w:val="28"/>
        </w:rPr>
        <w:t>-транспортным происшествиям – 32 000,2 тыс. рублей;</w:t>
      </w:r>
    </w:p>
    <w:p w:rsidR="00DF1051" w:rsidRDefault="00E00F09">
      <w:pPr>
        <w:pStyle w:val="afb"/>
        <w:numPr>
          <w:ilvl w:val="0"/>
          <w:numId w:val="30"/>
        </w:numPr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оплате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выполненный объем работ по капитал</w:t>
      </w:r>
      <w:r>
        <w:rPr>
          <w:rFonts w:ascii="Times New Roman" w:hAnsi="Times New Roman" w:cs="Times New Roman"/>
          <w:sz w:val="28"/>
          <w:szCs w:val="28"/>
        </w:rPr>
        <w:t>ьному ремонту дорог по ул. Аксакова, ул. Комсомольская, ул. Правды и ул. Туркестанская – 29 355,7 тыс. рублей (ООО «ГП ДОРСТРОЙ-УФА»);</w:t>
      </w:r>
    </w:p>
    <w:p w:rsidR="00DF1051" w:rsidRDefault="00E00F09">
      <w:pPr>
        <w:pStyle w:val="afb"/>
        <w:numPr>
          <w:ilvl w:val="0"/>
          <w:numId w:val="30"/>
        </w:numPr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оплата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штрафных санкций – 1 464,0 тыс. рублей;</w:t>
      </w:r>
    </w:p>
    <w:p w:rsidR="00DF1051" w:rsidRDefault="00E00F09">
      <w:pPr>
        <w:pStyle w:val="afb"/>
        <w:numPr>
          <w:ilvl w:val="0"/>
          <w:numId w:val="13"/>
        </w:numPr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поощрение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региональных и муниципальных управленческих команд Оренбургской </w:t>
      </w:r>
      <w:r>
        <w:rPr>
          <w:rFonts w:ascii="Times New Roman" w:hAnsi="Times New Roman" w:cs="Times New Roman"/>
          <w:sz w:val="28"/>
          <w:szCs w:val="28"/>
        </w:rPr>
        <w:t>области за достижение показателей деятельности органов исполнительной власти – 127,6 тыс. рублей.</w:t>
      </w:r>
    </w:p>
    <w:p w:rsidR="00DF1051" w:rsidRDefault="00E00F09">
      <w:pPr>
        <w:pStyle w:val="afb"/>
        <w:numPr>
          <w:ilvl w:val="0"/>
          <w:numId w:val="14"/>
        </w:numPr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увеличить общий объем бюджетных ассигнований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Администрации Северного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2023-2025 годы на 69 529,8 тыс. рублей, 24 936,6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24 936,6 тыс. рублей и утвердить их в сумме 786 145,9 тыс.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 431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265,5 тыс. рублей и 431 225,1 тыс. рублей соответственно.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изменения бюджетных ассигнований, утвержденных Администрации Северного округа, предложены Проектом решен</w:t>
      </w:r>
      <w:r>
        <w:rPr>
          <w:rFonts w:ascii="Times New Roman" w:hAnsi="Times New Roman" w:cs="Times New Roman"/>
          <w:sz w:val="28"/>
          <w:szCs w:val="28"/>
        </w:rPr>
        <w:t>ия по муниципальным программам:</w:t>
      </w:r>
    </w:p>
    <w:p w:rsidR="00DF1051" w:rsidRDefault="00E00F09">
      <w:pPr>
        <w:pStyle w:val="afb"/>
        <w:numPr>
          <w:ilvl w:val="0"/>
          <w:numId w:val="15"/>
        </w:numPr>
        <w:tabs>
          <w:tab w:val="left" w:pos="0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«Комплексное благоустройство и повышение качества жизни населения на территории Северного округа города Оренбурга». Бюджетные ассигнования увеличиваются на 2023 год на 12 428,7 тыс. рублей.</w:t>
      </w:r>
    </w:p>
    <w:p w:rsidR="00DF1051" w:rsidRDefault="00E00F09">
      <w:pPr>
        <w:pStyle w:val="afb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предусмотрено по двум комплексам процессных мероприятий:</w:t>
      </w:r>
    </w:p>
    <w:p w:rsidR="00DF1051" w:rsidRDefault="00E00F09">
      <w:pPr>
        <w:pStyle w:val="afb"/>
        <w:numPr>
          <w:ilvl w:val="0"/>
          <w:numId w:val="16"/>
        </w:numPr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«Благоустройство, озеленение и содержание территории» на 7 540,0 тыс. рублей, в том числе на: увеличения бюджетных ассигнований на вывоз мусора (1 100,0 тыс. рублей), демонтаж нестационарных торговых</w:t>
      </w:r>
      <w:r>
        <w:rPr>
          <w:rFonts w:ascii="Times New Roman" w:hAnsi="Times New Roman" w:cs="Times New Roman"/>
          <w:sz w:val="28"/>
          <w:szCs w:val="28"/>
        </w:rPr>
        <w:t xml:space="preserve"> объектов (300,0 тыс. рублей), проведение праздничных мероприятий (3 893,2 тыс. рублей), озеленение территории округа (10 469,8 тыс. рублей) и т.д., при этом предлагается на сумму 6 812,4 тыс. рублей сократить объем бюджетных ассигнований, утвержденных на </w:t>
      </w:r>
      <w:r>
        <w:rPr>
          <w:rFonts w:ascii="Times New Roman" w:hAnsi="Times New Roman" w:cs="Times New Roman"/>
          <w:sz w:val="28"/>
          <w:szCs w:val="28"/>
        </w:rPr>
        <w:t xml:space="preserve">содержание автомобильных дорог общего пользования местного значения, прилегающей к дорогам территории и объектов на ней, организацию мест ожидания общественного транспорта; </w:t>
      </w:r>
    </w:p>
    <w:p w:rsidR="00DF1051" w:rsidRDefault="00E00F09">
      <w:pPr>
        <w:pStyle w:val="afb"/>
        <w:numPr>
          <w:ilvl w:val="0"/>
          <w:numId w:val="16"/>
        </w:numPr>
        <w:tabs>
          <w:tab w:val="left" w:pos="142"/>
          <w:tab w:val="left" w:pos="1134"/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«Осуществление управленческих функций по исполнению полномочий органов местного са</w:t>
      </w:r>
      <w:r>
        <w:rPr>
          <w:rFonts w:ascii="Times New Roman" w:hAnsi="Times New Roman" w:cs="Times New Roman"/>
          <w:sz w:val="28"/>
          <w:szCs w:val="28"/>
        </w:rPr>
        <w:t>моуправления и переданных отдельных государственных полномочий Оренбургской области и обеспечение деятельности подведомственных учреждений» на 4 888,7 тыс. рублей, в том числе за счет:</w:t>
      </w:r>
    </w:p>
    <w:p w:rsidR="00DF1051" w:rsidRDefault="00E00F09">
      <w:pPr>
        <w:pStyle w:val="afb"/>
        <w:numPr>
          <w:ilvl w:val="0"/>
          <w:numId w:val="32"/>
        </w:numPr>
        <w:tabs>
          <w:tab w:val="left" w:pos="142"/>
          <w:tab w:val="left" w:pos="1134"/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увеличения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объема бюджетных ассигнований на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подведомственных учреждений, в том числе на: оплату коммунальных услуг (3 148,0 тыс. рублей), вывоз мусора (2 940,0 тыс. рублей), ремонт автомобилей и закупку запасных частей (4 995,0 тыс. рублей), приобретение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лесопатрульного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комплекса и инвентаря (2 684,</w:t>
      </w:r>
      <w:r>
        <w:rPr>
          <w:rFonts w:ascii="Times New Roman" w:hAnsi="Times New Roman" w:cs="Times New Roman"/>
          <w:sz w:val="28"/>
          <w:szCs w:val="28"/>
        </w:rPr>
        <w:t>84 тыс. рублей).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DF1051" w:rsidRDefault="00E00F09">
      <w:pPr>
        <w:pStyle w:val="afb"/>
        <w:numPr>
          <w:ilvl w:val="0"/>
          <w:numId w:val="31"/>
        </w:numPr>
        <w:tabs>
          <w:tab w:val="left" w:pos="142"/>
          <w:tab w:val="left" w:pos="1134"/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сокращения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объема бюджетных ассигнований на:</w:t>
      </w:r>
    </w:p>
    <w:p w:rsidR="00DF1051" w:rsidRDefault="00E00F09">
      <w:pPr>
        <w:tabs>
          <w:tab w:val="left" w:pos="142"/>
          <w:tab w:val="left" w:pos="1134"/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 – 510,5 тыс. рублей;</w:t>
      </w:r>
    </w:p>
    <w:p w:rsidR="00DF1051" w:rsidRDefault="00E00F09">
      <w:pPr>
        <w:tabs>
          <w:tab w:val="left" w:pos="142"/>
          <w:tab w:val="left" w:pos="1134"/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подведомственных учреждений – 7 698,7 тыс. рублей, в том числе: 670,0 тыс. рублей экономия в результ</w:t>
      </w:r>
      <w:r>
        <w:rPr>
          <w:rFonts w:ascii="Times New Roman" w:hAnsi="Times New Roman" w:cs="Times New Roman"/>
          <w:sz w:val="28"/>
          <w:szCs w:val="28"/>
        </w:rPr>
        <w:t xml:space="preserve">ате торгов, 1 940,0 тыс. </w:t>
      </w:r>
      <w:r>
        <w:rPr>
          <w:rFonts w:ascii="Times New Roman" w:hAnsi="Times New Roman" w:cs="Times New Roman"/>
          <w:sz w:val="28"/>
          <w:szCs w:val="28"/>
        </w:rPr>
        <w:lastRenderedPageBreak/>
        <w:t>рублей экономия фонда оплаты труда и 5 758,7 тыс. рублей в связи с отказом от приобретения коммунальной техники в лизинг.</w:t>
      </w:r>
    </w:p>
    <w:p w:rsidR="00DF1051" w:rsidRDefault="00E00F09">
      <w:pPr>
        <w:pStyle w:val="afb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плановом периоде 2024 и 2025 годов по муниципальной программе «Комплексное благоустройство и повышение каче</w:t>
      </w:r>
      <w:r>
        <w:rPr>
          <w:rFonts w:ascii="Times New Roman" w:hAnsi="Times New Roman" w:cs="Times New Roman"/>
          <w:sz w:val="28"/>
          <w:szCs w:val="28"/>
        </w:rPr>
        <w:t xml:space="preserve">ства жизни населения на территории Северного округа города Оренбурга» предусматривается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увеличение  утвержденного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объема бюджетных ассигнований на 24 936,6 тыс. рублей и на 24 936,6 тыс. рублей соответственно. Средства Проектом решения предложено направить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 благоустройству и содержанию территории округа.</w:t>
      </w:r>
    </w:p>
    <w:p w:rsidR="00DF1051" w:rsidRDefault="00E00F09">
      <w:pPr>
        <w:pStyle w:val="afb"/>
        <w:numPr>
          <w:ilvl w:val="0"/>
          <w:numId w:val="15"/>
        </w:numPr>
        <w:tabs>
          <w:tab w:val="left" w:pos="142"/>
          <w:tab w:val="left" w:pos="851"/>
          <w:tab w:val="left" w:pos="1134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муниципального образования «город Оренбург» на 2018-2024 годы». Бюджетные ассигнования увеличиваются на 2023 год на 58 101</w:t>
      </w:r>
      <w:r>
        <w:rPr>
          <w:rFonts w:ascii="Times New Roman" w:hAnsi="Times New Roman" w:cs="Times New Roman"/>
          <w:sz w:val="28"/>
          <w:szCs w:val="28"/>
        </w:rPr>
        <w:t>,1 тыс. рублей.</w:t>
      </w:r>
    </w:p>
    <w:p w:rsidR="00DF1051" w:rsidRDefault="00E00F09">
      <w:pPr>
        <w:pStyle w:val="afb"/>
        <w:tabs>
          <w:tab w:val="left" w:pos="142"/>
          <w:tab w:val="left" w:pos="851"/>
          <w:tab w:val="left" w:pos="1134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бюджетных ассигнований предусмотрено на:</w:t>
      </w:r>
    </w:p>
    <w:p w:rsidR="00DF1051" w:rsidRDefault="00E00F09">
      <w:pPr>
        <w:pStyle w:val="afb"/>
        <w:numPr>
          <w:ilvl w:val="0"/>
          <w:numId w:val="13"/>
        </w:numPr>
        <w:tabs>
          <w:tab w:val="left" w:pos="142"/>
          <w:tab w:val="left" w:pos="851"/>
          <w:tab w:val="left" w:pos="1134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региональный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 «Формирование комфортной городской среды». Объем бюджетных ассигнований предложено увеличить на 10 101,1 тыс. рублей и утвердить в сумме 75 895,9 тыс. рублей. С проекто</w:t>
      </w:r>
      <w:r>
        <w:rPr>
          <w:rFonts w:ascii="Times New Roman" w:hAnsi="Times New Roman" w:cs="Times New Roman"/>
          <w:sz w:val="28"/>
          <w:szCs w:val="28"/>
        </w:rPr>
        <w:t>м решения представлен сводный сметный расчет на благоустройство озелененной территории по ул. Березке в г. Оренбурге, 2 этап (участок 2.2) на сумму 75 895,9 тыс. рублей. Необходимо отметить, что достоверность сметного расчета не в полном объеме подтвержден</w:t>
      </w:r>
      <w:r>
        <w:rPr>
          <w:rFonts w:ascii="Times New Roman" w:hAnsi="Times New Roman" w:cs="Times New Roman"/>
          <w:sz w:val="28"/>
          <w:szCs w:val="28"/>
        </w:rPr>
        <w:t>а сотрудником МБУ «УКС» а именно не подтверждены дополнительные работы затраты на общую сумму 3 482,1 тыс. рублей и раздел налоги и обязательные платежи на общую сумму 12 649,3 тыс. рублей;</w:t>
      </w:r>
    </w:p>
    <w:p w:rsidR="00DF1051" w:rsidRDefault="00E00F09">
      <w:pPr>
        <w:pStyle w:val="afb"/>
        <w:numPr>
          <w:ilvl w:val="0"/>
          <w:numId w:val="13"/>
        </w:numPr>
        <w:tabs>
          <w:tab w:val="left" w:pos="142"/>
          <w:tab w:val="left" w:pos="851"/>
          <w:tab w:val="left" w:pos="1134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комплекс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процессных мероприятий «Организация формирования современ</w:t>
      </w:r>
      <w:r>
        <w:rPr>
          <w:rFonts w:ascii="Times New Roman" w:hAnsi="Times New Roman" w:cs="Times New Roman"/>
          <w:sz w:val="28"/>
          <w:szCs w:val="28"/>
        </w:rPr>
        <w:t>ной городской среды на территории муниципального образования «город Оренбург» - 48 000,0 тыс. рублей (дотация на обустройство входных групп парка Березка). Увеличение предлагается на основании постановления Администрации города Оренбурга от 09.06.2023 № 10</w:t>
      </w:r>
      <w:r>
        <w:rPr>
          <w:rFonts w:ascii="Times New Roman" w:hAnsi="Times New Roman" w:cs="Times New Roman"/>
          <w:sz w:val="28"/>
          <w:szCs w:val="28"/>
        </w:rPr>
        <w:t>32-п «О перераспределении бюджетных ассигнований между главными распорядителями средств бюджета города Оренбурга и кодами бюджетной классификации».</w:t>
      </w:r>
    </w:p>
    <w:p w:rsidR="00DF1051" w:rsidRDefault="00E00F09">
      <w:pPr>
        <w:pStyle w:val="afb"/>
        <w:numPr>
          <w:ilvl w:val="0"/>
          <w:numId w:val="14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увеличить общий объем бюджетных ассигнований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Администрации Южного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2023-2025 годы на 14 652,4 тыс. рублей, 24 936,6 тыс. рублей, 24 936,6 тыс. рублей и утвердить их в сумме 681 562,7 тыс.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 493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949,3 тыс. рублей и 467 522,1 тыс. рублей соответственно.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изменения бюджетных ассигнований, утвержденных Адми</w:t>
      </w:r>
      <w:r>
        <w:rPr>
          <w:rFonts w:ascii="Times New Roman" w:hAnsi="Times New Roman" w:cs="Times New Roman"/>
          <w:sz w:val="28"/>
          <w:szCs w:val="28"/>
        </w:rPr>
        <w:t>нистрации Южного округа, предложены Проектом решения по следующим муниципальным программам:</w:t>
      </w:r>
    </w:p>
    <w:p w:rsidR="00DF1051" w:rsidRDefault="00E00F09">
      <w:pPr>
        <w:pStyle w:val="afb"/>
        <w:numPr>
          <w:ilvl w:val="0"/>
          <w:numId w:val="6"/>
        </w:numPr>
        <w:tabs>
          <w:tab w:val="left" w:pos="0"/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«Охрана окружающей среды в границах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  «</w:t>
      </w:r>
      <w:proofErr w:type="gramEnd"/>
      <w:r>
        <w:rPr>
          <w:rFonts w:ascii="Times New Roman" w:hAnsi="Times New Roman" w:cs="Times New Roman"/>
          <w:sz w:val="28"/>
          <w:szCs w:val="28"/>
        </w:rPr>
        <w:t>город Оренбург». Бюджетные ассигнования по комплексу процессных мероприятий «Проведение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снижению экологического вреда окружающей среде» увеличиваются на 2023 год на 9 292,3 тыс. рублей. Средства планируется направить на ликвидацию свалки в микрорайоне «Авиагородок».</w:t>
      </w:r>
    </w:p>
    <w:p w:rsidR="00DF1051" w:rsidRDefault="00E00F09">
      <w:pPr>
        <w:pStyle w:val="afb"/>
        <w:numPr>
          <w:ilvl w:val="0"/>
          <w:numId w:val="6"/>
        </w:numPr>
        <w:tabs>
          <w:tab w:val="left" w:pos="0"/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«Комплексное благоустройство территории Южного округа города Оренбурга».</w:t>
      </w:r>
      <w:r>
        <w:rPr>
          <w:rFonts w:ascii="Times New Roman" w:hAnsi="Times New Roman" w:cs="Times New Roman"/>
          <w:sz w:val="28"/>
          <w:szCs w:val="28"/>
        </w:rPr>
        <w:t xml:space="preserve"> Бюджетные ассигнования увеличиваются на 2023 год на 3 875,4 тыс. рублей.</w:t>
      </w:r>
    </w:p>
    <w:p w:rsidR="00DF1051" w:rsidRDefault="00E00F09">
      <w:pPr>
        <w:pStyle w:val="afb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бюджетных ассигнований Проектом решения предусмотрено по двум комплексам процессных мероприятий:</w:t>
      </w:r>
    </w:p>
    <w:p w:rsidR="00DF1051" w:rsidRDefault="00E00F09">
      <w:pPr>
        <w:pStyle w:val="afb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«Благоустройство, озеленение и содержание территории» - увеличение на 5 322</w:t>
      </w:r>
      <w:r>
        <w:rPr>
          <w:rFonts w:ascii="Times New Roman" w:hAnsi="Times New Roman" w:cs="Times New Roman"/>
          <w:sz w:val="28"/>
          <w:szCs w:val="28"/>
        </w:rPr>
        <w:t>,1 тыс. рублей, в том числе за счет:</w:t>
      </w:r>
    </w:p>
    <w:p w:rsidR="00DF1051" w:rsidRDefault="00E00F09">
      <w:pPr>
        <w:pStyle w:val="afb"/>
        <w:numPr>
          <w:ilvl w:val="0"/>
          <w:numId w:val="3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увеличения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на:</w:t>
      </w:r>
    </w:p>
    <w:p w:rsidR="00DF1051" w:rsidRDefault="00E00F0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реализацию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по благоустройству и содержанию территории округа на 25 058,4 тыс. рублей, в том числе: озеленение округа (11 343,4 тыс. рублей), ремонт спуска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 р. Урал в 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вере Петра Великого</w:t>
      </w:r>
      <w:r>
        <w:rPr>
          <w:rFonts w:ascii="Times New Roman" w:hAnsi="Times New Roman" w:cs="Times New Roman"/>
          <w:sz w:val="28"/>
          <w:szCs w:val="28"/>
        </w:rPr>
        <w:t xml:space="preserve"> (7 115,0 тыс. рублей), демонтаж нестационарных торговых объектов (500,0 тыс. рублей), проведение городских праздничных мероприятий (5 000, тыс. рублей), исполнение наказов избирателей (1 100,0 тыс. рублей);</w:t>
      </w:r>
    </w:p>
    <w:p w:rsidR="00DF1051" w:rsidRDefault="00E00F09">
      <w:pPr>
        <w:pStyle w:val="afb"/>
        <w:numPr>
          <w:ilvl w:val="0"/>
          <w:numId w:val="3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сокращения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бюджетных ассигнов</w:t>
      </w:r>
      <w:r>
        <w:rPr>
          <w:rFonts w:ascii="Times New Roman" w:hAnsi="Times New Roman" w:cs="Times New Roman"/>
          <w:sz w:val="28"/>
          <w:szCs w:val="28"/>
        </w:rPr>
        <w:t>аний на:</w:t>
      </w:r>
    </w:p>
    <w:p w:rsidR="00DF1051" w:rsidRDefault="00E00F0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содержание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значения, прилегающей к дорогам территории и объектов на ней, организация мест ожидания общественного транспорта на 8 247,5 тыс. рублей;</w:t>
      </w:r>
    </w:p>
    <w:p w:rsidR="00DF1051" w:rsidRDefault="00E00F0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содержание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обустройство мест (площадок) накоплени</w:t>
      </w:r>
      <w:r>
        <w:rPr>
          <w:rFonts w:ascii="Times New Roman" w:hAnsi="Times New Roman" w:cs="Times New Roman"/>
          <w:sz w:val="28"/>
          <w:szCs w:val="28"/>
        </w:rPr>
        <w:t>я ТКО на 5 013,8 тыс. рублей;</w:t>
      </w:r>
    </w:p>
    <w:p w:rsidR="00DF1051" w:rsidRDefault="00E00F0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озеленение территории МКД: придомовая территория по ул. 8 Марта, д. 8, Челюскинцев,  д. 14, пер. Почтовый, д. 11 и дворовая территория МКД по ул. 8 Марта, д. 8/ ул. Челюскинцев, д. 14 в г. Оренбурге на 1 000,</w:t>
      </w:r>
      <w:r>
        <w:rPr>
          <w:rFonts w:ascii="Times New Roman" w:hAnsi="Times New Roman" w:cs="Times New Roman"/>
          <w:sz w:val="28"/>
          <w:szCs w:val="28"/>
        </w:rPr>
        <w:t>0 тыс. рублей. Согласно ФЭО средства перераспределяются УЖКХ;</w:t>
      </w:r>
    </w:p>
    <w:p w:rsidR="00DF1051" w:rsidRDefault="00E00F0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реализацию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по благоустройству и содержанию территории округа на 4 880,8 тыс. рублей и т.д.</w:t>
      </w:r>
    </w:p>
    <w:p w:rsidR="00DF1051" w:rsidRDefault="00E00F09">
      <w:pPr>
        <w:pStyle w:val="afb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«Осуществление управленческих функций по исполнению полномочий органов местного самоуправле</w:t>
      </w:r>
      <w:r>
        <w:rPr>
          <w:rFonts w:ascii="Times New Roman" w:hAnsi="Times New Roman" w:cs="Times New Roman"/>
          <w:sz w:val="28"/>
          <w:szCs w:val="28"/>
        </w:rPr>
        <w:t xml:space="preserve">ния и переданных отдельных государственных полномочий Оренбургской области и обеспечение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подведомственных 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>» - сокращение на 1 446,8 тыс. рублей, в том числе за счет:</w:t>
      </w:r>
    </w:p>
    <w:p w:rsidR="00DF1051" w:rsidRDefault="00E00F09">
      <w:pPr>
        <w:pStyle w:val="afb"/>
        <w:numPr>
          <w:ilvl w:val="0"/>
          <w:numId w:val="3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сокращения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на обеспечение деятельности подв</w:t>
      </w:r>
      <w:r>
        <w:rPr>
          <w:rFonts w:ascii="Times New Roman" w:hAnsi="Times New Roman" w:cs="Times New Roman"/>
          <w:sz w:val="28"/>
          <w:szCs w:val="28"/>
        </w:rPr>
        <w:t>едомственных учреждений на 2 422,8 тыс. рублей. При этом в рамках указанного направления увеличиваются бюджетные ассигнования на вывоз мусора с территории округа (500,0 тыс. рублей), горюче смазочные материала (2 296,1 тыс. рублей), ремонт транспортных сре</w:t>
      </w:r>
      <w:r>
        <w:rPr>
          <w:rFonts w:ascii="Times New Roman" w:hAnsi="Times New Roman" w:cs="Times New Roman"/>
          <w:sz w:val="28"/>
          <w:szCs w:val="28"/>
        </w:rPr>
        <w:t>дств (3 000,0 тыс. рублей) покупку материальных запасов (3 500,0 тыс. рублей);</w:t>
      </w:r>
    </w:p>
    <w:p w:rsidR="00DF1051" w:rsidRDefault="00E00F09">
      <w:pPr>
        <w:pStyle w:val="afb"/>
        <w:numPr>
          <w:ilvl w:val="0"/>
          <w:numId w:val="3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увеличения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на обеспечение деятельности центрального аппарата на 976,0 тыс. рублей.</w:t>
      </w:r>
    </w:p>
    <w:p w:rsidR="00DF1051" w:rsidRDefault="00E00F09">
      <w:pPr>
        <w:pStyle w:val="afb"/>
        <w:tabs>
          <w:tab w:val="left" w:pos="142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Проектом решения предложено на 2023 год увеличить объем не</w:t>
      </w:r>
      <w:r>
        <w:rPr>
          <w:rFonts w:ascii="Times New Roman" w:hAnsi="Times New Roman" w:cs="Times New Roman"/>
          <w:sz w:val="28"/>
          <w:szCs w:val="28"/>
        </w:rPr>
        <w:t>программных расходов на 2 542,2 тыс. рублей. Бюджетных ассигнований предложено направить на исполнение судебных актов и мировых соглашений, иные выплаты по обязательствам муниципального образования «город Оренбург», в том числе на оплату восстановительного</w:t>
      </w:r>
      <w:r>
        <w:rPr>
          <w:rFonts w:ascii="Times New Roman" w:hAnsi="Times New Roman" w:cs="Times New Roman"/>
          <w:sz w:val="28"/>
          <w:szCs w:val="28"/>
        </w:rPr>
        <w:t xml:space="preserve"> ремонта транспортных средств, возмещение судебных расходов, уплату штрафных санкций и т.д.</w:t>
      </w:r>
    </w:p>
    <w:p w:rsidR="00DF1051" w:rsidRDefault="00E00F09">
      <w:pPr>
        <w:pStyle w:val="afb"/>
        <w:numPr>
          <w:ilvl w:val="0"/>
          <w:numId w:val="14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увеличить общий объем бюджетных ассигнований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управлению образования администрации города Оренбурга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на 381 452,9 тыс. рубле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и утвердить их в сумме 10 422 671,0 тыс. рублей. На плановый период 2024 и 2025 годов объем бюджетных ассигнований сокращается ежегодно на 31 753,5 тыс. рублей (Уведомление Министерства образования Оренбургской области от 04.07.2023 № 871/636 - организац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питания детей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школах) и предлагается к утверждению в сумме 9 532 398,4 тыс. рублей и 9 726 373,9 тыс. рублей соответственно.</w:t>
      </w:r>
    </w:p>
    <w:p w:rsidR="00DF1051" w:rsidRDefault="00E00F09">
      <w:pPr>
        <w:tabs>
          <w:tab w:val="left" w:pos="1134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изменения бюджетных ассигнований, утвержденных Управлению образования, предложены Проектом решения по следующим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программам:</w:t>
      </w:r>
    </w:p>
    <w:p w:rsidR="00DF1051" w:rsidRDefault="00E00F09">
      <w:pPr>
        <w:numPr>
          <w:ilvl w:val="0"/>
          <w:numId w:val="46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«Доступное образование в городе Оренбурге» - </w:t>
      </w:r>
      <w:r>
        <w:rPr>
          <w:rFonts w:ascii="Times New Roman" w:hAnsi="Times New Roman" w:cs="Times New Roman"/>
          <w:sz w:val="28"/>
          <w:szCs w:val="28"/>
        </w:rPr>
        <w:t>бюджетные ассигнования увеличиваются на 2023 год на 378 935,8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за счет:</w:t>
      </w:r>
    </w:p>
    <w:p w:rsidR="00DF1051" w:rsidRDefault="00E00F09">
      <w:pPr>
        <w:pStyle w:val="afb"/>
        <w:numPr>
          <w:ilvl w:val="0"/>
          <w:numId w:val="36"/>
        </w:numPr>
        <w:tabs>
          <w:tab w:val="left" w:pos="1134"/>
        </w:tabs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увеличения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бюджетных ассигнований на  сумму 614 848,0  тыс. рублей по следующим комплекса</w:t>
      </w:r>
      <w:r>
        <w:rPr>
          <w:rFonts w:ascii="Times New Roman" w:eastAsia="Calibri" w:hAnsi="Times New Roman" w:cs="Times New Roman"/>
          <w:sz w:val="28"/>
          <w:szCs w:val="28"/>
        </w:rPr>
        <w:t>м процессных мероприятий:</w:t>
      </w:r>
    </w:p>
    <w:p w:rsidR="00DF1051" w:rsidRDefault="00E00F09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«Организация предоставления общедоступного дошкольного образования, присмотра и ухода за детьми» на сумму 405 469,9 тыс. рублей. Согласно ФЭО, средства  планируется  направить на оплату коммунальных услуг, в связи с ростом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потребления и тарифов – 46 000,0 тыс. рублей, на выплату заработной платы с начислениями, в связи с ожидаемым увеличением средней заработной платы по региону – 107 600,0 тыс. рублей, на капитальный ремонт МДОАУ «Детский сад № 89» – 68 693,9 тыс. рублей,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наказов избирателей – 6 300,0 тыс. рублей, на ремонт детских садов – 4 196,9 тыс. рублей, на приобретение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евроконтейнеров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 исполнение поручений постоянных депутатских комитетов при рассмотрении проекта бюджета на 2023-2025 годы) – 1 976,0 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рублей, на ремонт и улучшение материально-технического обеспечения дошкольных образовательных организаций – 5 703,1 тыс. рублей, на обеспечение государственных гарантий реализации прав на получение общедоступного и бесплатного дошкольного и общего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– 165 000,0 тыс. рублей;</w:t>
      </w:r>
    </w:p>
    <w:p w:rsidR="00DF1051" w:rsidRDefault="00E00F09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 предоставления начального общего, основного общего, среднего общего и дополнительного образования детям» на сумму 202 791,7 тыс. рублей. Согласно ФЭО, средства планируется направить на выплату заработной платы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начислениями, в связи с ожидаемым увеличением средней заработной платы по региону – 40 000,0 тыс. рублей, оплату коммунальных услуг, в связи с ростом потребления и тарифов – 71 178,1 тыс. рублей, на дополнительные работы по капитальному ремонту в СОШ №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7,10,60, гимназии  № 2 – 36 000,0 тыс. рублей, на замену пожарной сигнализации в СОШ №1, лицее № 3, гимназии № 2 – 17 000,0 тыс. рублей, на ремонт и улучшение материально-технического обеспечения образовательных организаций – 23 650,0 тыс. рублей, на приоб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ретение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евроконтейнеров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(в соответствии с поручениями постоянных депутатских комитетов при рассмотрении проекта бюджета на 2023-2025 годы) – 1 024,0 тыс. рублей, на оснащение учебных кабинетов, приобретение компьютерной техники и мебели МОАУ СОШ № 10,60,6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7, в рамках приоритетного проекта «Модернизация школьных систем образования (Оренбургская область)» на сумму – 13 939,6 тыс. рублей);</w:t>
      </w:r>
    </w:p>
    <w:p w:rsidR="00DF1051" w:rsidRDefault="00E00F09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 отдыха и оздоровления обучающихся в каникулярное время, оказание психолого-педагогической, методической помо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щи» на сумму – 338,0 тыс. рублей. Согласно ФЭО средства планируется направить на оплату коммунальных услуг и организацию питания;</w:t>
      </w:r>
    </w:p>
    <w:p w:rsidR="00DF1051" w:rsidRDefault="00E00F09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«Осуществление управленческих функций, обеспечение деятельности подведомственных учреждений в сфере образования и переданных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муниципальному образованию «город Оренбург» на сумму – 1 041,7 тыс. рублей (согласно ФЭО - на выплату заработной платы и оплату командировочных расходов);</w:t>
      </w:r>
    </w:p>
    <w:p w:rsidR="00DF1051" w:rsidRDefault="00E00F09">
      <w:pPr>
        <w:pStyle w:val="afb"/>
        <w:numPr>
          <w:ilvl w:val="0"/>
          <w:numId w:val="36"/>
        </w:numPr>
        <w:tabs>
          <w:tab w:val="left" w:pos="1134"/>
        </w:tabs>
        <w:ind w:left="0"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сокращения  бюджетных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ассигнований на общую сумму 235 912,1 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следующим компл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ексам процессных мероприятий:</w:t>
      </w:r>
    </w:p>
    <w:p w:rsidR="00DF1051" w:rsidRDefault="00E00F09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 предоставления общедоступного дошкольного образования, присмотра и ухода за детьми» на сумму – 150,0 тыс. рублей;</w:t>
      </w:r>
    </w:p>
    <w:p w:rsidR="00DF1051" w:rsidRDefault="00E00F09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«Организация предоставления начального общего, основного общего, среднего общего и дополнительного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детям» на сумму – 228 901,5 тыс. рублей  (согласно ФЭО, перераспределение субвенции со школ на сады, в целях выполнения целевых показателей по заработной плате педагогических работников садов – 165 000,0 тыс. рублей, уведомление Министерства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бразования от 04.07.2023 № 871/636 (обеспечение бесплатным двухразовым питанием детей с ограниченными возможностями) – 31 753,5 тыс. рублей, перераспределение средств по наказам избирателей - 5 650,0 тыс. рублей, невостребованный остаток средств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капитального ремонта к областным средствам и экономия по торгам – 26 498,0 тыс. рублей);</w:t>
      </w:r>
    </w:p>
    <w:p w:rsidR="00DF1051" w:rsidRDefault="00E00F09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«Организация отдыха и оздоровления обучающихся в каникулярное время, оказание психолого-педагогической, методической помощи» на сумму – 1 509,2 тыс. рублей;</w:t>
      </w:r>
    </w:p>
    <w:p w:rsidR="00DF1051" w:rsidRDefault="00E00F09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«Осуществление управленческих функций, обеспечение деятельности подведомственных учреждений в сфере образования и переданных полномочий муниципальному образованию «город Оренбург» на сумму – 144,8 тыс. рублей.</w:t>
      </w:r>
    </w:p>
    <w:p w:rsidR="00DF1051" w:rsidRDefault="00E00F09">
      <w:pPr>
        <w:numPr>
          <w:ilvl w:val="0"/>
          <w:numId w:val="35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«Профилактика терроризма и экстремизма на 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ритории муниципального образования «город Оренбург» - Проектом решения предлагается увеличить бюджетные ассигнования на 3 020,3 тыс. рублей. Согласно ФЭО средства планируются на лицензированную охрану 5 школ и приобретение кнопки пожарной сигнализации в 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 СОШ № 63.</w:t>
      </w:r>
    </w:p>
    <w:p w:rsidR="00DF1051" w:rsidRDefault="00E00F09">
      <w:pPr>
        <w:pStyle w:val="afb"/>
        <w:numPr>
          <w:ilvl w:val="0"/>
          <w:numId w:val="35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 энергосбережения и повышение энергетической эффективности в городе Оренбурге на 2016-2025 годы Проектом решения предлагается сократить бюджетные ассигнования на сумму 1 544,8 тыс. рублей. Согласно ФЭО сокращение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усмотрено по мероприятиям по установке приборов учета.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Проектом решения предусмотрено увеличение непрограммной части бюджета города, а именно на поощрение региональных и муниципальных управленческих команд Оренбургской области за достижение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казателей деятельности органов исполнительной власти в сумме 1 041,6 тыс. рублей.</w:t>
      </w:r>
    </w:p>
    <w:p w:rsidR="00DF1051" w:rsidRDefault="00E00F09">
      <w:pPr>
        <w:numPr>
          <w:ilvl w:val="0"/>
          <w:numId w:val="9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увеличить общий объем бюджетных ассигнований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управлению по гражданской обороне, чрезвычайным ситуациям и пожарной безопасности администрации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 Оренбурга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Управление ГО, ЧС и ПБ) на 2023 год на 2 782,7 тыс. рублей и утвердить их в сумме 72 151,7 тыс. рублей. Объем назначений планового периода не корректируется. </w:t>
      </w:r>
    </w:p>
    <w:p w:rsidR="00DF1051" w:rsidRDefault="00E00F09">
      <w:pPr>
        <w:ind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9" w:name="_Hlk127193033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 бюджетных ассигнований предусмотрено на 2023 год по комплекс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процессных мероприятий </w:t>
      </w:r>
      <w:bookmarkEnd w:id="9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«Осуществление управленческих функций в сфере пожарной безопасности, гражданской обороны и защиты населения и территории от чрезвычайных ситуаций, обеспечение деятельности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подведомственных учреждений» муниципальной программы «Обесп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ечение мероприятий в области гражданской обороны, защиты населения и территорий от чрезвычайных ситуаций, пожарной безопасности и безопасности людей на водных объектах в муниципальном образовании «город Оренбург»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Согласно информации и расчетам, предоставл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енным Управлением средства планируют направить на: выплату заработной платы и страховых взносов работникам подведомственных Управлению ГО, ЧС И ПБ – в сумме 1 386,7 тыс. рублей, приобретение снегохода – в сумме 950,0 тыс. рублей; обеспечения дежурства на 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расной площади – в сумме 446,0 тыс. рублей.</w:t>
      </w:r>
    </w:p>
    <w:p w:rsidR="00DF1051" w:rsidRDefault="00E00F09">
      <w:pPr>
        <w:numPr>
          <w:ilvl w:val="0"/>
          <w:numId w:val="9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сократить общий объем бюджетных ассигнований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комитету потребительского рынка, услуг и развития предпринимательства администрации города Оренбурга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Комитет) на 2023 год на 185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,7 тыс. рублей и утвердить их в сумме 50 105,5 тыс. рублей. Объем назначений планового периода не корректируется.</w:t>
      </w:r>
    </w:p>
    <w:p w:rsidR="00DF1051" w:rsidRDefault="00E00F09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Основное сокращение бюджетных ассигнований предусмотрено по муниципальной программе «Развитие малого и среднего предпринимательства, сельского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хозяйства и рынков сельскохозяйственной продукции, сырья и продовольствия, сферы размещения наружной рекламы и объектов наружной информации в муниципальном образовании «город Оренбург» на сумму 1 248,5 тыс. рублей. Согласно предоставленным Комитетом обосн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ованиям и расчетам, сокращение связано с передачей полномочий по демонтажу незаконно установленных нестационарных торговых объектов на основании решения Оренбургского городского Совета от 16.06.2023 № 364 «О внесении изменений в решение Оренбургского город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ского Совета от 27.02.2018 № 490» и необходимостью исполнения решения Арбитражного суда Оренбургской области.</w:t>
      </w:r>
    </w:p>
    <w:p w:rsidR="00DF1051" w:rsidRDefault="00E00F09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Кроме этого, Проектом решения предложено увеличить непрограммные расходы на сумму 1 062,8 тыс. рублей для исполнения решения Арбитражного суда Оре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нбургской области по иску ООО «ОРЕНЗНАКЪ» к Комитету потребительского рынка, услуг и развития предпринимательства администрации города Оренбурга (№ А47-11713/2020).</w:t>
      </w:r>
    </w:p>
    <w:p w:rsidR="00DF1051" w:rsidRDefault="00E00F09">
      <w:pPr>
        <w:pStyle w:val="afb"/>
        <w:numPr>
          <w:ilvl w:val="0"/>
          <w:numId w:val="14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увеличить общий объем бюджетных ассигнований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комитету по физи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ческой культуре и спорту администрации города Оренбурга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на 6 381,9 тыс. рублей и утвердить их в сумме 340 717,4 тыс. рублей. Объем назначений планового периода не корректируется. </w:t>
      </w:r>
    </w:p>
    <w:p w:rsidR="00DF1051" w:rsidRDefault="00E00F09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изменения бюджетных ассигнований, утвержденных </w:t>
      </w:r>
      <w:r>
        <w:rPr>
          <w:rFonts w:ascii="Times New Roman" w:eastAsia="Calibri" w:hAnsi="Times New Roman" w:cs="Times New Roman"/>
          <w:bCs/>
          <w:sz w:val="28"/>
          <w:szCs w:val="28"/>
        </w:rPr>
        <w:t>комитету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по физической культуре и спорту,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предложены Проектом решения по муниципальной программе «Спортивный Оренбург».</w:t>
      </w:r>
    </w:p>
    <w:p w:rsidR="00DF1051" w:rsidRDefault="00E00F09">
      <w:pPr>
        <w:tabs>
          <w:tab w:val="left" w:pos="1134"/>
        </w:tabs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Изменения предусмотрены Проектом решения по четырем структурным элементам:</w:t>
      </w:r>
    </w:p>
    <w:p w:rsidR="00DF1051" w:rsidRDefault="00E00F09">
      <w:pPr>
        <w:pStyle w:val="afb"/>
        <w:numPr>
          <w:ilvl w:val="0"/>
          <w:numId w:val="33"/>
        </w:numPr>
        <w:tabs>
          <w:tab w:val="left" w:pos="1134"/>
        </w:tabs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региональному проекту Оренбургской области «Спорт-норма жизни» пре</w:t>
      </w:r>
      <w:r>
        <w:rPr>
          <w:rFonts w:ascii="Times New Roman" w:eastAsia="Calibri" w:hAnsi="Times New Roman" w:cs="Times New Roman"/>
          <w:sz w:val="28"/>
          <w:szCs w:val="28"/>
        </w:rPr>
        <w:t>дложено перераспределить бюджетные ассигнования в сумме 1 553,1 тыс. рублей с вида расходов 620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Субсидии автономным учреждениям</w:t>
      </w:r>
      <w:r>
        <w:rPr>
          <w:rFonts w:ascii="Times New Roman" w:eastAsia="Calibri" w:hAnsi="Times New Roman" w:cs="Times New Roman"/>
          <w:sz w:val="28"/>
          <w:szCs w:val="28"/>
        </w:rPr>
        <w:t>» на 610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Субсидии бюджетным учреждениям</w:t>
      </w:r>
      <w:r>
        <w:rPr>
          <w:rFonts w:ascii="Times New Roman" w:eastAsia="Calibri" w:hAnsi="Times New Roman" w:cs="Times New Roman"/>
          <w:sz w:val="28"/>
          <w:szCs w:val="28"/>
        </w:rPr>
        <w:t>». Согласно ФЭО перераспределение связано с изменением учреждения реализующего мероприят</w:t>
      </w:r>
      <w:r>
        <w:rPr>
          <w:rFonts w:ascii="Times New Roman" w:eastAsia="Calibri" w:hAnsi="Times New Roman" w:cs="Times New Roman"/>
          <w:sz w:val="28"/>
          <w:szCs w:val="28"/>
        </w:rPr>
        <w:t>ия регионального проекта (МБУ ДО СШОР № 2 «Прогресс»);</w:t>
      </w:r>
    </w:p>
    <w:p w:rsidR="00DF1051" w:rsidRDefault="00E00F09">
      <w:pPr>
        <w:pStyle w:val="afb"/>
        <w:numPr>
          <w:ilvl w:val="0"/>
          <w:numId w:val="33"/>
        </w:numPr>
        <w:tabs>
          <w:tab w:val="left" w:pos="1134"/>
        </w:tabs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по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комплексу процессных мероприятий «Капитальный, текущий ремонт и укрепление материально-технической базы муниципальных учреждений и организаций» объем бюджетных ассигнований увеличивается за счет дот</w:t>
      </w:r>
      <w:r>
        <w:rPr>
          <w:rFonts w:ascii="Times New Roman" w:eastAsia="Calibri" w:hAnsi="Times New Roman" w:cs="Times New Roman"/>
          <w:sz w:val="28"/>
          <w:szCs w:val="28"/>
        </w:rPr>
        <w:t>аций из областного бюджета на 2 334,9 тыс. рублей;</w:t>
      </w:r>
    </w:p>
    <w:p w:rsidR="00DF1051" w:rsidRDefault="00E00F09">
      <w:pPr>
        <w:pStyle w:val="afb"/>
        <w:numPr>
          <w:ilvl w:val="0"/>
          <w:numId w:val="33"/>
        </w:numPr>
        <w:tabs>
          <w:tab w:val="left" w:pos="1134"/>
        </w:tabs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комплексу процессных мероприятий «Организация и проведение физкультурных и спортивных мероприятий и обеспечение деятельности подведомственных учреждений в сфере физической культуры и спорта» объем бюдже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тных ассигнований увеличивается на 4 047,0 тыс. рублей, в том числе за счет увеличения бюджетных ассигнований на заработную плату сотрудников автономных учреждений (4 000,0 тыс. рублей), оплату коммунальных услуг (1 308,6 тыс. рублей), оплату услуг охраны </w:t>
      </w:r>
      <w:r>
        <w:rPr>
          <w:rFonts w:ascii="Times New Roman" w:eastAsia="Calibri" w:hAnsi="Times New Roman" w:cs="Times New Roman"/>
          <w:sz w:val="28"/>
          <w:szCs w:val="28"/>
        </w:rPr>
        <w:t>(2 137,0 тыс. рублей) и сокращения расходов на заработную плату сотрудников бюджетных учреждений (3 398,6 тыс. рублей);</w:t>
      </w:r>
    </w:p>
    <w:p w:rsidR="00DF1051" w:rsidRDefault="00E00F09">
      <w:pPr>
        <w:pStyle w:val="afb"/>
        <w:numPr>
          <w:ilvl w:val="0"/>
          <w:numId w:val="33"/>
        </w:numPr>
        <w:tabs>
          <w:tab w:val="left" w:pos="1134"/>
        </w:tabs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комплексу процессных мероприятий «Осуществление управленческих функций в сфере физической культуры и спорта» объем бюджетных ассигнов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аний за счет экономии командировочных расходов предложено сократить на 16,5 тыс. рублей. </w:t>
      </w:r>
    </w:p>
    <w:p w:rsidR="00DF1051" w:rsidRDefault="00E00F09">
      <w:pPr>
        <w:pStyle w:val="afb"/>
        <w:tabs>
          <w:tab w:val="left" w:pos="567"/>
          <w:tab w:val="left" w:pos="1134"/>
        </w:tabs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Кроме этого, Проектом решения предложено утвердить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комитету по физической культуре и спорту администрации города Оренбурга бюджетные ассигнования в сумме 16,5 тыс. ру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блей на реализацию мероприятий по дополнительному образованию муниципальных служащих в рамках муниципальной программы «Развитие муниципальной службы в Администрации города Оренбурга». </w:t>
      </w:r>
    </w:p>
    <w:p w:rsidR="00DF1051" w:rsidRDefault="00E00F09">
      <w:pPr>
        <w:pStyle w:val="afb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Проектом решения предлагается увеличить общий объем бюджетных ассигнований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управлению по культуре и искусству администрации города Оренбурга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2023 год на 67 089,9 тыс. рублей и утвердить их в сумме 842 422,2 тыс. рублей. Объем назначений планового период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 2024 и 2025 годов не корректируется.</w:t>
      </w:r>
    </w:p>
    <w:p w:rsidR="00DF1051" w:rsidRDefault="00E00F09">
      <w:pPr>
        <w:tabs>
          <w:tab w:val="left" w:pos="1134"/>
        </w:tabs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Основные изменения бюджетных ассигнований, утвержденных управлению по культуре и искусству, предложены Проектом решения по муниципальной программе «Развитие культуры и искусства в муниципальном образовании «город Орен</w:t>
      </w:r>
      <w:r>
        <w:rPr>
          <w:rFonts w:ascii="Times New Roman" w:eastAsia="Calibri" w:hAnsi="Times New Roman" w:cs="Times New Roman"/>
          <w:sz w:val="28"/>
          <w:szCs w:val="28"/>
        </w:rPr>
        <w:t>бург».</w:t>
      </w:r>
      <w:r>
        <w:rPr>
          <w:rFonts w:ascii="Times New Roman" w:hAnsi="Times New Roman" w:cs="Times New Roman"/>
          <w:sz w:val="28"/>
          <w:szCs w:val="28"/>
        </w:rPr>
        <w:t xml:space="preserve"> Бюджетные ассигнования увеличиваются на 66 384,2 тыс. рублей</w:t>
      </w:r>
      <w:r>
        <w:rPr>
          <w:rFonts w:ascii="Times New Roman" w:eastAsia="Calibri" w:hAnsi="Times New Roman" w:cs="Times New Roman"/>
          <w:sz w:val="28"/>
          <w:szCs w:val="28"/>
        </w:rPr>
        <w:t>, в том числе по следующим комплексам процессных мероприятий:</w:t>
      </w:r>
    </w:p>
    <w:p w:rsidR="00DF1051" w:rsidRDefault="00E00F09">
      <w:pPr>
        <w:pStyle w:val="afb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«Мероприятия, выполняемые в сфере культуры и искусства»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увеличение на сумму 29 406,4 тыс. рублей, в том числе на:</w:t>
      </w:r>
    </w:p>
    <w:p w:rsidR="00DF1051" w:rsidRDefault="00E00F09">
      <w:pPr>
        <w:pStyle w:val="afb"/>
        <w:numPr>
          <w:ilvl w:val="0"/>
          <w:numId w:val="37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обеспечение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деятельности учреждений в сфере библиотечного обслуживания на сумму 13 737,4 тыс. рублей. Согласно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ФЭО  бюджетные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ассигнования увеличиваются на оплату труда и начисления на оплату труда - 6 700,0 тыс. рублей и на проведение ремонта муниципально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 бюджетного учреждения «Библиотечная информационная система» - 7 915,0 тыс. рублей; </w:t>
      </w:r>
    </w:p>
    <w:p w:rsidR="00DF1051" w:rsidRDefault="00E00F09">
      <w:pPr>
        <w:numPr>
          <w:ilvl w:val="0"/>
          <w:numId w:val="37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обеспечение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деятельности учреждений клубного типа на сумму 7 400,0 тыс. рублей. Согласно ФЭО, бюджетные ассигнования увеличиваются на оплату труда и начисления на оплату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труда  -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4 300,0 тыс. рублей и на проведение капитального ремонта - 2 600,0 тыс. рублей;</w:t>
      </w:r>
    </w:p>
    <w:p w:rsidR="00DF1051" w:rsidRDefault="00E00F09">
      <w:pPr>
        <w:numPr>
          <w:ilvl w:val="0"/>
          <w:numId w:val="37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обеспечение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деятельности учреждений в сфере современного профессионального искусства и народного творчества на сумму 5 535,5 тыс. рублей. Согласно ФЭО бюджетные ассиг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нования увеличиваются на оплату труда 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начисления на оплату труда - 4 035,5 тыс. рублей и на командировочные расходы для Оренбургского камерного хора - 1 150,0 тыс. рублей;</w:t>
      </w:r>
    </w:p>
    <w:p w:rsidR="00DF1051" w:rsidRDefault="00E00F09">
      <w:pPr>
        <w:numPr>
          <w:ilvl w:val="0"/>
          <w:numId w:val="37"/>
        </w:numPr>
        <w:tabs>
          <w:tab w:val="left" w:pos="1134"/>
        </w:tabs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обеспечение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деятельности учреждений в сфере музейного дела на сумму 2 733,5 тыс. 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ублей. Согласно ФЭО, бюджетные ассигнования увеличиваются на оплату труда - 2 600,0 тыс. рублей;</w:t>
      </w:r>
    </w:p>
    <w:p w:rsidR="00DF1051" w:rsidRDefault="00E00F09">
      <w:pPr>
        <w:pStyle w:val="2"/>
        <w:keepNext w:val="0"/>
        <w:numPr>
          <w:ilvl w:val="0"/>
          <w:numId w:val="39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b w:val="0"/>
          <w:bCs w:val="0"/>
          <w:spacing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pacing w:val="0"/>
          <w:sz w:val="28"/>
          <w:szCs w:val="28"/>
        </w:rPr>
        <w:t>«Мероприятия, выполняемые в системе дополнительного образования детей в сфере культуры и искусства» увеличение на сумму 34 545,9 тыс. рублей. Бюджетные ассигно</w:t>
      </w:r>
      <w:r>
        <w:rPr>
          <w:rFonts w:ascii="Times New Roman" w:eastAsia="Calibri" w:hAnsi="Times New Roman" w:cs="Times New Roman"/>
          <w:b w:val="0"/>
          <w:bCs w:val="0"/>
          <w:spacing w:val="0"/>
          <w:sz w:val="28"/>
          <w:szCs w:val="28"/>
        </w:rPr>
        <w:t>вания планируются на оплату труда и начисления на оплату труда - 16 300,0 тыс. рублей, на капитальный ремонт и оснащение   муниципального бюджетного учреждения дополнительного образования «Детская музыкальная школа № 4» - 13 783,4 тыс. рублей, на коммуналь</w:t>
      </w:r>
      <w:r>
        <w:rPr>
          <w:rFonts w:ascii="Times New Roman" w:eastAsia="Calibri" w:hAnsi="Times New Roman" w:cs="Times New Roman"/>
          <w:b w:val="0"/>
          <w:bCs w:val="0"/>
          <w:spacing w:val="0"/>
          <w:sz w:val="28"/>
          <w:szCs w:val="28"/>
        </w:rPr>
        <w:t>ные услуги - 1 920 тыс. рублей;</w:t>
      </w:r>
    </w:p>
    <w:p w:rsidR="00DF1051" w:rsidRDefault="00E00F09">
      <w:pPr>
        <w:pStyle w:val="afb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«Мероприятия, направленные на организацию и проведение культурно-массовых мероприятий»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увеличение на сумму 2 520,0 тыс. рублей на </w:t>
      </w:r>
      <w:r>
        <w:rPr>
          <w:rFonts w:ascii="Times New Roman" w:eastAsia="Calibri" w:hAnsi="Times New Roman" w:cs="Times New Roman"/>
          <w:sz w:val="28"/>
          <w:szCs w:val="28"/>
        </w:rPr>
        <w:t>организацию и проведение культурно-массовых мероприятий, в том числе проведение Дня города и м</w:t>
      </w:r>
      <w:r>
        <w:rPr>
          <w:rFonts w:ascii="Times New Roman" w:eastAsia="Calibri" w:hAnsi="Times New Roman" w:cs="Times New Roman"/>
          <w:sz w:val="28"/>
          <w:szCs w:val="28"/>
        </w:rPr>
        <w:t>еждународного пленэра;</w:t>
      </w:r>
    </w:p>
    <w:p w:rsidR="00DF1051" w:rsidRDefault="00E00F09">
      <w:pPr>
        <w:pStyle w:val="afb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«Обеспечение управленческих функций и обеспечение деятельности подведомственного учреждения в сфере культуры и искусства» уменьшение на сумму 88,0 тыс. рублей. Согласно ФЭО -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экономия в ходе выполнения работ по ремонту крыши подведом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ственного учреждения;</w:t>
      </w:r>
    </w:p>
    <w:p w:rsidR="00DF1051" w:rsidRDefault="00E00F09">
      <w:pPr>
        <w:tabs>
          <w:tab w:val="left" w:pos="1134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Кроме этого, Проектом решения предусмотрено увеличение непрограммных расходов на сумму 705,7 тыс. рублей. Весь объем средств предусмотрен на «Исполнение судебных актов и мировых соглашений, иные выплаты по обязательствам муниципальног</w:t>
      </w:r>
      <w:r>
        <w:rPr>
          <w:rFonts w:ascii="Times New Roman" w:eastAsia="Calibri" w:hAnsi="Times New Roman" w:cs="Times New Roman"/>
          <w:sz w:val="28"/>
          <w:szCs w:val="28"/>
        </w:rPr>
        <w:t>о образования «город Оренбург», в соответствии с исполнительным листом от 27.04.2023 № А47-19392/2019.</w:t>
      </w:r>
    </w:p>
    <w:p w:rsidR="00DF1051" w:rsidRDefault="00E00F09">
      <w:pPr>
        <w:pStyle w:val="afb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увеличить общий объем бюджетных ассигнований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управлению молодежной политике администрации города Оренбурга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на 7 640,4 тыс. рублей и утвердить их в сумме 39 639,6 тыс. рублей.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Объем назначений планового периода не корректируется. </w:t>
      </w:r>
      <w:r>
        <w:rPr>
          <w:rFonts w:ascii="Times New Roman" w:eastAsia="Calibri" w:hAnsi="Times New Roman" w:cs="Times New Roman"/>
          <w:sz w:val="28"/>
          <w:szCs w:val="28"/>
        </w:rPr>
        <w:t>Изменения бюджетных ассигнований предложены Проектом решения по:</w:t>
      </w:r>
    </w:p>
    <w:p w:rsidR="00DF1051" w:rsidRDefault="00E00F09">
      <w:pPr>
        <w:pStyle w:val="afb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программе «Молодой Оренбург»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увеличение </w:t>
      </w:r>
      <w:r>
        <w:rPr>
          <w:rFonts w:ascii="Times New Roman" w:eastAsia="Calibri" w:hAnsi="Times New Roman" w:cs="Times New Roman"/>
          <w:sz w:val="28"/>
          <w:szCs w:val="28"/>
        </w:rPr>
        <w:t>на сумму 1 700 тыс. рублей по комплексу процессных мероприятий «Организация мероприятий по работе с молодежью»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Согласно письму управления молодежной политики администрации города Оренбурга от 02.03.2023 № 01-30/121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70 планшетов и сим карт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(оплата связи) для волонтеров.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051" w:rsidRDefault="00E00F09">
      <w:pPr>
        <w:pStyle w:val="afb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расходам на создание и использование средств резервного фонда администрации города Оренбурга. Бюджетные ассигнования увеличиваются на сумму   5 940,4 тыс. рублей. Согласно ФЭО, на ремонт аварийного здания, расп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оложенного по адресу город Оренбург, п.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Нижнесакмарский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Молодежная, 9. </w:t>
      </w:r>
    </w:p>
    <w:p w:rsidR="00DF1051" w:rsidRDefault="00E00F09">
      <w:pPr>
        <w:pStyle w:val="afb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решения предлагается увеличить общий объем бюджетных ассигнований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управлению по социальной политике администрации города Оренбурга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на 2 009,6 тыс. рублей.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Объ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ем назначений планового периода не корректируется.</w:t>
      </w:r>
    </w:p>
    <w:p w:rsidR="00DF1051" w:rsidRDefault="00E00F09">
      <w:pPr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муниципальной программе «Социальная поддержка жителей города Оренбурга» Проектом решения предложено увеличить сумму бюджетных ассигнований на 1 670,5 тыс. рублей. Основной объем увеличения бюджетных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ассигнований предусмотрен по комплексу процессных мероприятий «Предоставление социальных выплат, компенсаций и материальной помощи отдельным категориям граждан и проведение социально значимых мероприятий»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Согласно ФЭО основной объем увеличения бюджетных 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ссигнований предусмотрен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единовременной денежной компенсации на оплату жилого помещения и коммунальных услуг, на выплату пенсии за выслугу лет лицам, замещавшим муниципальные должности и должности муниципальной службы органов местного самоуправл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города Оренбурга и на перерасчет муниципального задания МБУ «Центр здорового питания», с учетом повышения цен на продукцию собственного производства с 01.01.2023, фактического роста цен на коммунальные услуги и на обеспечение молочной продукцией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воинов, погибших в СВО.</w:t>
      </w:r>
    </w:p>
    <w:p w:rsidR="00DF1051" w:rsidRDefault="00E00F0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Также, Проектом решения корректируются утвержденные бюджетные ассигнования муниципальных программ «Укрепление общественного здоровья на территории муниципального образования «город Оренбург» (сокращение на сумму 18,9 тыс. рублей) 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«Развитие муниципальной службы в Администрации города Оренбурга» (сокращение на сумму 36,1 тыс. рублей).</w:t>
      </w:r>
    </w:p>
    <w:p w:rsidR="00DF1051" w:rsidRDefault="00E00F09">
      <w:pPr>
        <w:pStyle w:val="afb"/>
        <w:numPr>
          <w:ilvl w:val="1"/>
          <w:numId w:val="18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Кроме этого, в рамках непрограммных расходов Проектом решения предложено уменьшить объем резервного фонда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Оренбурга на 2023 год </w:t>
      </w:r>
      <w:r>
        <w:rPr>
          <w:rFonts w:ascii="Times New Roman" w:hAnsi="Times New Roman" w:cs="Times New Roman"/>
          <w:sz w:val="28"/>
          <w:szCs w:val="28"/>
        </w:rPr>
        <w:t>на сумму 61 799,5 тыс. рублей.</w:t>
      </w:r>
    </w:p>
    <w:p w:rsidR="00DF1051" w:rsidRDefault="00E00F0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ФЭО сокращение Резервного фонда на сумму 61 799,5 тыс. рублей связано с направлением бюджетных ассигнований, ранее зарезервированных в составе Резервного фонда, на заработную плату отдельных категорий работников бюдж</w:t>
      </w:r>
      <w:r>
        <w:rPr>
          <w:rFonts w:ascii="Times New Roman" w:hAnsi="Times New Roman" w:cs="Times New Roman"/>
          <w:sz w:val="28"/>
          <w:szCs w:val="28"/>
        </w:rPr>
        <w:t xml:space="preserve">етной сферы. </w:t>
      </w:r>
    </w:p>
    <w:p w:rsidR="00DF1051" w:rsidRDefault="00E00F0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Проектом решения объем резервного фонда Администрации города Оренбурга на 2023 год составит 70 584, 5 тыс. рублей, на плановый период бюджетные ассигнования не изменяются.</w:t>
      </w:r>
    </w:p>
    <w:p w:rsidR="00DF1051" w:rsidRDefault="00E00F09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выделенных на основании постановлений </w:t>
      </w:r>
      <w:r>
        <w:rPr>
          <w:rFonts w:ascii="Times New Roman" w:hAnsi="Times New Roman"/>
          <w:sz w:val="28"/>
          <w:szCs w:val="28"/>
        </w:rPr>
        <w:t>Администрации города Оренбурга в 2023 году бюджетных ассигнованиях резервного фонда, представлены в следующей таблице.</w:t>
      </w:r>
    </w:p>
    <w:p w:rsidR="00DF1051" w:rsidRDefault="00E00F09">
      <w:pPr>
        <w:ind w:firstLine="709"/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proofErr w:type="gramStart"/>
      <w:r>
        <w:rPr>
          <w:rFonts w:ascii="Times New Roman" w:hAnsi="Times New Roman"/>
          <w:sz w:val="16"/>
          <w:szCs w:val="16"/>
        </w:rPr>
        <w:t>тыс.</w:t>
      </w:r>
      <w:proofErr w:type="gramEnd"/>
      <w:r>
        <w:rPr>
          <w:rFonts w:ascii="Times New Roman" w:hAnsi="Times New Roman"/>
          <w:sz w:val="16"/>
          <w:szCs w:val="16"/>
        </w:rPr>
        <w:t xml:space="preserve"> рублей)</w:t>
      </w:r>
    </w:p>
    <w:tbl>
      <w:tblPr>
        <w:tblW w:w="1031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471"/>
        <w:gridCol w:w="2081"/>
        <w:gridCol w:w="5355"/>
        <w:gridCol w:w="993"/>
        <w:gridCol w:w="1417"/>
      </w:tblGrid>
      <w:tr w:rsidR="00DF1051">
        <w:trPr>
          <w:trHeight w:val="300"/>
        </w:trPr>
        <w:tc>
          <w:tcPr>
            <w:tcW w:w="4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left="-93"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Постановление Администрации города Оренбурга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Сумма</w:t>
            </w:r>
          </w:p>
        </w:tc>
      </w:tr>
      <w:tr w:rsidR="00DF1051">
        <w:trPr>
          <w:trHeight w:val="187"/>
        </w:trPr>
        <w:tc>
          <w:tcPr>
            <w:tcW w:w="4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vAlign w:val="center"/>
          </w:tcPr>
          <w:p w:rsidR="00DF1051" w:rsidRDefault="00DF1051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Дата и номер</w:t>
            </w:r>
          </w:p>
        </w:tc>
        <w:tc>
          <w:tcPr>
            <w:tcW w:w="5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Цель</w:t>
            </w: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:rsidR="00DF1051" w:rsidRDefault="00DF1051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</w:tcPr>
          <w:p w:rsidR="00DF1051" w:rsidRDefault="00DF1051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DF1051">
        <w:trPr>
          <w:trHeight w:val="300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15.02.2023 № 192-п</w:t>
            </w:r>
          </w:p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редакции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постановления от 10.07.2023 № 1199-п)</w:t>
            </w:r>
          </w:p>
        </w:tc>
        <w:tc>
          <w:tcPr>
            <w:tcW w:w="5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right="-1" w:firstLine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расходов при организации похорон погибших (умерших) лиц, призванных на военную службу по мобилизации в Вооруженные Силы Российской Федерации, лиц, принимавших участие в специальной военной операции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УЖКХ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2 000,0</w:t>
            </w:r>
          </w:p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первоначально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1 000,0)</w:t>
            </w:r>
          </w:p>
        </w:tc>
      </w:tr>
      <w:tr w:rsidR="00DF1051">
        <w:trPr>
          <w:trHeight w:val="52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10.03.2023 № 327-п</w:t>
            </w:r>
          </w:p>
        </w:tc>
        <w:tc>
          <w:tcPr>
            <w:tcW w:w="5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расходов на отопление расселенных квартир № 10, 33, 53, 54, 54а, 61, 62, 72 многоквартирного дома, расположенного по адресу: г. Оренбург, ул. Советская, д. 27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УЖКХ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148,8</w:t>
            </w:r>
          </w:p>
        </w:tc>
      </w:tr>
      <w:tr w:rsidR="00DF1051">
        <w:trPr>
          <w:trHeight w:val="52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17.04.2023 № 633-п</w:t>
            </w:r>
          </w:p>
        </w:tc>
        <w:tc>
          <w:tcPr>
            <w:tcW w:w="5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содействия опекуну при организации похорон погибшего несовершеннолетнего ребенка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УЖКХ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29,5</w:t>
            </w:r>
          </w:p>
        </w:tc>
      </w:tr>
      <w:tr w:rsidR="00DF1051">
        <w:trPr>
          <w:trHeight w:val="432"/>
        </w:trPr>
        <w:tc>
          <w:tcPr>
            <w:tcW w:w="4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20.04.2023 № 666-п</w:t>
            </w:r>
          </w:p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редакции постановления от 21.06.2023 № 1073-п)</w:t>
            </w:r>
          </w:p>
          <w:p w:rsidR="00DF1051" w:rsidRDefault="00DF1051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выплаты собственнику (либо законному представителю) доли (жилое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помещение и земельный участок) по переулку Почтовому, дом № 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УСП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395,2</w:t>
            </w:r>
          </w:p>
        </w:tc>
      </w:tr>
      <w:tr w:rsidR="00DF1051">
        <w:trPr>
          <w:trHeight w:val="52"/>
        </w:trPr>
        <w:tc>
          <w:tcPr>
            <w:tcW w:w="4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DF1051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DF1051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плата расходов на совершение нотариальных действий по удостоверению соглашения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заключенного с собственником (законным представителем) доли в праве общей собственности на жилой дом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на земельный участок, расположенные по переулку Почтовому, дом № 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УЖКХ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</w:t>
            </w:r>
          </w:p>
        </w:tc>
      </w:tr>
      <w:tr w:rsidR="00DF1051">
        <w:trPr>
          <w:trHeight w:val="52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24.04.2023 № 677-п</w:t>
            </w:r>
          </w:p>
        </w:tc>
        <w:tc>
          <w:tcPr>
            <w:tcW w:w="5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организацию мероприятий при осуществлении деятельности по обращению с животными без владельцев, обитающими на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«город Оренбург»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УЖКХ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2 482,2</w:t>
            </w:r>
          </w:p>
        </w:tc>
      </w:tr>
      <w:tr w:rsidR="00DF1051">
        <w:trPr>
          <w:trHeight w:val="52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06.06.2023 № 994-п</w:t>
            </w:r>
          </w:p>
        </w:tc>
        <w:tc>
          <w:tcPr>
            <w:tcW w:w="5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Выделение средств резервного фонда на:</w:t>
            </w:r>
          </w:p>
          <w:p w:rsidR="00DF1051" w:rsidRDefault="00E00F09">
            <w:pPr>
              <w:widowControl w:val="0"/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организацию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проведения детально-инструментального обследования состояния строительных конструкций многоквартирного дома по адресу: город Оренбург, улица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Советская/улица Максима Горького, дом 14/дом 46;</w:t>
            </w:r>
          </w:p>
          <w:p w:rsidR="00DF1051" w:rsidRDefault="00E00F09">
            <w:pPr>
              <w:widowControl w:val="0"/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организацию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разработки проектной сметной документации по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капитальному ремонту общего имущества многоквартирного дома по адресу: город Оренбург, улица Советская/улица Максима Горького, дом 14/дом 46;</w:t>
            </w:r>
          </w:p>
          <w:p w:rsidR="00DF1051" w:rsidRDefault="00E00F09">
            <w:pPr>
              <w:widowControl w:val="0"/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0" w:name="_Hlk141954264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вление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управляющей организации жилищным фондом дополнительной помощи в связи с возникновением неотложной необходимости в проведении капитального ремонта общего имущества многоквартирного дома по адресу: город Оренбург, улица Советская/улица Максима Горьког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о, дом 14/дом 46</w:t>
            </w:r>
            <w:bookmarkEnd w:id="1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УЖКХ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35 000,0</w:t>
            </w:r>
          </w:p>
        </w:tc>
      </w:tr>
      <w:tr w:rsidR="00DF1051">
        <w:trPr>
          <w:trHeight w:val="65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12.07.2023 № 1216-п</w:t>
            </w:r>
          </w:p>
        </w:tc>
        <w:tc>
          <w:tcPr>
            <w:tcW w:w="5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ремонт аварийных участков здания, расположенного по адресу: г. Оренбург, п.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Нижнесакмарский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Молодежная, д. 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УМП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051" w:rsidRDefault="00E00F09">
            <w:pPr>
              <w:widowControl w:val="0"/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5 940,4</w:t>
            </w:r>
          </w:p>
        </w:tc>
      </w:tr>
    </w:tbl>
    <w:p w:rsidR="00DF1051" w:rsidRDefault="00DF1051">
      <w:pPr>
        <w:widowControl w:val="0"/>
        <w:tabs>
          <w:tab w:val="left" w:pos="1134"/>
        </w:tabs>
        <w:ind w:right="-1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F1051" w:rsidRDefault="00E00F09">
      <w:pPr>
        <w:pStyle w:val="afb"/>
        <w:numPr>
          <w:ilvl w:val="0"/>
          <w:numId w:val="43"/>
        </w:numPr>
        <w:tabs>
          <w:tab w:val="left" w:pos="0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Основной объем бюджетных ассигнований Резервного фонда (35 000,0 </w:t>
      </w:r>
      <w:r>
        <w:rPr>
          <w:rFonts w:ascii="Times New Roman" w:hAnsi="Times New Roman"/>
          <w:sz w:val="28"/>
          <w:szCs w:val="28"/>
        </w:rPr>
        <w:t>тыс. рублей) выделен на проведение следующих мероприятий в отношении многоквартирного дома по адресу: город Оренбург, улица Советская/улица Максима Горького, дом 14/дом 46: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организацию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проведения детально-инструментального обследования состояния </w:t>
      </w:r>
      <w:r>
        <w:rPr>
          <w:rFonts w:ascii="Times New Roman" w:hAnsi="Times New Roman"/>
          <w:sz w:val="28"/>
          <w:szCs w:val="28"/>
        </w:rPr>
        <w:t>строительных конструкций дома;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организацию</w:t>
      </w:r>
      <w:proofErr w:type="gramEnd"/>
      <w:r>
        <w:rPr>
          <w:rFonts w:ascii="Times New Roman" w:hAnsi="Times New Roman"/>
          <w:sz w:val="28"/>
          <w:szCs w:val="28"/>
        </w:rPr>
        <w:t xml:space="preserve"> разработки проектной сметной документации по капитальному ремонту общего имущества дома;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управляющей организации жилищным фондом дополнительной помощи в связи с возникновением неотложной необходимос</w:t>
      </w:r>
      <w:r>
        <w:rPr>
          <w:rFonts w:ascii="Times New Roman" w:hAnsi="Times New Roman"/>
          <w:sz w:val="28"/>
          <w:szCs w:val="28"/>
        </w:rPr>
        <w:t>ти в проведении капитального ремонта общего имущества дома.</w:t>
      </w:r>
    </w:p>
    <w:p w:rsidR="00DF1051" w:rsidRDefault="00E00F09">
      <w:pPr>
        <w:pStyle w:val="afb"/>
        <w:widowControl w:val="0"/>
        <w:ind w:left="0"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города Оренбурга от 06.06.2023 № 994-п «О выделении бюджетных ассигнований резервного фонда Администрации города Оренбурга», бюджетные ассигнования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зервного фонда выделены УЖКХ.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Счетная палата обращает внимание на то,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</w:rPr>
        <w:t xml:space="preserve">казанный многоквартирный дом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памятником градостроительства и архитектуры муниципального уровня на основании Перечня объектов культурного наследия (памятников истории, архит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ектуры, градостроительства), включенных в единый государственный реестр объектов культурного наследия (памятников истории и культуры) народов Российской Федерации, расположенных на территории Оренбургской области.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активизации выполнения работ по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питальному ремонту </w:t>
      </w:r>
      <w:r>
        <w:rPr>
          <w:rFonts w:ascii="Times New Roman" w:hAnsi="Times New Roman"/>
          <w:sz w:val="28"/>
          <w:szCs w:val="28"/>
        </w:rPr>
        <w:t>многоквартирных домов, являющихся объектами культурного наследия (далее – ОКН) и обеспечения предотвращения их разрушения или причинения им вреда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01.09.2023 вступает в силу </w:t>
      </w:r>
      <w:r>
        <w:rPr>
          <w:rFonts w:ascii="Times New Roman" w:hAnsi="Times New Roman"/>
          <w:sz w:val="28"/>
          <w:szCs w:val="28"/>
        </w:rPr>
        <w:t>Федеральный закон от 24.07.2023 № 365-ФЗ «О внесении изменений</w:t>
      </w:r>
      <w:r>
        <w:rPr>
          <w:rFonts w:ascii="Times New Roman" w:hAnsi="Times New Roman"/>
          <w:sz w:val="28"/>
          <w:szCs w:val="28"/>
        </w:rPr>
        <w:t xml:space="preserve"> в статьи 57 и 166 Жилищного кодекса Российской Федерации и Федеральный закон «Об объектах культурного наследия (памятниках истории и культуры) народов Российской Федерации».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Указанным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166 Жилищного кодекса РФ дополнена частью, предусматрива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ющей, что работы по капитальному ремонту ОКН, выполняются в соответствии с Жилищным кодексом РФ с учетом особенностей государственной охраны объектов культурного наследия, установленных </w:t>
      </w:r>
      <w:hyperlink r:id="rId12" w:anchor="/document/12127232/entry/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25.06.2002 № 73-ФЗ «Об объектах культурного наследия (памятниках истории и культуры) народов Российской Федерации».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№ 73-ФЗ предусматривается необходимость осуществления государственного контроля (надзора) в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бласти охраны ОКН за соблюдением требований к проведению работ по капитальному ремонту общего имущества в многоквартирных домах, являющихся ОКН, а также проведения государственной историко-культурной экспертизы в случае, если работы затрагивают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предмет охр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аны (изменяют облик, объемно-планировочные и конструктивные решения, интерьер многоквартирного дома).</w:t>
      </w:r>
    </w:p>
    <w:p w:rsidR="00DF1051" w:rsidRDefault="00E00F09">
      <w:pPr>
        <w:tabs>
          <w:tab w:val="left" w:pos="0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локально сметными расчетами (смета) предусматриваются ремонтные работы фасада и крыши </w:t>
      </w:r>
      <w:r>
        <w:rPr>
          <w:rFonts w:ascii="Times New Roman" w:hAnsi="Times New Roman"/>
          <w:sz w:val="28"/>
          <w:szCs w:val="28"/>
        </w:rPr>
        <w:t>многоквартирного дома по адресу: город Оренбург, ул</w:t>
      </w:r>
      <w:r>
        <w:rPr>
          <w:rFonts w:ascii="Times New Roman" w:hAnsi="Times New Roman"/>
          <w:sz w:val="28"/>
          <w:szCs w:val="28"/>
        </w:rPr>
        <w:t>ица Советская/улица Максима Горького, дом 14/дом 46.</w:t>
      </w:r>
    </w:p>
    <w:p w:rsidR="00DF1051" w:rsidRDefault="00E00F09">
      <w:pPr>
        <w:pStyle w:val="afb"/>
        <w:widowControl w:val="0"/>
        <w:tabs>
          <w:tab w:val="left" w:pos="1418"/>
        </w:tabs>
        <w:ind w:left="0"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Счетная палата обращает внимание на то, что в случае, если работы по капитальному ремонту в многоквартирном доме затронут предмет охраны, работы должны выполняться как работы по сохранению ОКН с соблюден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требований </w:t>
      </w:r>
      <w:hyperlink r:id="rId13" w:anchor="/document/12127232/entry/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73-ФЗ.</w:t>
      </w:r>
    </w:p>
    <w:p w:rsidR="00DF1051" w:rsidRDefault="00E00F09">
      <w:pPr>
        <w:pStyle w:val="afb"/>
        <w:numPr>
          <w:ilvl w:val="0"/>
          <w:numId w:val="43"/>
        </w:numPr>
        <w:tabs>
          <w:tab w:val="left" w:pos="0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постановлению Главы города Оренбурга от 30.06.2023 № 63- п «О введении режима повышенной готовности на части территории муниципаль</w:t>
      </w:r>
      <w:r>
        <w:rPr>
          <w:rFonts w:ascii="Times New Roman" w:hAnsi="Times New Roman"/>
          <w:sz w:val="28"/>
          <w:szCs w:val="28"/>
        </w:rPr>
        <w:t>ного образования «город Оренбург» (далее – Постановление о режиме повышенной готовности) 30.06.2023 введен режим повышенной готовности для органов управления и сил Оренбургского городского звена Оренбургской территориальной подсистемы единой государственно</w:t>
      </w:r>
      <w:r>
        <w:rPr>
          <w:rFonts w:ascii="Times New Roman" w:hAnsi="Times New Roman"/>
          <w:sz w:val="28"/>
          <w:szCs w:val="28"/>
        </w:rPr>
        <w:t>й системы предупреждения и ликвидации чрезвычайных ситуаций.</w:t>
      </w:r>
    </w:p>
    <w:p w:rsidR="00DF1051" w:rsidRDefault="00E00F09">
      <w:pPr>
        <w:pStyle w:val="afb"/>
        <w:widowControl w:val="0"/>
        <w:ind w:left="0"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 Постановления о режиме повышенной готовности установлены зоны режима повышенной готовности, в том числе: в границах земельного участка </w:t>
      </w:r>
      <w:r>
        <w:rPr>
          <w:rFonts w:ascii="Times New Roman" w:hAnsi="Times New Roman"/>
          <w:sz w:val="28"/>
          <w:szCs w:val="28"/>
        </w:rPr>
        <w:t>по адресу: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Оренбург,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Нижнесакмарский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Молодежная, 9.</w:t>
      </w:r>
    </w:p>
    <w:p w:rsidR="00DF1051" w:rsidRDefault="00E00F09">
      <w:pPr>
        <w:pStyle w:val="afb"/>
        <w:widowControl w:val="0"/>
        <w:ind w:left="0"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города Оренбурга от 12.07.2023                        № 1216-п «О выделении бюджетных ассигнований резервного фонда Администрации города Оренбурга», принятом с учетом Постановле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режиме повышенной готовности, управлению молодежной политики администрации города Оренбурга (далее – УМП) за счет средств Резервного фонда выделяются 5 940,4 тыс. рублей на ремонт аварийных участков здания по адресу: г. Оренбург, п.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Нижнесакмарский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Молодежная, 9.</w:t>
      </w:r>
    </w:p>
    <w:p w:rsidR="00DF1051" w:rsidRDefault="00E00F09">
      <w:pPr>
        <w:pStyle w:val="afb"/>
        <w:widowControl w:val="0"/>
        <w:ind w:left="0"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Счетная палата обращает внимание на то, что представленный в качестве документа, подтверждающего финансово-экономическое обоснование, проект локально-сметного расчета (смета) на ремонт здания на сумму 5 940,4 тыс. рублей не подписан лицо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ответственным за его составление.</w:t>
      </w:r>
    </w:p>
    <w:p w:rsidR="00DF1051" w:rsidRDefault="00E00F09">
      <w:pPr>
        <w:pStyle w:val="afb"/>
        <w:widowControl w:val="0"/>
        <w:ind w:left="0"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решения за счет средств Резервного фонда предлагается утвердить бюджетные ассигнования в сумме 5 940,4 тыс. рублей УМП. Средства предусмотрены по виду расходов 620 «Субсидии автономным учреждениям», то есть факт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 мероприятия по ремонту здания будет осуществлять МАУ «Молодежный центр города Оренбурга».</w:t>
      </w:r>
    </w:p>
    <w:p w:rsidR="00DF1051" w:rsidRDefault="00E00F09">
      <w:pPr>
        <w:pStyle w:val="afb"/>
        <w:widowControl w:val="0"/>
        <w:ind w:left="0"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согласно информации, представленной с Проектом решения, указанное здание находится в собственности АО «Почта России» 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Оренбург (муниципальное имущество закреплено на праве оперативного управления за Администрацией поселка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Нижнесакмарский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МАУ «Молодежный центр города Оренбурга»).</w:t>
      </w:r>
    </w:p>
    <w:p w:rsidR="00DF1051" w:rsidRDefault="00E00F09">
      <w:pPr>
        <w:pStyle w:val="afb"/>
        <w:widowControl w:val="0"/>
        <w:ind w:left="0"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249 Гражданского кодекса РФ каждый участник долевой собстве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 обязан соразмерно со своей долей участвовать в уплате налогов, сборов и иных платежей по общему имуществу, а также в издержках по его содержанию и сохранению.</w:t>
      </w:r>
    </w:p>
    <w:p w:rsidR="00DF1051" w:rsidRDefault="00E00F09">
      <w:pPr>
        <w:tabs>
          <w:tab w:val="left" w:pos="1134"/>
        </w:tabs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Счетная палата обращает внимание на то, что объем бюджетных ассигнований, предусмотренный </w:t>
      </w:r>
      <w:r>
        <w:rPr>
          <w:rFonts w:ascii="Times New Roman" w:hAnsi="Times New Roman" w:cs="Times New Roman"/>
          <w:color w:val="000000"/>
          <w:sz w:val="28"/>
          <w:szCs w:val="28"/>
        </w:rPr>
        <w:t>в Проекте решения, соответствует в полном объеме стоимости работ, отраженной в проекте локально-сметного расчета (смета), что свидетельствует о выполнении работ на 100,0% за счет средств Резервного фонда, и в дальнейшем может привести к бюджетным правонару</w:t>
      </w:r>
      <w:r>
        <w:rPr>
          <w:rFonts w:ascii="Times New Roman" w:hAnsi="Times New Roman" w:cs="Times New Roman"/>
          <w:color w:val="000000"/>
          <w:sz w:val="28"/>
          <w:szCs w:val="28"/>
        </w:rPr>
        <w:t>шениям.</w:t>
      </w:r>
    </w:p>
    <w:p w:rsidR="00DF1051" w:rsidRDefault="00E00F09">
      <w:pPr>
        <w:pStyle w:val="afb"/>
        <w:numPr>
          <w:ilvl w:val="1"/>
          <w:numId w:val="18"/>
        </w:numPr>
        <w:tabs>
          <w:tab w:val="left" w:pos="1134"/>
        </w:tabs>
        <w:ind w:left="0"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Проектом решения предлагается уменьшить утвержденный объем бюджетных ассигнований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муниципального дорожного фонда муниципального образования «город Оренбург»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– Дорожный фонд) на 2023 год на сумму 401 664,1 тыс. рублей или на 10,4% и утвердить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сумме 3 461 123,7 тыс. рублей, на плановые периоды 2024 года на сумму 100 000,0 тыс. рублей или на 1,7% и утвердить в сумме 5 838 811,2 тыс. рублей и  2025 года на сумму 800 000,0 тыс. рублей или на 18,6% и утвердить в сумме 3 494 329,6 тыс. рублей.</w:t>
      </w:r>
    </w:p>
    <w:p w:rsidR="00DF1051" w:rsidRDefault="00E00F09">
      <w:pPr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изменения в составе источников формирования Дорожного фонда связаны с сокращением средств поступающих из областного бюджета.</w:t>
      </w:r>
    </w:p>
    <w:p w:rsidR="00DF1051" w:rsidRDefault="00E00F09">
      <w:pPr>
        <w:ind w:firstLine="709"/>
        <w:contextualSpacing/>
        <w:rPr>
          <w:rFonts w:ascii="Times New Roman" w:eastAsiaTheme="minorEastAsia" w:hAnsi="Times New Roman"/>
          <w:sz w:val="1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Информация об источниках формирования Дорожного фонда представлена в следующей таблице.</w:t>
      </w:r>
    </w:p>
    <w:p w:rsidR="00DF1051" w:rsidRDefault="00E00F09">
      <w:pPr>
        <w:contextualSpacing/>
        <w:jc w:val="right"/>
        <w:rPr>
          <w:rFonts w:ascii="Times New Roman" w:eastAsiaTheme="minorEastAsia" w:hAnsi="Times New Roman"/>
          <w:sz w:val="18"/>
          <w:szCs w:val="28"/>
          <w:lang w:eastAsia="ru-RU"/>
        </w:rPr>
      </w:pPr>
      <w:r>
        <w:rPr>
          <w:rFonts w:ascii="Times New Roman" w:eastAsiaTheme="minorEastAsia" w:hAnsi="Times New Roman"/>
          <w:sz w:val="18"/>
          <w:szCs w:val="28"/>
          <w:lang w:eastAsia="ru-RU"/>
        </w:rPr>
        <w:t>(</w:t>
      </w:r>
      <w:proofErr w:type="gramStart"/>
      <w:r>
        <w:rPr>
          <w:rFonts w:ascii="Times New Roman" w:eastAsiaTheme="minorEastAsia" w:hAnsi="Times New Roman"/>
          <w:sz w:val="18"/>
          <w:szCs w:val="28"/>
          <w:lang w:eastAsia="ru-RU"/>
        </w:rPr>
        <w:t>тыс.</w:t>
      </w:r>
      <w:proofErr w:type="gramEnd"/>
      <w:r>
        <w:rPr>
          <w:rFonts w:ascii="Times New Roman" w:eastAsiaTheme="minorEastAsia" w:hAnsi="Times New Roman"/>
          <w:sz w:val="18"/>
          <w:szCs w:val="28"/>
          <w:lang w:eastAsia="ru-RU"/>
        </w:rPr>
        <w:t xml:space="preserve"> рублей)</w:t>
      </w:r>
    </w:p>
    <w:tbl>
      <w:tblPr>
        <w:tblStyle w:val="aff2"/>
        <w:tblW w:w="10421" w:type="dxa"/>
        <w:tblLayout w:type="fixed"/>
        <w:tblLook w:val="04A0" w:firstRow="1" w:lastRow="0" w:firstColumn="1" w:lastColumn="0" w:noHBand="0" w:noVBand="1"/>
      </w:tblPr>
      <w:tblGrid>
        <w:gridCol w:w="1158"/>
        <w:gridCol w:w="1158"/>
        <w:gridCol w:w="1158"/>
        <w:gridCol w:w="1158"/>
        <w:gridCol w:w="1157"/>
        <w:gridCol w:w="1158"/>
        <w:gridCol w:w="1159"/>
        <w:gridCol w:w="1158"/>
        <w:gridCol w:w="1157"/>
      </w:tblGrid>
      <w:tr w:rsidR="00DF1051">
        <w:tc>
          <w:tcPr>
            <w:tcW w:w="3473" w:type="dxa"/>
            <w:gridSpan w:val="3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3473" w:type="dxa"/>
            <w:gridSpan w:val="3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3474" w:type="dxa"/>
            <w:gridSpan w:val="3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</w:tr>
      <w:tr w:rsidR="00DF1051"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РОГС      № 321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РОГС      № 321</w:t>
            </w:r>
          </w:p>
        </w:tc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59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РОГС      № 321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</w:tr>
      <w:tr w:rsidR="00DF1051">
        <w:tc>
          <w:tcPr>
            <w:tcW w:w="10420" w:type="dxa"/>
            <w:gridSpan w:val="9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</w:tr>
      <w:tr w:rsidR="00DF1051"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902 912,9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927 399,4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24 486,5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885 156,1</w:t>
            </w:r>
          </w:p>
        </w:tc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885 156,1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9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948 486,5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948 486,5</w:t>
            </w:r>
          </w:p>
        </w:tc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F1051">
        <w:tc>
          <w:tcPr>
            <w:tcW w:w="10420" w:type="dxa"/>
            <w:gridSpan w:val="9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</w:tr>
      <w:tr w:rsidR="00DF1051"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2 959 874,9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2 533 724,3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-426 150,6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5 053 655,1</w:t>
            </w:r>
          </w:p>
        </w:tc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4 953 655,1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-100 000,0</w:t>
            </w:r>
          </w:p>
        </w:tc>
        <w:tc>
          <w:tcPr>
            <w:tcW w:w="1159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3 345 843,1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2 545 843,1</w:t>
            </w:r>
          </w:p>
        </w:tc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-800 000,0</w:t>
            </w:r>
          </w:p>
        </w:tc>
      </w:tr>
      <w:tr w:rsidR="00DF1051">
        <w:tc>
          <w:tcPr>
            <w:tcW w:w="10420" w:type="dxa"/>
            <w:gridSpan w:val="9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 ассигнований дорожного фонда муниципального образования «город Оренбург», всего</w:t>
            </w:r>
          </w:p>
        </w:tc>
      </w:tr>
      <w:tr w:rsidR="00DF1051"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3 862 787,8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3 461 123,7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401 664,1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5 938 811,2</w:t>
            </w:r>
          </w:p>
        </w:tc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5 838 811,2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-100 000,0</w:t>
            </w:r>
          </w:p>
        </w:tc>
        <w:tc>
          <w:tcPr>
            <w:tcW w:w="1159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4 294 329,6</w:t>
            </w:r>
          </w:p>
        </w:tc>
        <w:tc>
          <w:tcPr>
            <w:tcW w:w="115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3 494 329,6</w:t>
            </w:r>
          </w:p>
        </w:tc>
        <w:tc>
          <w:tcPr>
            <w:tcW w:w="115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-800 000,0</w:t>
            </w:r>
          </w:p>
        </w:tc>
      </w:tr>
    </w:tbl>
    <w:p w:rsidR="00DF1051" w:rsidRDefault="00DF1051">
      <w:pPr>
        <w:ind w:firstLine="709"/>
        <w:contextualSpacing/>
        <w:rPr>
          <w:rFonts w:ascii="Times New Roman" w:eastAsiaTheme="minorEastAsia" w:hAnsi="Times New Roman"/>
          <w:sz w:val="20"/>
          <w:szCs w:val="28"/>
          <w:lang w:eastAsia="ru-RU"/>
        </w:rPr>
      </w:pPr>
    </w:p>
    <w:p w:rsidR="00DF1051" w:rsidRDefault="00E00F09">
      <w:pPr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Проектом решения корректируются плановые суммы поступлений налоговых и неналоговых доходов, формирующих Дорожный фонд, а также безвозмездные поступления:</w:t>
      </w:r>
    </w:p>
    <w:p w:rsidR="00DF1051" w:rsidRDefault="00E00F09">
      <w:pPr>
        <w:pStyle w:val="afb"/>
        <w:numPr>
          <w:ilvl w:val="0"/>
          <w:numId w:val="41"/>
        </w:numPr>
        <w:tabs>
          <w:tab w:val="left" w:pos="1134"/>
        </w:tabs>
        <w:ind w:left="0"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плановая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сумма поступлений налоговых и неналоговых дох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одов увеличивается на 2023 год на 24 486,5 тыс. рублей или 2,7%. На 2024 и 2025 годы плановые показатели не изменяются;</w:t>
      </w:r>
    </w:p>
    <w:p w:rsidR="00DF1051" w:rsidRDefault="00E00F09">
      <w:pPr>
        <w:pStyle w:val="afb"/>
        <w:numPr>
          <w:ilvl w:val="0"/>
          <w:numId w:val="41"/>
        </w:numPr>
        <w:tabs>
          <w:tab w:val="left" w:pos="1134"/>
        </w:tabs>
        <w:ind w:left="0"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безвозмездные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поступления сократятся на 2023 год на сумму 426 150,6 тыс. рублей и на плановый период 2024 и 2025 годов 100 000,0 тыс. ру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блей и на 800 000,0 тыс. рублей соответственно.</w:t>
      </w:r>
    </w:p>
    <w:p w:rsidR="00DF1051" w:rsidRDefault="00E00F09">
      <w:pPr>
        <w:ind w:firstLine="0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Целевые направления расходования средств Дорожного фонда на 2023 год представлены в следующей таблице.</w:t>
      </w:r>
    </w:p>
    <w:p w:rsidR="00DF1051" w:rsidRDefault="00E00F09">
      <w:pPr>
        <w:pStyle w:val="afb"/>
        <w:ind w:left="1429" w:firstLine="0"/>
        <w:jc w:val="right"/>
        <w:rPr>
          <w:rFonts w:ascii="Times New Roman" w:eastAsiaTheme="minorEastAsia" w:hAnsi="Times New Roman"/>
          <w:sz w:val="18"/>
          <w:szCs w:val="28"/>
          <w:lang w:eastAsia="ru-RU"/>
        </w:rPr>
      </w:pPr>
      <w:r>
        <w:rPr>
          <w:rFonts w:ascii="Times New Roman" w:eastAsiaTheme="minorEastAsia" w:hAnsi="Times New Roman"/>
          <w:sz w:val="18"/>
          <w:szCs w:val="28"/>
          <w:lang w:eastAsia="ru-RU"/>
        </w:rPr>
        <w:t>(</w:t>
      </w:r>
      <w:proofErr w:type="gramStart"/>
      <w:r>
        <w:rPr>
          <w:rFonts w:ascii="Times New Roman" w:eastAsiaTheme="minorEastAsia" w:hAnsi="Times New Roman"/>
          <w:sz w:val="18"/>
          <w:szCs w:val="28"/>
          <w:lang w:eastAsia="ru-RU"/>
        </w:rPr>
        <w:t>тыс.</w:t>
      </w:r>
      <w:proofErr w:type="gramEnd"/>
      <w:r>
        <w:rPr>
          <w:rFonts w:ascii="Times New Roman" w:eastAsiaTheme="minorEastAsia" w:hAnsi="Times New Roman"/>
          <w:sz w:val="18"/>
          <w:szCs w:val="28"/>
          <w:lang w:eastAsia="ru-RU"/>
        </w:rPr>
        <w:t xml:space="preserve"> рублей)</w:t>
      </w:r>
    </w:p>
    <w:tbl>
      <w:tblPr>
        <w:tblStyle w:val="aff2"/>
        <w:tblW w:w="10456" w:type="dxa"/>
        <w:tblLayout w:type="fixed"/>
        <w:tblLook w:val="04A0" w:firstRow="1" w:lastRow="0" w:firstColumn="1" w:lastColumn="0" w:noHBand="0" w:noVBand="1"/>
      </w:tblPr>
      <w:tblGrid>
        <w:gridCol w:w="814"/>
        <w:gridCol w:w="6341"/>
        <w:gridCol w:w="1130"/>
        <w:gridCol w:w="1132"/>
        <w:gridCol w:w="1039"/>
      </w:tblGrid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34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РОГС</w:t>
            </w:r>
          </w:p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321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Проектирование,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строительство, реконструкция автомобильных дорог общего пользования местного значения, проведение проектно-изыскательских работ, научно-исследовательских, опытно-конструкторских при осуществлении дорожной деятельности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736 368,9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902 406,2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+166 037,3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дороги ул. Маршала Советского Союза Рокоссовского, соединяющей ул. Терешковой и пр. 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в г. Оренбурге. Участок, соединяющий ул. Терешковой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 пр. Победы в г. Оренбурге. 2 пусковой комплекс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58 025,1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58 025,1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  районного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значения, соединяющая ул. Степана Разина и Загородное шоссе, (Дублер ул. Чкалова) в г. Оренбурге. 1 этап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280 000,0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+280 000,0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  районного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значения, соединяющая ул. Степана Разина и Загородное шоссе, (Дублер ул. Чкалова) в г. Оренбурге.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этап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3 862,7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3 862,7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моста через реку Сакмара по пр.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Коростелевых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111 111,2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-111 111,2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1.5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магистрали районного значения, соединяющей ул. Степана Разина и Загородное шоссе (дублер ул. Чкалова)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 г. Оренбург.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Участок от ул. Уральской до территории ООО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ОренбургВодоканал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225,6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225,6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путепровода через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ж.д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пути по ул. Конституции СССР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3 725,0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3 725,0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автомобильной дороги ул. Александрова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 г. Оренбурге (ПИР)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121,2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5 269,6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-2 851,6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подъездной дороги к пос.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Нижнесакмарский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 г. Оренбурге (ПИР)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4 444,8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4 444,8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объектов инфраструктуры в целях реализации инфраструктурных проектов (строительство автомобильных дорог)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546 853,4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546 853,4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 (включая проектирование соответствующих работ и проведение необходимых государственных экспертиз)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2 393 783,8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1 823 436,5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-570 347,3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автомобильных дорог общего пользования местного значения, инвентаризация и паспортизация автомобильных дорог, оформление права муниципальной собственности на автомобильные дороги и земельные участки, на которых они расположены,  обеспечение мероприятий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безопасности дорожного движения, содержание муниципальных учреждений, осуществляющих дорожную деятельность в отношении автомобильных дорог общего пользования  местного значения, приобретение специализированной техники, необходимой для проведения работ по 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одержанию автомобильных дорог общего пользования местного значения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693 537,3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684 338,3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-9 199,0</w:t>
            </w:r>
          </w:p>
        </w:tc>
      </w:tr>
      <w:tr w:rsidR="00DF1051">
        <w:tc>
          <w:tcPr>
            <w:tcW w:w="814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341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домов, благоустройство дворовых террит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орий многоквартирных домов в части ремонта асфальтобетонного покрытия проезжей части, внутриквартальных проездов, автомобильных стоянок, устройство, асфальтирование и ремонт пешеходных тротуаров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39 097,8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50 942,8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+11 845,0</w:t>
            </w:r>
          </w:p>
        </w:tc>
      </w:tr>
      <w:tr w:rsidR="00DF1051">
        <w:tc>
          <w:tcPr>
            <w:tcW w:w="7155" w:type="dxa"/>
            <w:gridSpan w:val="2"/>
            <w:vAlign w:val="center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130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3 862 787,8</w:t>
            </w:r>
          </w:p>
        </w:tc>
        <w:tc>
          <w:tcPr>
            <w:tcW w:w="113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b/>
                <w:sz w:val="18"/>
                <w:szCs w:val="28"/>
              </w:rPr>
            </w:pPr>
            <w:r>
              <w:rPr>
                <w:rFonts w:ascii="Times New Roman" w:hAnsi="Times New Roman"/>
                <w:b/>
                <w:sz w:val="18"/>
                <w:szCs w:val="28"/>
                <w:lang w:eastAsia="ru-RU"/>
              </w:rPr>
              <w:t>3 461 123,7</w:t>
            </w:r>
          </w:p>
        </w:tc>
        <w:tc>
          <w:tcPr>
            <w:tcW w:w="1039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b/>
                <w:sz w:val="18"/>
                <w:szCs w:val="28"/>
              </w:rPr>
            </w:pPr>
            <w:r>
              <w:rPr>
                <w:rFonts w:ascii="Times New Roman" w:hAnsi="Times New Roman"/>
                <w:b/>
                <w:sz w:val="18"/>
                <w:szCs w:val="28"/>
                <w:lang w:eastAsia="ru-RU"/>
              </w:rPr>
              <w:t>-401 664,1</w:t>
            </w:r>
          </w:p>
        </w:tc>
      </w:tr>
    </w:tbl>
    <w:p w:rsidR="00DF1051" w:rsidRDefault="00DF1051">
      <w:pPr>
        <w:contextualSpacing/>
        <w:jc w:val="right"/>
        <w:rPr>
          <w:rFonts w:ascii="Times New Roman" w:eastAsiaTheme="minorEastAsia" w:hAnsi="Times New Roman"/>
          <w:sz w:val="18"/>
          <w:szCs w:val="28"/>
          <w:lang w:eastAsia="ru-RU"/>
        </w:rPr>
      </w:pPr>
    </w:p>
    <w:p w:rsidR="00DF1051" w:rsidRDefault="00E00F09">
      <w:pPr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Основной объем увеличения бюджетных ассигнований предлагается по направлениям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Проектирование, строительство, реконструкция автомобильных дорог общего пользования местного значения, проведение проектно-изыскательских работ,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научно-исследовательских, опытно-конструкторских при осуществлении дорожной деятельности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» - 166 037,2 тыс. рублей или 22,5%,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«Капитальный ремонт                     и ремонт дворовых территорий многоквартирных домов…» - 11 845,0 тыс. рублей или 30,2%.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Прое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ктом решения уменьшаются бюджетные ассигнования по направлениям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Капитальный ремонт и ремонт автомобильных дорог общего пользования местного значения (включая проектирование соответствующих работ и проведение необходимых государственных экспертиз)» - 570 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47,3 тыс. рублей или 23,8%,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автомобильных дорог общего пользования местного значения…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» - 9 199,0 тыс. рублей или 1,3%. В </w:t>
      </w:r>
      <w:proofErr w:type="gramStart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целом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 Дорожного фонда сокращается на 10,4%.</w:t>
      </w:r>
    </w:p>
    <w:p w:rsidR="00DF1051" w:rsidRDefault="00E00F09">
      <w:pPr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В плановом периоде 2024 и 2025 годов Проектом решения предложено у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величить утвержденный объем бюджетных ассигнований по направлению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Капитальный ремонт и ремонт автомобильных дорог общего пользования местного значения (включая проектирование соответствующих работ и проведение необходимых государственных экспертиз)»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на 0,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8% (11 111,2 тыс. рублей) и 6,2% (88 888,9 тыс. рублей) соответственно и  уменьшить по направлению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Проектирование, строительство, реконструкция автомобильных дорог общего пользования местного значения, проведение проектно-изыскательских работ, научно-иссл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едовательских, опытно-конструкторских при осуществлении дорожной деятельности»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на 2,9% (</w:t>
      </w:r>
      <w:r>
        <w:rPr>
          <w:rFonts w:ascii="Times New Roman" w:hAnsi="Times New Roman"/>
          <w:sz w:val="28"/>
          <w:szCs w:val="28"/>
        </w:rPr>
        <w:t>-111 111,2 тыс. рублей)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и 41,1% (888 888,9 тыс. рублей) соответственно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1051" w:rsidRDefault="00E00F09">
      <w:pPr>
        <w:ind w:right="-1" w:firstLine="709"/>
        <w:contextualSpacing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 xml:space="preserve"> Изменения по целевым направлениям расходования средств Дорожного фонда на плановый период 2024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и 2025 годов представлены в следующей таблице.</w:t>
      </w:r>
    </w:p>
    <w:p w:rsidR="00DF1051" w:rsidRDefault="00E00F09">
      <w:pPr>
        <w:contextualSpacing/>
        <w:jc w:val="right"/>
        <w:rPr>
          <w:rFonts w:ascii="Times New Roman" w:eastAsiaTheme="minorEastAsia" w:hAnsi="Times New Roman"/>
          <w:sz w:val="18"/>
          <w:szCs w:val="28"/>
          <w:lang w:eastAsia="ru-RU"/>
        </w:rPr>
      </w:pPr>
      <w:r>
        <w:rPr>
          <w:rFonts w:ascii="Times New Roman" w:eastAsiaTheme="minorEastAsia" w:hAnsi="Times New Roman"/>
          <w:sz w:val="18"/>
          <w:szCs w:val="28"/>
          <w:lang w:eastAsia="ru-RU"/>
        </w:rPr>
        <w:t>(</w:t>
      </w:r>
      <w:proofErr w:type="gramStart"/>
      <w:r>
        <w:rPr>
          <w:rFonts w:ascii="Times New Roman" w:eastAsiaTheme="minorEastAsia" w:hAnsi="Times New Roman"/>
          <w:sz w:val="18"/>
          <w:szCs w:val="28"/>
          <w:lang w:eastAsia="ru-RU"/>
        </w:rPr>
        <w:t>тыс.</w:t>
      </w:r>
      <w:proofErr w:type="gramEnd"/>
      <w:r>
        <w:rPr>
          <w:rFonts w:ascii="Times New Roman" w:eastAsiaTheme="minorEastAsia" w:hAnsi="Times New Roman"/>
          <w:sz w:val="18"/>
          <w:szCs w:val="28"/>
          <w:lang w:eastAsia="ru-RU"/>
        </w:rPr>
        <w:t xml:space="preserve"> рублей)</w:t>
      </w:r>
    </w:p>
    <w:tbl>
      <w:tblPr>
        <w:tblStyle w:val="aff2"/>
        <w:tblW w:w="10305" w:type="dxa"/>
        <w:tblLayout w:type="fixed"/>
        <w:tblLook w:val="04A0" w:firstRow="1" w:lastRow="0" w:firstColumn="1" w:lastColumn="0" w:noHBand="0" w:noVBand="1"/>
      </w:tblPr>
      <w:tblGrid>
        <w:gridCol w:w="532"/>
        <w:gridCol w:w="3406"/>
        <w:gridCol w:w="1092"/>
        <w:gridCol w:w="988"/>
        <w:gridCol w:w="1017"/>
        <w:gridCol w:w="1087"/>
        <w:gridCol w:w="1071"/>
        <w:gridCol w:w="1112"/>
      </w:tblGrid>
      <w:tr w:rsidR="00DF1051">
        <w:tc>
          <w:tcPr>
            <w:tcW w:w="531" w:type="dxa"/>
            <w:vMerge w:val="restart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405" w:type="dxa"/>
            <w:vMerge w:val="restart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097" w:type="dxa"/>
            <w:gridSpan w:val="3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270" w:type="dxa"/>
            <w:gridSpan w:val="3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</w:tr>
      <w:tr w:rsidR="00DF1051">
        <w:tc>
          <w:tcPr>
            <w:tcW w:w="531" w:type="dxa"/>
            <w:vMerge/>
            <w:vAlign w:val="center"/>
          </w:tcPr>
          <w:p w:rsidR="00DF1051" w:rsidRDefault="00DF1051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3405" w:type="dxa"/>
            <w:vMerge/>
            <w:vAlign w:val="center"/>
          </w:tcPr>
          <w:p w:rsidR="00DF1051" w:rsidRDefault="00DF1051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1092" w:type="dxa"/>
            <w:vAlign w:val="center"/>
          </w:tcPr>
          <w:p w:rsidR="00DF1051" w:rsidRDefault="00E00F0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РОГС</w:t>
            </w:r>
          </w:p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321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РОГС</w:t>
            </w:r>
          </w:p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321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Проектирование, строительство, реконструкция автомобильных дорог общего пользования местного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значения, проведение проектно-изыскательских работ, научно-исследовательских, опытно-конструкторских при осуществлении дорожной деятельности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3 834 188,4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3 723 077,2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right="-122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-111 111,2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2 163 878,1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1 274 989,2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-888 888,9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дороги ул. Маршала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Советского Союза Рокоссовского, соединяющей ул. Терешковой и пр. Победы в г. Оренбурге. Участок, соединяющий ул. Терешковой и пр. Победы в г. Оренбурге. 1 пусковой комплекс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342 402,4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342 402,4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дороги ул. Маршала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Советского Союза Рокоссовского, соединяющей ул. Терешковой и пр. Победы в г. Оренбурге. Участок, соединяющий ул. Терешковой и пр. Победы в г. Оренбурге. 2 пусковой комплекс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46 598,6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46 598,6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  районного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значения, соединяющая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Степана Разина и Загородное шоссе, (Дублер ул. Чкалова) в г. Оренбурге. 1 этап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129 581,2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129 851,2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 районного значения, соединяющая ул. Степана Разина и Загородное шоссе, (Дублер ул. Чкалова) в г. Оренбурге. 3 этап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971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698,2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971 698,2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Автомобильная дорога 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шоссе до дороги Обход микрорайона Ростоши от Загородного шоссе до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Ростошинской</w:t>
            </w:r>
            <w:proofErr w:type="spellEnd"/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500 615,1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500 615,1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Реконструкция моста через реку Сакмара по пр.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Коростелевых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111 111,2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-111 111,2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888 888,9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-888 888,9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объектов инфраструктуры в целях реализации инфраструктурных проектов (строительство автомобильных дорог)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882 188,8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882 188,8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объектов транспортной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инфраструктуры в целях реализации инфраструктурных проектов (строительство транспортной развязки на пересечении проезда Северного и Загородного шоссе в г. Оренбурге)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324 896,3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324 896,3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512 369,5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512 369,5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объектов транспортной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инфраструктуры в целях реализации инфраструктурных проектов (строительство транспортной развязки на пересечении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Гаранькина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Загородного шоссе в г. Оренбурге)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324 896,3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324 896,3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512 369,5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512 369,5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объектов транспортной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инфраструктуры в целях реализации инфраструктурных проектов (строительство автомобильной дороги, соединяющей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Гаранькина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Загородное шоссе в г. Оренбурге (вокруг жилого комплекса "Возрождение")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200 200,3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200 200,3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250 250,3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200 200,3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Капитальный ремонт и ремонт автомобильных дорог общего пользования местного значения (включая проектирование соответствующих работ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проведение необходимых государственных экспертиз)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1 436 791,0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1 447 902,2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+ 11 111,2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1 440 136,8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1 529 025,7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+88 888,9</w:t>
            </w:r>
          </w:p>
        </w:tc>
      </w:tr>
      <w:tr w:rsidR="00DF1051">
        <w:tc>
          <w:tcPr>
            <w:tcW w:w="531" w:type="dxa"/>
            <w:vAlign w:val="center"/>
          </w:tcPr>
          <w:p w:rsidR="00DF1051" w:rsidRDefault="00E00F09">
            <w:pPr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3405" w:type="dxa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значения, инвентаризация и паспортизация автомобильных дорог, оформление права муниципальной собственности на автомобильные дороги и земельные участки, на которых они расположены,  обеспечение меро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приятий по безопасности дорожного движения, содержание муниципальных учреждений, осуществляющих дорожную деятельность в отношении автомобильных дорог общего пользования  местного значения, приобретение специализированной техники, необходимой для проведения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 по содержанию автомобильных дорог общего пользования местного значения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667 831,8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667 831,8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690 314,7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690 314,7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left="-108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0,0</w:t>
            </w:r>
          </w:p>
        </w:tc>
      </w:tr>
      <w:tr w:rsidR="00DF1051">
        <w:tc>
          <w:tcPr>
            <w:tcW w:w="3936" w:type="dxa"/>
            <w:gridSpan w:val="2"/>
            <w:vAlign w:val="center"/>
          </w:tcPr>
          <w:p w:rsidR="00DF1051" w:rsidRDefault="00E00F09">
            <w:pPr>
              <w:ind w:firstLine="0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092" w:type="dxa"/>
            <w:vAlign w:val="center"/>
          </w:tcPr>
          <w:p w:rsidR="00DF1051" w:rsidRDefault="00E00F09">
            <w:pPr>
              <w:ind w:left="-108" w:firstLine="0"/>
              <w:contextualSpacing/>
              <w:jc w:val="right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5 938 811,2</w:t>
            </w:r>
          </w:p>
        </w:tc>
        <w:tc>
          <w:tcPr>
            <w:tcW w:w="988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b/>
                <w:sz w:val="18"/>
                <w:szCs w:val="28"/>
              </w:rPr>
            </w:pPr>
            <w:r>
              <w:rPr>
                <w:rFonts w:ascii="Times New Roman" w:hAnsi="Times New Roman"/>
                <w:b/>
                <w:sz w:val="18"/>
                <w:szCs w:val="28"/>
                <w:lang w:eastAsia="ru-RU"/>
              </w:rPr>
              <w:t>5 838 811,2</w:t>
            </w:r>
          </w:p>
        </w:tc>
        <w:tc>
          <w:tcPr>
            <w:tcW w:w="1017" w:type="dxa"/>
            <w:vAlign w:val="center"/>
          </w:tcPr>
          <w:p w:rsidR="00DF1051" w:rsidRDefault="00E00F09">
            <w:pPr>
              <w:ind w:left="-161" w:firstLine="0"/>
              <w:contextualSpacing/>
              <w:jc w:val="right"/>
              <w:rPr>
                <w:rFonts w:ascii="Times New Roman" w:hAnsi="Times New Roman"/>
                <w:b/>
                <w:sz w:val="18"/>
                <w:szCs w:val="28"/>
              </w:rPr>
            </w:pPr>
            <w:r>
              <w:rPr>
                <w:rFonts w:ascii="Times New Roman" w:hAnsi="Times New Roman"/>
                <w:b/>
                <w:sz w:val="18"/>
                <w:szCs w:val="28"/>
                <w:lang w:eastAsia="ru-RU"/>
              </w:rPr>
              <w:t>-100 000,0</w:t>
            </w:r>
          </w:p>
        </w:tc>
        <w:tc>
          <w:tcPr>
            <w:tcW w:w="1087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b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4 294 329,6</w:t>
            </w:r>
          </w:p>
        </w:tc>
        <w:tc>
          <w:tcPr>
            <w:tcW w:w="1071" w:type="dxa"/>
            <w:vAlign w:val="center"/>
          </w:tcPr>
          <w:p w:rsidR="00DF1051" w:rsidRDefault="00E00F09">
            <w:pPr>
              <w:ind w:firstLine="0"/>
              <w:contextualSpacing/>
              <w:jc w:val="right"/>
              <w:rPr>
                <w:rFonts w:ascii="Times New Roman" w:hAnsi="Times New Roman"/>
                <w:b/>
                <w:sz w:val="18"/>
                <w:szCs w:val="28"/>
              </w:rPr>
            </w:pPr>
            <w:r>
              <w:rPr>
                <w:rFonts w:ascii="Times New Roman" w:hAnsi="Times New Roman"/>
                <w:b/>
                <w:sz w:val="18"/>
                <w:szCs w:val="28"/>
                <w:lang w:eastAsia="ru-RU"/>
              </w:rPr>
              <w:t>3 494 329,6</w:t>
            </w:r>
          </w:p>
        </w:tc>
        <w:tc>
          <w:tcPr>
            <w:tcW w:w="1112" w:type="dxa"/>
            <w:vAlign w:val="center"/>
          </w:tcPr>
          <w:p w:rsidR="00DF1051" w:rsidRDefault="00E00F09">
            <w:pPr>
              <w:ind w:left="-108" w:firstLine="0"/>
              <w:contextualSpacing/>
              <w:jc w:val="right"/>
              <w:rPr>
                <w:rFonts w:ascii="Times New Roman" w:hAnsi="Times New Roman"/>
                <w:b/>
                <w:sz w:val="18"/>
                <w:szCs w:val="28"/>
              </w:rPr>
            </w:pPr>
            <w:r>
              <w:rPr>
                <w:rFonts w:ascii="Times New Roman" w:hAnsi="Times New Roman"/>
                <w:b/>
                <w:sz w:val="18"/>
                <w:szCs w:val="28"/>
                <w:lang w:eastAsia="ru-RU"/>
              </w:rPr>
              <w:t>-800 000,0</w:t>
            </w:r>
          </w:p>
        </w:tc>
      </w:tr>
    </w:tbl>
    <w:p w:rsidR="00DF1051" w:rsidRDefault="00DF1051">
      <w:pPr>
        <w:widowControl w:val="0"/>
        <w:tabs>
          <w:tab w:val="left" w:pos="0"/>
        </w:tabs>
        <w:ind w:left="709" w:firstLine="0"/>
        <w:contextualSpacing/>
        <w:textAlignment w:val="baseline"/>
        <w:rPr>
          <w:rFonts w:ascii="Times New Roman" w:eastAsia="Calibri" w:hAnsi="Times New Roman"/>
          <w:sz w:val="16"/>
          <w:szCs w:val="28"/>
        </w:rPr>
      </w:pPr>
    </w:p>
    <w:p w:rsidR="00DF1051" w:rsidRDefault="00E00F09">
      <w:pPr>
        <w:pStyle w:val="afb"/>
        <w:numPr>
          <w:ilvl w:val="1"/>
          <w:numId w:val="18"/>
        </w:numPr>
        <w:tabs>
          <w:tab w:val="left" w:pos="1134"/>
        </w:tabs>
        <w:ind w:left="0"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Проектом решения предлагается увеличить утвержденный объем бюджетных ассигнований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реализацию </w:t>
      </w:r>
      <w:r>
        <w:rPr>
          <w:rFonts w:ascii="Times New Roman" w:hAnsi="Times New Roman" w:cs="Times New Roman"/>
          <w:sz w:val="28"/>
          <w:szCs w:val="28"/>
        </w:rPr>
        <w:t>плана мероприятий, разработанного в соответствии с постановлением Правительства Российской Федерации от 02.08.2022 № 1370 «О порядке разработки и согласования п</w:t>
      </w:r>
      <w:r>
        <w:rPr>
          <w:rFonts w:ascii="Times New Roman" w:hAnsi="Times New Roman" w:cs="Times New Roman"/>
          <w:sz w:val="28"/>
          <w:szCs w:val="28"/>
        </w:rPr>
        <w:t>лана мероприятий, указанных в пункте 1 статьи 16.6, пункте 1 статьи 75 и пункте 1 статьи 78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Федерального закона «Об охране окружающей среды», субъекта Российской Федерации» за счет прогнозируемого поступления в доход бюджета города Оренбурга средств от пл</w:t>
      </w:r>
      <w:r>
        <w:rPr>
          <w:rFonts w:ascii="Times New Roman" w:hAnsi="Times New Roman" w:cs="Times New Roman"/>
          <w:sz w:val="28"/>
          <w:szCs w:val="28"/>
        </w:rPr>
        <w:t>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</w:t>
      </w:r>
      <w:r>
        <w:rPr>
          <w:rFonts w:ascii="Times New Roman" w:hAnsi="Times New Roman" w:cs="Times New Roman"/>
          <w:sz w:val="28"/>
          <w:szCs w:val="28"/>
        </w:rPr>
        <w:t xml:space="preserve">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 (далее – План природоохранных мероприятий)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2023 год на сумму 55 715,9 тыс. рублей на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2024 год на сумму 49 891,2 тыс. рублей и на 2025 год на сумму 49 891,2 тыс. рублей.</w:t>
      </w:r>
    </w:p>
    <w:p w:rsidR="00DF1051" w:rsidRDefault="00E00F0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предусматриваемых изменений объем бюджетных ассигнований на реализацию Плана природоохранных мероприятий предлагается утвердить на 2023 год в сумме </w:t>
      </w:r>
      <w:r>
        <w:rPr>
          <w:rFonts w:ascii="Times New Roman" w:hAnsi="Times New Roman" w:cs="Times New Roman"/>
          <w:sz w:val="28"/>
          <w:szCs w:val="28"/>
        </w:rPr>
        <w:t xml:space="preserve">65 142,9 тыс. </w:t>
      </w:r>
      <w:r>
        <w:rPr>
          <w:rFonts w:ascii="Times New Roman" w:hAnsi="Times New Roman" w:cs="Times New Roman"/>
          <w:sz w:val="28"/>
          <w:szCs w:val="28"/>
        </w:rPr>
        <w:t xml:space="preserve">рублей, на 2024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сумме 60 014,2 тыс. рублей и на 2025 год – в сумме 60 224,2 тыс. рублей.</w:t>
      </w:r>
    </w:p>
    <w:p w:rsidR="00DF1051" w:rsidRDefault="00E00F09">
      <w:pPr>
        <w:pStyle w:val="s1"/>
        <w:shd w:val="clear" w:color="auto" w:fill="FFFFFF"/>
        <w:spacing w:beforeAutospacing="0" w:afterAutospacing="0"/>
        <w:ind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пунктами 1 статей 16.6 и 78.2 Федерального закона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 10.01.2002 № 7-ФЗ «Об охране окружающей среды» (далее – Федеральный закон № 7-ФЗ)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лата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негативное воздействие на окружающую среду и средства от платежей по искам о возмещении вреда, причиненного окружающей среде, а также от платежей, уплачиваемых при добровольном возмещении вреда, причиненного окружающей среде направляются на выявление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субъекта Российской Федерации (муниципального образования) объектов накопленного вреда окружающей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среде, а в случае их отсутствия - на иные мероприятия по предотвращению и (или) снижению негативного воздействия хозяйственной и иной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деятельности на окружающую среду, сохранению и восстановлению природной среды, рациональному использованию и воспроизводс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тву природных ресурсов, обеспечению экологической безопасности.</w:t>
      </w:r>
    </w:p>
    <w:p w:rsidR="00DF1051" w:rsidRDefault="00E00F09">
      <w:pPr>
        <w:pStyle w:val="s1"/>
        <w:shd w:val="clear" w:color="auto" w:fill="FFFFFF"/>
        <w:spacing w:beforeAutospacing="0" w:afterAutospacing="0"/>
        <w:ind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указанных средств, зачисленных в бюджет муниципального образования, осуществляется в порядке, установленном бюджетным законодательством Российской Федерации, в соответствии с Пла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ном природоохранных мероприятий.</w:t>
      </w:r>
    </w:p>
    <w:p w:rsidR="00DF1051" w:rsidRDefault="00E00F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Счетная палата обращает внимание на то, что с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учетом предусматриваемых изменений бюджетных ассигнований Проектом решения предусмотрено направление бюджетных ассигнований Плана природоохранных мероприятий в 2023 году на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выяв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ление и оценку объектов накопленного вреда окружающей среде и организацию работ по ликвидации накопленного вреда окружающей среде в сумме 39 918,9 тыс. рублей и на иные мероприятия по предотвращению и (или) снижению негативного воздействия хозяйственной и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сумме 25 224,0 тыс. рублей.</w:t>
      </w:r>
    </w:p>
    <w:p w:rsidR="00DF1051" w:rsidRDefault="00E00F09">
      <w:pPr>
        <w:pStyle w:val="s1"/>
        <w:widowControl w:val="0"/>
        <w:shd w:val="clear" w:color="auto" w:fill="FFFFFF"/>
        <w:spacing w:beforeAutospacing="0" w:afterAutospacing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Счетная палата обращает внимание на 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о, что остаток неиспользованных бюджетных средств, подлежащих направлению на реализацию Плана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природоохранных  мероприятий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2022 году, по состоянию на 01.01.2023 </w:t>
      </w:r>
      <w:r>
        <w:rPr>
          <w:rFonts w:ascii="Times New Roman" w:hAnsi="Times New Roman" w:cs="Times New Roman"/>
          <w:sz w:val="28"/>
          <w:szCs w:val="28"/>
        </w:rPr>
        <w:t>составил 17 463,6 тыс. рублей.</w:t>
      </w:r>
    </w:p>
    <w:p w:rsidR="00DF1051" w:rsidRDefault="00E00F09">
      <w:pPr>
        <w:pStyle w:val="s1"/>
        <w:shd w:val="clear" w:color="auto" w:fill="FFFFFF"/>
        <w:spacing w:beforeAutospacing="0" w:afterAutospacing="0"/>
        <w:ind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Пунктами 4 </w:t>
      </w:r>
      <w:r>
        <w:rPr>
          <w:rFonts w:ascii="Times New Roman" w:hAnsi="Times New Roman" w:cs="Times New Roman"/>
          <w:sz w:val="28"/>
          <w:szCs w:val="28"/>
        </w:rPr>
        <w:t>статьи 16.6 и пунктом 5 статьи 78.2 Федерального за</w:t>
      </w:r>
      <w:r>
        <w:rPr>
          <w:rFonts w:ascii="Times New Roman" w:hAnsi="Times New Roman" w:cs="Times New Roman"/>
          <w:sz w:val="28"/>
          <w:szCs w:val="28"/>
        </w:rPr>
        <w:t xml:space="preserve">кона № 7-ФЗ установлено, что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плата за негативное воздействие на окружающую среду и средства от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добровольном возмещении вреда, причиненного окружающей среде вследствие нарушений обязательных требований носят целевой характер и не могут быть использованы на цели, не предусмотренные указанными статьями Федерального закона № 7-ФЗ.</w:t>
      </w:r>
    </w:p>
    <w:p w:rsidR="00DF1051" w:rsidRDefault="00E00F09">
      <w:pPr>
        <w:pStyle w:val="s1"/>
        <w:widowControl w:val="0"/>
        <w:shd w:val="clear" w:color="auto" w:fill="FFFFFF"/>
        <w:spacing w:beforeAutospacing="0" w:afterAutospacing="0"/>
        <w:ind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Вместе с тем, Проектом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решения в составе бюджетных ассигнований на реализацию Плана природоохранных мероприятий неиспользованные остатки поступлений 2022 года не учтены.</w:t>
      </w:r>
    </w:p>
    <w:p w:rsidR="00DF1051" w:rsidRDefault="00E00F09">
      <w:pPr>
        <w:pStyle w:val="s1"/>
        <w:widowControl w:val="0"/>
        <w:shd w:val="clear" w:color="auto" w:fill="FFFFFF"/>
        <w:spacing w:beforeAutospacing="0" w:afterAutospacing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разработке Плана природоохранных мероприятий (далее – Методические </w:t>
      </w:r>
      <w:r>
        <w:rPr>
          <w:rFonts w:ascii="Times New Roman" w:hAnsi="Times New Roman" w:cs="Times New Roman"/>
          <w:sz w:val="28"/>
          <w:szCs w:val="28"/>
        </w:rPr>
        <w:t>рекомендации) изложены в письме Министерства природных ресурсов и экологии РФ от 27.10.2022 № 19-53/42916.</w:t>
      </w:r>
    </w:p>
    <w:p w:rsidR="00DF1051" w:rsidRDefault="00E00F09">
      <w:pPr>
        <w:pStyle w:val="s1"/>
        <w:widowControl w:val="0"/>
        <w:shd w:val="clear" w:color="auto" w:fill="FFFFFF"/>
        <w:spacing w:beforeAutospacing="0" w:afterAutospacing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Пунктами 7 и 8 Методических рекомендаций рекомендовано:</w:t>
      </w:r>
    </w:p>
    <w:p w:rsidR="00DF1051" w:rsidRDefault="00E00F09">
      <w:pPr>
        <w:pStyle w:val="s1"/>
        <w:widowControl w:val="0"/>
        <w:numPr>
          <w:ilvl w:val="0"/>
          <w:numId w:val="42"/>
        </w:numPr>
        <w:tabs>
          <w:tab w:val="left" w:pos="1134"/>
        </w:tabs>
        <w:spacing w:beforeAutospacing="0" w:afterAutospacing="0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законодательном уровне субъекта РФ (муниципального образования) урегулировать механизмы ра</w:t>
      </w:r>
      <w:r>
        <w:rPr>
          <w:rFonts w:ascii="Times New Roman" w:hAnsi="Times New Roman" w:cs="Times New Roman"/>
          <w:sz w:val="28"/>
          <w:szCs w:val="28"/>
        </w:rPr>
        <w:t>сходования остатков средств, поступивших от экологических платежей, включая поступления сверх объемов, учтенных при утверждении общего объема доходов бюджета субъекта Российской Федерации (муниципального образования);</w:t>
      </w:r>
    </w:p>
    <w:p w:rsidR="00DF1051" w:rsidRDefault="00E00F09">
      <w:pPr>
        <w:pStyle w:val="ConsPlusNormal"/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порядок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взаимодействия субъекта Россий</w:t>
      </w:r>
      <w:r>
        <w:rPr>
          <w:rFonts w:ascii="Times New Roman" w:hAnsi="Times New Roman" w:cs="Times New Roman"/>
          <w:sz w:val="28"/>
          <w:szCs w:val="28"/>
        </w:rPr>
        <w:t>ской Федерации с муниципальными образованиями по вопросу формирования Плана урегулировать на законодательном уровне субъекта Российской Федерации в рамках имеющихся полномочий.</w:t>
      </w:r>
    </w:p>
    <w:p w:rsidR="00DF1051" w:rsidRDefault="00E00F09">
      <w:pPr>
        <w:pStyle w:val="s1"/>
        <w:widowControl w:val="0"/>
        <w:shd w:val="clear" w:color="auto" w:fill="FFFFFF"/>
        <w:spacing w:beforeAutospacing="0" w:afterAutospacing="0"/>
        <w:ind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Согласно информации предоставленной </w:t>
      </w:r>
      <w:r>
        <w:rPr>
          <w:rFonts w:ascii="Times New Roman" w:hAnsi="Times New Roman" w:cs="Times New Roman"/>
          <w:sz w:val="28"/>
          <w:szCs w:val="28"/>
        </w:rPr>
        <w:t>по запросу Счетной палаты министерством при</w:t>
      </w:r>
      <w:r>
        <w:rPr>
          <w:rFonts w:ascii="Times New Roman" w:hAnsi="Times New Roman" w:cs="Times New Roman"/>
          <w:sz w:val="28"/>
          <w:szCs w:val="28"/>
        </w:rPr>
        <w:t>родных ресурсов, экологии и имущественных отношений Оренбургской области (письмо от 29.06.2023 № АВ-12-18/16585): в настоящее время разрабатывается порядок взаимодействия с муниципальными образованиями по вопросу формирования плана мероприятий, а также в а</w:t>
      </w:r>
      <w:r>
        <w:rPr>
          <w:rFonts w:ascii="Times New Roman" w:hAnsi="Times New Roman" w:cs="Times New Roman"/>
          <w:sz w:val="28"/>
          <w:szCs w:val="28"/>
        </w:rPr>
        <w:t>дрес министерства финансов Оренбургской области направлена информация о необходимости разработки механизма расходования денежных средств, поступающих от экологических платежей.</w:t>
      </w:r>
    </w:p>
    <w:p w:rsidR="00DF1051" w:rsidRDefault="00DF1051">
      <w:pPr>
        <w:pStyle w:val="afb"/>
        <w:tabs>
          <w:tab w:val="left" w:pos="993"/>
        </w:tabs>
        <w:ind w:left="0"/>
        <w:jc w:val="center"/>
        <w:rPr>
          <w:rFonts w:ascii="Times New Roman" w:hAnsi="Times New Roman"/>
          <w:b/>
          <w:sz w:val="12"/>
          <w:szCs w:val="12"/>
        </w:rPr>
      </w:pPr>
    </w:p>
    <w:p w:rsidR="00DF1051" w:rsidRDefault="00E00F09">
      <w:pPr>
        <w:pStyle w:val="afb"/>
        <w:tabs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Дефицит бюджета города Оренбурга и источники внутреннего финансирования деф</w:t>
      </w:r>
      <w:r>
        <w:rPr>
          <w:rFonts w:ascii="Times New Roman" w:hAnsi="Times New Roman"/>
          <w:b/>
          <w:sz w:val="28"/>
          <w:szCs w:val="28"/>
        </w:rPr>
        <w:t xml:space="preserve">ицита бюджета </w:t>
      </w:r>
    </w:p>
    <w:p w:rsidR="00DF1051" w:rsidRDefault="00DF1051">
      <w:pPr>
        <w:tabs>
          <w:tab w:val="left" w:pos="993"/>
          <w:tab w:val="left" w:pos="10206"/>
        </w:tabs>
        <w:ind w:right="-1" w:firstLine="709"/>
        <w:rPr>
          <w:rFonts w:ascii="Times New Roman" w:hAnsi="Times New Roman"/>
          <w:b/>
          <w:sz w:val="12"/>
          <w:szCs w:val="12"/>
        </w:rPr>
      </w:pPr>
    </w:p>
    <w:p w:rsidR="00DF1051" w:rsidRDefault="00E00F09">
      <w:pPr>
        <w:tabs>
          <w:tab w:val="left" w:pos="993"/>
          <w:tab w:val="left" w:pos="10206"/>
        </w:tabs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 xml:space="preserve"> В связи с увеличением расходов бюджета на 2023 год в объеме, превышающем объем увеличения доходов бюджета на сумму 138 249,1 тыс. рублей, Проектом решения предусматривается увеличение на указанную сумму </w:t>
      </w:r>
      <w:r>
        <w:rPr>
          <w:rFonts w:ascii="Times New Roman" w:hAnsi="Times New Roman"/>
          <w:b/>
          <w:sz w:val="28"/>
          <w:szCs w:val="28"/>
        </w:rPr>
        <w:t>дефицита бюджета</w:t>
      </w:r>
      <w:r>
        <w:rPr>
          <w:rFonts w:ascii="Times New Roman" w:hAnsi="Times New Roman"/>
          <w:sz w:val="28"/>
          <w:szCs w:val="28"/>
        </w:rPr>
        <w:t>, который планир</w:t>
      </w:r>
      <w:r>
        <w:rPr>
          <w:rFonts w:ascii="Times New Roman" w:hAnsi="Times New Roman"/>
          <w:sz w:val="28"/>
          <w:szCs w:val="28"/>
        </w:rPr>
        <w:t xml:space="preserve">уется в размере </w:t>
      </w:r>
      <w:r>
        <w:rPr>
          <w:rFonts w:ascii="Times New Roman" w:hAnsi="Times New Roman" w:cs="Times New Roman"/>
          <w:sz w:val="28"/>
          <w:szCs w:val="28"/>
        </w:rPr>
        <w:t>866 532,1</w:t>
      </w:r>
      <w:r>
        <w:rPr>
          <w:rFonts w:ascii="Times New Roman" w:hAnsi="Times New Roman"/>
          <w:sz w:val="28"/>
          <w:szCs w:val="28"/>
        </w:rPr>
        <w:t xml:space="preserve"> тыс. рублей. Размер дефицита на плановый период 2024 и 2025 годов не изменяется и составляет 0 рублей.</w:t>
      </w:r>
    </w:p>
    <w:p w:rsidR="00DF1051" w:rsidRDefault="00E00F09">
      <w:pPr>
        <w:tabs>
          <w:tab w:val="left" w:pos="993"/>
          <w:tab w:val="left" w:pos="10206"/>
        </w:tabs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Предлагаемый к утверждению размер дефицита составляет 10,6% от утвержденного общего годового объема доходов бюджета города без </w:t>
      </w:r>
      <w:r>
        <w:rPr>
          <w:rFonts w:ascii="Times New Roman" w:hAnsi="Times New Roman"/>
          <w:sz w:val="28"/>
          <w:szCs w:val="28"/>
        </w:rPr>
        <w:t>учета утвержденного объема безвозмездных поступлений, что соответствует требованиям, установленным пунктом 3 статьи 92.1 Бюджетного кодекса РФ, в связи с тем, что источником финансирования дефицита бюджета в полном объеме является снижение остатков средств</w:t>
      </w:r>
      <w:r>
        <w:rPr>
          <w:rFonts w:ascii="Times New Roman" w:hAnsi="Times New Roman"/>
          <w:sz w:val="28"/>
          <w:szCs w:val="28"/>
        </w:rPr>
        <w:t xml:space="preserve"> на счетах по учету средств местного бюджета.</w:t>
      </w:r>
    </w:p>
    <w:p w:rsidR="00DF1051" w:rsidRDefault="00DF1051">
      <w:pPr>
        <w:rPr>
          <w:rFonts w:ascii="Times New Roman" w:eastAsia="Times New Roman" w:hAnsi="Times New Roman" w:cs="Times New Roman"/>
          <w:sz w:val="16"/>
          <w:szCs w:val="16"/>
          <w:highlight w:val="yellow"/>
        </w:rPr>
      </w:pPr>
    </w:p>
    <w:p w:rsidR="00DF1051" w:rsidRDefault="00E00F09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firstLine="760"/>
        <w:jc w:val="both"/>
      </w:pPr>
      <w:r>
        <w:rPr>
          <w:b/>
        </w:rPr>
        <w:t>3.2.</w:t>
      </w:r>
      <w:r>
        <w:t xml:space="preserve"> Уточнение </w:t>
      </w:r>
      <w:r>
        <w:rPr>
          <w:b/>
        </w:rPr>
        <w:t>источников внутреннего финансирования дефицита бюджета</w:t>
      </w:r>
      <w:r>
        <w:t xml:space="preserve"> предусматривается Проектом решения на 2023-2025 годы в части показателей увеличения и уменьшения остатков средств бюджетов в связи с увелич</w:t>
      </w:r>
      <w:r>
        <w:t>ением предлагаемых к утверждению доходов и расходов бюджета. Сумма изменения остатков средств на счетах по учету средств бюджета, утвержденная на 2023 год в размере 728 283,0 тыс. рублей увеличивается на 138 249,1 тыс. рублей и предлагается к утверждению в</w:t>
      </w:r>
      <w:r>
        <w:t xml:space="preserve"> сумме 869 282,1 тыс. рублей. Размеры уменьшения остатков средств на счетах бюджетов, утвержденные на плановый период, и не изменяются и составляют: на 2024 год – 77 750,0 тыс. рублей, на 2025 год - 83 800,0 тыс. рублей.</w:t>
      </w:r>
    </w:p>
    <w:p w:rsidR="00DF1051" w:rsidRDefault="00E00F0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отчету об исполнении бюдже</w:t>
      </w:r>
      <w:r>
        <w:rPr>
          <w:rFonts w:ascii="Times New Roman" w:hAnsi="Times New Roman"/>
          <w:sz w:val="28"/>
          <w:szCs w:val="28"/>
        </w:rPr>
        <w:t>та города Оренбурга за 2022 год общая сумма остатков средств на счетах бюджета по состоянию на 01.01.2023 составила 869 282,1 тыс. рублей. Указанные остатки в текущем году в полном объеме планируется направить на следующие цели:</w:t>
      </w:r>
    </w:p>
    <w:p w:rsidR="00DF1051" w:rsidRDefault="00E00F09">
      <w:pPr>
        <w:pStyle w:val="afb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2 750,0 тыс. рублей – на </w:t>
      </w:r>
      <w:r>
        <w:rPr>
          <w:rFonts w:ascii="Times New Roman" w:hAnsi="Times New Roman"/>
          <w:sz w:val="28"/>
          <w:szCs w:val="28"/>
        </w:rPr>
        <w:t>погашение бюджетных кредитов, предоставленных для частичного покрытия дефицитов бюджетов (приложение 9 к Решению о бюджете (Проектом решения не изменяется));</w:t>
      </w:r>
    </w:p>
    <w:p w:rsidR="00DF1051" w:rsidRDefault="00E00F09">
      <w:pPr>
        <w:pStyle w:val="afb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138 236,9 тыс. рублей – на увеличение бюджетных ассигнования Дорожного фонда в 2023 году (пункт 25</w:t>
      </w:r>
      <w:r>
        <w:rPr>
          <w:rFonts w:ascii="Times New Roman" w:hAnsi="Times New Roman"/>
          <w:sz w:val="28"/>
          <w:szCs w:val="28"/>
        </w:rPr>
        <w:t xml:space="preserve"> Решения о бюджете (Проектом решения не изменяется));</w:t>
      </w:r>
    </w:p>
    <w:p w:rsidR="00DF1051" w:rsidRDefault="00E00F09">
      <w:pPr>
        <w:pStyle w:val="afb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728 295,2 тыс. рублей – на решение вопросов местного значения и реализацию прав органов местного самоуправления города Оренбурга, не отнесенных к вопросам местного значения, а также на увеличение резерв</w:t>
      </w:r>
      <w:r>
        <w:rPr>
          <w:rFonts w:ascii="Times New Roman" w:hAnsi="Times New Roman" w:cs="Times New Roman"/>
          <w:sz w:val="28"/>
          <w:szCs w:val="28"/>
        </w:rPr>
        <w:t xml:space="preserve">ного фонда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города Оренбурга в соответствии с решением о бюджете (пункт 26 Решения о бюджете в редакции Проекта решения (увеличение на сумму 138 249,1 тыс. рублей).</w:t>
      </w:r>
    </w:p>
    <w:p w:rsidR="00DF1051" w:rsidRDefault="00E00F0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Счетная палата</w:t>
      </w:r>
      <w:r>
        <w:rPr>
          <w:rFonts w:ascii="Times New Roman" w:hAnsi="Times New Roman"/>
          <w:sz w:val="28"/>
          <w:szCs w:val="28"/>
        </w:rPr>
        <w:t xml:space="preserve"> обращает внимание на то, что в состав остатков на счетах бюджет</w:t>
      </w:r>
      <w:r>
        <w:rPr>
          <w:rFonts w:ascii="Times New Roman" w:hAnsi="Times New Roman"/>
          <w:sz w:val="28"/>
          <w:szCs w:val="28"/>
        </w:rPr>
        <w:t>а на 01.01.2023 включены средства в сумме 17 463,6 тыс. рублей, которые являлись остатками неиспользованных бюджетных средств, подлежащих направлению на реализацию Плана природоохранных мероприятий в 2022 году. Увеличение бюджетных ассигнований на реализац</w:t>
      </w:r>
      <w:r>
        <w:rPr>
          <w:rFonts w:ascii="Times New Roman" w:hAnsi="Times New Roman"/>
          <w:sz w:val="28"/>
          <w:szCs w:val="28"/>
        </w:rPr>
        <w:t xml:space="preserve">ию Плана природоохранных мероприятий в 2023 году за счет указанных остатков Проектом решения не предусматривается. </w:t>
      </w:r>
    </w:p>
    <w:p w:rsidR="00DF1051" w:rsidRDefault="00E00F0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Счетная палата обращает внимание на то, что ни Решением о бюджете, ни Проектом решения не определены объемы остатков местного б</w:t>
      </w:r>
      <w:r>
        <w:rPr>
          <w:rFonts w:ascii="Times New Roman" w:hAnsi="Times New Roman" w:cs="Times New Roman"/>
          <w:sz w:val="28"/>
          <w:szCs w:val="28"/>
        </w:rPr>
        <w:t>юджета на начало текущего финансового года, которые в соответствии с абзацем вторым части третьей статьи 96 Бюджетного кодекса РФ, могут направляться в 2023 году на покрытие временных кассовых разрывов, а также на увеличение бюджетных ассигнований на оплат</w:t>
      </w:r>
      <w:r>
        <w:rPr>
          <w:rFonts w:ascii="Times New Roman" w:hAnsi="Times New Roman" w:cs="Times New Roman"/>
          <w:sz w:val="28"/>
          <w:szCs w:val="28"/>
        </w:rPr>
        <w:t>у заключенных муниципальных контрактов, подлежавших оплате в 2022 году, бюджетных ассигнований на представление субсидий юридическим лицам, предоставление которых в 2022 году осуществлялось в пределах суммы, необходимой для оплаты денежных обязательств пол</w:t>
      </w:r>
      <w:r>
        <w:rPr>
          <w:rFonts w:ascii="Times New Roman" w:hAnsi="Times New Roman" w:cs="Times New Roman"/>
          <w:sz w:val="28"/>
          <w:szCs w:val="28"/>
        </w:rPr>
        <w:t>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цели, в случаях, предусмотренных решением Оренбургского городского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о бюджете. </w:t>
      </w:r>
    </w:p>
    <w:p w:rsidR="00DF1051" w:rsidRDefault="00E00F0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при проведении анализа исполнения бюджета города Оренбурга в первом квартале текущего года установлено, что при отсутствии решения Оренбургского городского Совета в отчетном периоде на покрытие временных кассовых разрывов направл</w:t>
      </w:r>
      <w:r>
        <w:rPr>
          <w:rFonts w:ascii="Times New Roman" w:hAnsi="Times New Roman" w:cs="Times New Roman"/>
          <w:sz w:val="28"/>
          <w:szCs w:val="28"/>
        </w:rPr>
        <w:t>ены остатки средств местного бюджета в общей сумме 258 490,5 тыс. рублей.</w:t>
      </w:r>
    </w:p>
    <w:p w:rsidR="00DF1051" w:rsidRDefault="00E00F09">
      <w:pPr>
        <w:tabs>
          <w:tab w:val="left" w:pos="1134"/>
        </w:tabs>
        <w:ind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Выводы </w:t>
      </w:r>
    </w:p>
    <w:p w:rsidR="00DF1051" w:rsidRDefault="00DF1051">
      <w:pPr>
        <w:tabs>
          <w:tab w:val="left" w:pos="1134"/>
        </w:tabs>
        <w:ind w:firstLine="709"/>
        <w:contextualSpacing/>
        <w:jc w:val="center"/>
        <w:rPr>
          <w:rFonts w:ascii="Times New Roman" w:eastAsia="Calibri" w:hAnsi="Times New Roman"/>
          <w:sz w:val="12"/>
          <w:szCs w:val="12"/>
        </w:rPr>
      </w:pPr>
    </w:p>
    <w:p w:rsidR="00DF1051" w:rsidRDefault="00E00F09">
      <w:pPr>
        <w:numPr>
          <w:ilvl w:val="0"/>
          <w:numId w:val="3"/>
        </w:numPr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Предусмотренные представленным проектом решения Оренбургского городского Совета «О внесении изменений в решение Оренбургского городского Совета от 27.12.2022 № 300» изменени</w:t>
      </w:r>
      <w:r>
        <w:rPr>
          <w:rFonts w:ascii="Times New Roman" w:eastAsia="Calibri" w:hAnsi="Times New Roman"/>
          <w:sz w:val="28"/>
          <w:szCs w:val="28"/>
        </w:rPr>
        <w:t>я в бюджет города Оренбурга на 2023 год и на плановый период 2024 и 2025 годов предлагаются на основании:</w:t>
      </w:r>
    </w:p>
    <w:p w:rsidR="00DF1051" w:rsidRDefault="00E00F09">
      <w:pPr>
        <w:numPr>
          <w:ilvl w:val="0"/>
          <w:numId w:val="4"/>
        </w:numPr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изменений</w:t>
      </w:r>
      <w:proofErr w:type="gramEnd"/>
      <w:r>
        <w:rPr>
          <w:rFonts w:ascii="Times New Roman" w:eastAsia="Calibri" w:hAnsi="Times New Roman"/>
          <w:sz w:val="28"/>
          <w:szCs w:val="28"/>
        </w:rPr>
        <w:t>, внесенных в сводную бюджетную роспись на основании статьи 217 Бюджетного кодекса Российской Федерации и статьи 18 Положения о бюджетном про</w:t>
      </w:r>
      <w:r>
        <w:rPr>
          <w:rFonts w:ascii="Times New Roman" w:eastAsia="Calibri" w:hAnsi="Times New Roman"/>
          <w:sz w:val="28"/>
          <w:szCs w:val="28"/>
        </w:rPr>
        <w:t>цессе в городе Оренбурге;</w:t>
      </w:r>
    </w:p>
    <w:p w:rsidR="00DF1051" w:rsidRDefault="00E00F09">
      <w:pPr>
        <w:numPr>
          <w:ilvl w:val="0"/>
          <w:numId w:val="4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писем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главных администраторов доходов бюджета города Оренбурга с предложениями об изменении бюджетных назначений по налоговым и неналоговым доходам;</w:t>
      </w:r>
    </w:p>
    <w:p w:rsidR="00DF1051" w:rsidRDefault="00E00F09">
      <w:pPr>
        <w:numPr>
          <w:ilvl w:val="0"/>
          <w:numId w:val="4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уведомлений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от главных распорядителей бюджетных средств бюджета Оренбургской обла</w:t>
      </w:r>
      <w:r>
        <w:rPr>
          <w:rFonts w:ascii="Times New Roman" w:eastAsia="Calibri" w:hAnsi="Times New Roman"/>
          <w:sz w:val="28"/>
          <w:szCs w:val="28"/>
        </w:rPr>
        <w:t>сти по расчетам между бюджетами;</w:t>
      </w:r>
    </w:p>
    <w:p w:rsidR="00DF1051" w:rsidRDefault="00E00F09">
      <w:pPr>
        <w:numPr>
          <w:ilvl w:val="0"/>
          <w:numId w:val="4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писем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главных распорядителей бюджетных средств города Оренбурга с предложениями об увеличении и (или) перераспределении бюджетных ассигнований.</w:t>
      </w:r>
    </w:p>
    <w:p w:rsidR="00DF1051" w:rsidRDefault="00E00F09">
      <w:pPr>
        <w:numPr>
          <w:ilvl w:val="0"/>
          <w:numId w:val="3"/>
        </w:numPr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С учетом внесенного проекта решения Оренбургского городского Совета «О внесении</w:t>
      </w:r>
      <w:r>
        <w:rPr>
          <w:rFonts w:ascii="Times New Roman" w:eastAsia="Calibri" w:hAnsi="Times New Roman"/>
          <w:sz w:val="28"/>
          <w:szCs w:val="28"/>
        </w:rPr>
        <w:t xml:space="preserve"> изменений в решение Оренбургского городского Совета от 27.12.2022 № 300» основные характеристики бюджета города Оренбурга составят: </w:t>
      </w:r>
    </w:p>
    <w:p w:rsidR="00DF1051" w:rsidRDefault="00E00F09">
      <w:pPr>
        <w:numPr>
          <w:ilvl w:val="0"/>
          <w:numId w:val="2"/>
        </w:numPr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2023 год: </w:t>
      </w:r>
    </w:p>
    <w:p w:rsidR="00DF1051" w:rsidRDefault="00E00F09">
      <w:pPr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общий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объем прогнозируемых доходов – в сумме 23 514 217,1 тыс. рублей с увеличением относительно утвержденны</w:t>
      </w:r>
      <w:r>
        <w:rPr>
          <w:rFonts w:ascii="Times New Roman" w:eastAsia="Calibri" w:hAnsi="Times New Roman"/>
          <w:sz w:val="28"/>
          <w:szCs w:val="28"/>
        </w:rPr>
        <w:t xml:space="preserve">х бюджетных назначений на сумму 438 372,5 тыс. рублей; </w:t>
      </w:r>
    </w:p>
    <w:p w:rsidR="00DF1051" w:rsidRDefault="00E00F09">
      <w:pPr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общий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объем расходов – в сумме 24 380 749,2 тыс. рублей с увеличением относительно утвержденных бюджетных назначений на сумму 576 621,6 тыс. рублей;</w:t>
      </w:r>
    </w:p>
    <w:p w:rsidR="00DF1051" w:rsidRDefault="00E00F09">
      <w:pPr>
        <w:tabs>
          <w:tab w:val="left" w:pos="1134"/>
        </w:tabs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дефицит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бюджета – в размере 866 532,1 тыс. рублей с увеличением относительно утвержденных бюджетных назначений на сумму 138 249,1 тыс. рублей; </w:t>
      </w:r>
    </w:p>
    <w:p w:rsidR="00DF1051" w:rsidRDefault="00E00F09">
      <w:pPr>
        <w:numPr>
          <w:ilvl w:val="0"/>
          <w:numId w:val="2"/>
        </w:numPr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2024 год – общий объем прогнозируемых доходов и общий объем расходов сокращается на 82 571,3 тыс. рублей и со</w:t>
      </w:r>
      <w:r>
        <w:rPr>
          <w:rFonts w:ascii="Times New Roman" w:eastAsia="Calibri" w:hAnsi="Times New Roman"/>
          <w:sz w:val="28"/>
          <w:szCs w:val="28"/>
        </w:rPr>
        <w:t>ставят в равных суммах 22 394 292,3 тыс. рублей, дефицит – не изменяется и составляет 0 тыс. рублей;</w:t>
      </w:r>
    </w:p>
    <w:p w:rsidR="00DF1051" w:rsidRDefault="00E00F09">
      <w:pPr>
        <w:numPr>
          <w:ilvl w:val="0"/>
          <w:numId w:val="2"/>
        </w:numPr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2025 год – общий объем прогнозируемых доходов и общий объем расходов сокращается на 782 571,3 тыс. рублей и составят в равных суммах 17 852 469,5 тыс. р</w:t>
      </w:r>
      <w:r>
        <w:rPr>
          <w:rFonts w:ascii="Times New Roman" w:eastAsia="Calibri" w:hAnsi="Times New Roman"/>
          <w:sz w:val="28"/>
          <w:szCs w:val="28"/>
        </w:rPr>
        <w:t>ублей, дефицит – не изменяется и составляет 0 рублей.</w:t>
      </w:r>
    </w:p>
    <w:p w:rsidR="00DF1051" w:rsidRDefault="00E00F09">
      <w:pPr>
        <w:pStyle w:val="afb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Внесенный Проект решения предлагает изменения программных расходов на 2023 год по 26-ти муниципальным программам, на плановый период 2024 и 2025 годов - по четырем муниципальным программам, которые повл</w:t>
      </w:r>
      <w:r>
        <w:rPr>
          <w:rFonts w:ascii="Times New Roman" w:eastAsia="Calibri" w:hAnsi="Times New Roman"/>
          <w:sz w:val="28"/>
          <w:szCs w:val="28"/>
        </w:rPr>
        <w:t>ияют на целевые показатели 13-ти муниципальных программ. При этом муниципальные программы «Развитие пассажирского транспорта на территории города Оренбурга» и «Охрана окружающей среды в границах муниципального образования «город Оренбург» не приведены в со</w:t>
      </w:r>
      <w:r>
        <w:rPr>
          <w:rFonts w:ascii="Times New Roman" w:eastAsia="Calibri" w:hAnsi="Times New Roman"/>
          <w:sz w:val="28"/>
          <w:szCs w:val="28"/>
        </w:rPr>
        <w:t>ответствие с первоначальным Решением о бюджете.</w:t>
      </w:r>
    </w:p>
    <w:p w:rsidR="00DF1051" w:rsidRDefault="00E00F09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Решение Оренбургского городского Совета от 27.12.2022 № 300 «О бюджете города Оренбурга на 2023 год и на плановый период 2024 и 2025 годов» с учетом предложенных Проектом решения изменений отвечает требования</w:t>
      </w:r>
      <w:r>
        <w:rPr>
          <w:rFonts w:ascii="Times New Roman" w:eastAsia="Calibri" w:hAnsi="Times New Roman"/>
          <w:sz w:val="28"/>
          <w:szCs w:val="28"/>
        </w:rPr>
        <w:t>м пунктов 1 и 3 статьи 184.1 Бюджетного кодекса Российской Федерации и пункта 7 статьи 9 Положения о бюджетном процессе в городе Оренбурге. Требования и ограничения, установленные Бюджетным кодексом РФ, соблюдены, в том числе: пункта 3 статьи 81 – по разме</w:t>
      </w:r>
      <w:r>
        <w:rPr>
          <w:rFonts w:ascii="Times New Roman" w:eastAsia="Calibri" w:hAnsi="Times New Roman"/>
          <w:sz w:val="28"/>
          <w:szCs w:val="28"/>
        </w:rPr>
        <w:t xml:space="preserve">ру резервных фондов Администрации города Оренбурга, пункта 3 статьи 92.1 – по размеру дефицита местного бюджета, статьи 96 – по источникам финансирования дефицита бюджета, пункта 2 статьи 106 – по предельным объемам муниципальных заимствований, пункта 3 и </w:t>
      </w:r>
      <w:r>
        <w:rPr>
          <w:rFonts w:ascii="Times New Roman" w:eastAsia="Calibri" w:hAnsi="Times New Roman"/>
          <w:sz w:val="28"/>
          <w:szCs w:val="28"/>
        </w:rPr>
        <w:t>5 статьи 107 – по предельному объему муниципального внутреннего долга, статьи 110.1 – по содержанию программы муниципальных внутренних заимствований, статьи 111 – по расходам на обслуживание муниципального долга, пункта 5 статьи 179.4 – по объему бюджетных</w:t>
      </w:r>
      <w:r>
        <w:rPr>
          <w:rFonts w:ascii="Times New Roman" w:eastAsia="Calibri" w:hAnsi="Times New Roman"/>
          <w:sz w:val="28"/>
          <w:szCs w:val="28"/>
        </w:rPr>
        <w:t xml:space="preserve"> ассигнований дорожного фонда муниципального образования «город Оренбург», пункта 3 статьи 184.1 – по общему объему условно утверждаемых расходов.</w:t>
      </w:r>
    </w:p>
    <w:p w:rsidR="00DF1051" w:rsidRDefault="00DF1051">
      <w:pPr>
        <w:tabs>
          <w:tab w:val="left" w:pos="1134"/>
        </w:tabs>
        <w:contextualSpacing/>
        <w:rPr>
          <w:rFonts w:ascii="Times New Roman" w:eastAsia="Calibri" w:hAnsi="Times New Roman"/>
          <w:sz w:val="28"/>
          <w:szCs w:val="28"/>
        </w:rPr>
      </w:pPr>
      <w:bookmarkStart w:id="11" w:name="_GoBack"/>
      <w:bookmarkEnd w:id="11"/>
    </w:p>
    <w:p w:rsidR="00DF1051" w:rsidRDefault="00E00F09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Председатель    </w:t>
      </w:r>
      <w:r w:rsidR="00510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15B9F5" wp14:editId="3A8BE95C">
            <wp:extent cx="2988310" cy="1192530"/>
            <wp:effectExtent l="0" t="0" r="0" b="0"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051" w:rsidRDefault="00E00F09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Счетной палаты  </w:t>
      </w:r>
      <w:r w:rsidR="00510AD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Т.Г. Перова</w:t>
      </w:r>
    </w:p>
    <w:p w:rsidR="00DF1051" w:rsidRDefault="00DF1051">
      <w:pPr>
        <w:ind w:firstLine="360"/>
        <w:rPr>
          <w:rFonts w:ascii="Times New Roman" w:eastAsia="Times New Roman" w:hAnsi="Times New Roman" w:cs="Times New Roman"/>
          <w:sz w:val="20"/>
          <w:szCs w:val="20"/>
        </w:rPr>
      </w:pPr>
    </w:p>
    <w:p w:rsidR="00DF1051" w:rsidRDefault="00DF1051">
      <w:pPr>
        <w:ind w:firstLine="360"/>
        <w:rPr>
          <w:rFonts w:ascii="Times New Roman" w:eastAsia="Times New Roman" w:hAnsi="Times New Roman" w:cs="Times New Roman"/>
          <w:sz w:val="20"/>
          <w:szCs w:val="20"/>
        </w:rPr>
      </w:pPr>
    </w:p>
    <w:p w:rsidR="00DF1051" w:rsidRDefault="00DF1051">
      <w:pPr>
        <w:ind w:firstLine="360"/>
        <w:rPr>
          <w:rFonts w:ascii="Times New Roman" w:eastAsia="Times New Roman" w:hAnsi="Times New Roman" w:cs="Times New Roman"/>
          <w:sz w:val="20"/>
          <w:szCs w:val="20"/>
        </w:rPr>
      </w:pPr>
    </w:p>
    <w:p w:rsidR="00DF1051" w:rsidRDefault="00DF1051">
      <w:pPr>
        <w:ind w:firstLine="360"/>
        <w:rPr>
          <w:rFonts w:ascii="Times New Roman" w:eastAsia="Times New Roman" w:hAnsi="Times New Roman" w:cs="Times New Roman"/>
          <w:sz w:val="20"/>
          <w:szCs w:val="20"/>
        </w:rPr>
      </w:pPr>
    </w:p>
    <w:p w:rsidR="00DF1051" w:rsidRDefault="00DF1051">
      <w:pPr>
        <w:ind w:firstLine="360"/>
        <w:rPr>
          <w:rFonts w:ascii="Times New Roman" w:eastAsia="Times New Roman" w:hAnsi="Times New Roman" w:cs="Times New Roman"/>
          <w:sz w:val="20"/>
          <w:szCs w:val="20"/>
        </w:rPr>
      </w:pPr>
    </w:p>
    <w:p w:rsidR="00DF1051" w:rsidRDefault="00DF1051">
      <w:pPr>
        <w:ind w:firstLine="360"/>
        <w:rPr>
          <w:rFonts w:ascii="Times New Roman" w:eastAsia="Times New Roman" w:hAnsi="Times New Roman" w:cs="Times New Roman"/>
          <w:sz w:val="20"/>
          <w:szCs w:val="20"/>
        </w:rPr>
      </w:pPr>
    </w:p>
    <w:p w:rsidR="00DF1051" w:rsidRDefault="00DF1051">
      <w:pPr>
        <w:ind w:firstLine="360"/>
        <w:rPr>
          <w:rFonts w:ascii="Times New Roman" w:eastAsia="Times New Roman" w:hAnsi="Times New Roman" w:cs="Times New Roman"/>
          <w:sz w:val="20"/>
          <w:szCs w:val="20"/>
        </w:rPr>
      </w:pPr>
    </w:p>
    <w:p w:rsidR="00DF1051" w:rsidRDefault="00E00F09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Федоров Андрей Владимирович</w:t>
      </w:r>
    </w:p>
    <w:p w:rsidR="00DF1051" w:rsidRDefault="00E00F09">
      <w:pPr>
        <w:spacing w:line="276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+7(3532) 98-73-36</w:t>
      </w:r>
    </w:p>
    <w:sectPr w:rsidR="00DF1051">
      <w:headerReference w:type="default" r:id="rId15"/>
      <w:pgSz w:w="11906" w:h="16838"/>
      <w:pgMar w:top="567" w:right="567" w:bottom="1134" w:left="1134" w:header="51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F09" w:rsidRDefault="00E00F09">
      <w:r>
        <w:separator/>
      </w:r>
    </w:p>
  </w:endnote>
  <w:endnote w:type="continuationSeparator" w:id="0">
    <w:p w:rsidR="00E00F09" w:rsidRDefault="00E0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F09" w:rsidRDefault="00E00F09">
      <w:r>
        <w:separator/>
      </w:r>
    </w:p>
  </w:footnote>
  <w:footnote w:type="continuationSeparator" w:id="0">
    <w:p w:rsidR="00E00F09" w:rsidRDefault="00E00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815271"/>
      <w:docPartObj>
        <w:docPartGallery w:val="Page Numbers (Top of Page)"/>
        <w:docPartUnique/>
      </w:docPartObj>
    </w:sdtPr>
    <w:sdtEndPr/>
    <w:sdtContent>
      <w:p w:rsidR="00DF1051" w:rsidRDefault="00E00F09">
        <w:pPr>
          <w:pStyle w:val="af4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D13727">
          <w:rPr>
            <w:rFonts w:ascii="Times New Roman" w:hAnsi="Times New Roman"/>
            <w:noProof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F1051" w:rsidRDefault="00DF1051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75A8A"/>
    <w:multiLevelType w:val="multilevel"/>
    <w:tmpl w:val="5EE8416C"/>
    <w:lvl w:ilvl="0">
      <w:start w:val="1"/>
      <w:numFmt w:val="decimal"/>
      <w:lvlText w:val="%1."/>
      <w:lvlJc w:val="left"/>
      <w:pPr>
        <w:tabs>
          <w:tab w:val="num" w:pos="0"/>
        </w:tabs>
        <w:ind w:left="1976" w:hanging="112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cs="Times New Roman"/>
      </w:rPr>
    </w:lvl>
  </w:abstractNum>
  <w:abstractNum w:abstractNumId="1">
    <w:nsid w:val="0B805B17"/>
    <w:multiLevelType w:val="multilevel"/>
    <w:tmpl w:val="9C46C3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0A12D53"/>
    <w:multiLevelType w:val="multilevel"/>
    <w:tmpl w:val="2AEC2D2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123A6F1F"/>
    <w:multiLevelType w:val="multilevel"/>
    <w:tmpl w:val="80023AF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>
    <w:nsid w:val="143E5175"/>
    <w:multiLevelType w:val="multilevel"/>
    <w:tmpl w:val="829C3AD2"/>
    <w:lvl w:ilvl="0">
      <w:start w:val="1"/>
      <w:numFmt w:val="bullet"/>
      <w:lvlText w:val=""/>
      <w:lvlJc w:val="left"/>
      <w:pPr>
        <w:tabs>
          <w:tab w:val="num" w:pos="0"/>
        </w:tabs>
        <w:ind w:left="1789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nsid w:val="17467D6A"/>
    <w:multiLevelType w:val="multilevel"/>
    <w:tmpl w:val="54025356"/>
    <w:lvl w:ilvl="0">
      <w:start w:val="1"/>
      <w:numFmt w:val="bullet"/>
      <w:lvlText w:val=""/>
      <w:lvlJc w:val="left"/>
      <w:pPr>
        <w:tabs>
          <w:tab w:val="num" w:pos="0"/>
        </w:tabs>
        <w:ind w:left="51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B3E5CCC"/>
    <w:multiLevelType w:val="multilevel"/>
    <w:tmpl w:val="A13AA118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1C313272"/>
    <w:multiLevelType w:val="multilevel"/>
    <w:tmpl w:val="1870F2C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1D4E65BE"/>
    <w:multiLevelType w:val="multilevel"/>
    <w:tmpl w:val="DEB8CDE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">
    <w:nsid w:val="1F9B29B9"/>
    <w:multiLevelType w:val="multilevel"/>
    <w:tmpl w:val="9D0A3A0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2B31378B"/>
    <w:multiLevelType w:val="multilevel"/>
    <w:tmpl w:val="2474BB7E"/>
    <w:lvl w:ilvl="0">
      <w:start w:val="1"/>
      <w:numFmt w:val="bullet"/>
      <w:lvlText w:val=""/>
      <w:lvlJc w:val="left"/>
      <w:pPr>
        <w:tabs>
          <w:tab w:val="num" w:pos="0"/>
        </w:tabs>
        <w:ind w:left="6172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1">
    <w:nsid w:val="2DC06C5D"/>
    <w:multiLevelType w:val="multilevel"/>
    <w:tmpl w:val="0836581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2DD631AA"/>
    <w:multiLevelType w:val="multilevel"/>
    <w:tmpl w:val="003441EE"/>
    <w:lvl w:ilvl="0">
      <w:start w:val="1"/>
      <w:numFmt w:val="bullet"/>
      <w:lvlText w:val=""/>
      <w:lvlJc w:val="left"/>
      <w:pPr>
        <w:tabs>
          <w:tab w:val="num" w:pos="0"/>
        </w:tabs>
        <w:ind w:left="199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56" w:hanging="360"/>
      </w:pPr>
      <w:rPr>
        <w:rFonts w:ascii="Wingdings" w:hAnsi="Wingdings" w:cs="Wingdings" w:hint="default"/>
      </w:rPr>
    </w:lvl>
  </w:abstractNum>
  <w:abstractNum w:abstractNumId="13">
    <w:nsid w:val="31566436"/>
    <w:multiLevelType w:val="multilevel"/>
    <w:tmpl w:val="6DC23D3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4">
    <w:nsid w:val="357759BE"/>
    <w:multiLevelType w:val="multilevel"/>
    <w:tmpl w:val="537AEFC2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369B1247"/>
    <w:multiLevelType w:val="multilevel"/>
    <w:tmpl w:val="A878A10E"/>
    <w:lvl w:ilvl="0">
      <w:start w:val="1"/>
      <w:numFmt w:val="bullet"/>
      <w:lvlText w:val="o"/>
      <w:lvlJc w:val="left"/>
      <w:pPr>
        <w:tabs>
          <w:tab w:val="num" w:pos="0"/>
        </w:tabs>
        <w:ind w:left="248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2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9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5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247" w:hanging="360"/>
      </w:pPr>
      <w:rPr>
        <w:rFonts w:ascii="Wingdings" w:hAnsi="Wingdings" w:cs="Wingdings" w:hint="default"/>
      </w:rPr>
    </w:lvl>
  </w:abstractNum>
  <w:abstractNum w:abstractNumId="16">
    <w:nsid w:val="37230837"/>
    <w:multiLevelType w:val="multilevel"/>
    <w:tmpl w:val="BD38829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7">
    <w:nsid w:val="37737DAF"/>
    <w:multiLevelType w:val="multilevel"/>
    <w:tmpl w:val="DFA2FB18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8">
    <w:nsid w:val="38A727D0"/>
    <w:multiLevelType w:val="multilevel"/>
    <w:tmpl w:val="2F00A25C"/>
    <w:lvl w:ilvl="0">
      <w:start w:val="1"/>
      <w:numFmt w:val="decimal"/>
      <w:lvlText w:val="%1."/>
      <w:lvlJc w:val="left"/>
      <w:pPr>
        <w:tabs>
          <w:tab w:val="num" w:pos="0"/>
        </w:tabs>
        <w:ind w:left="1414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9">
    <w:nsid w:val="38C8087B"/>
    <w:multiLevelType w:val="multilevel"/>
    <w:tmpl w:val="EFA408A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9221413"/>
    <w:multiLevelType w:val="multilevel"/>
    <w:tmpl w:val="8E9EACD8"/>
    <w:lvl w:ilvl="0">
      <w:start w:val="1"/>
      <w:numFmt w:val="bullet"/>
      <w:lvlText w:val="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3A1864B7"/>
    <w:multiLevelType w:val="multilevel"/>
    <w:tmpl w:val="1AF6C15A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3A7557A7"/>
    <w:multiLevelType w:val="multilevel"/>
    <w:tmpl w:val="D8C450D4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3C375737"/>
    <w:multiLevelType w:val="multilevel"/>
    <w:tmpl w:val="2EB43EA0"/>
    <w:lvl w:ilvl="0">
      <w:start w:val="2"/>
      <w:numFmt w:val="decimal"/>
      <w:lvlText w:val="%1."/>
      <w:lvlJc w:val="left"/>
      <w:pPr>
        <w:tabs>
          <w:tab w:val="num" w:pos="0"/>
        </w:tabs>
        <w:ind w:left="2336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696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96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56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16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76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76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36" w:hanging="2160"/>
      </w:pPr>
      <w:rPr>
        <w:b/>
      </w:rPr>
    </w:lvl>
  </w:abstractNum>
  <w:abstractNum w:abstractNumId="24">
    <w:nsid w:val="40F82D78"/>
    <w:multiLevelType w:val="multilevel"/>
    <w:tmpl w:val="FB2C8FA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495401A"/>
    <w:multiLevelType w:val="multilevel"/>
    <w:tmpl w:val="ABA4660A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45D3716D"/>
    <w:multiLevelType w:val="multilevel"/>
    <w:tmpl w:val="8312EA6A"/>
    <w:lvl w:ilvl="0">
      <w:start w:val="1"/>
      <w:numFmt w:val="bullet"/>
      <w:lvlText w:val=""/>
      <w:lvlJc w:val="left"/>
      <w:pPr>
        <w:tabs>
          <w:tab w:val="num" w:pos="0"/>
        </w:tabs>
        <w:ind w:left="7306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7F70749"/>
    <w:multiLevelType w:val="multilevel"/>
    <w:tmpl w:val="618EF38A"/>
    <w:lvl w:ilvl="0">
      <w:start w:val="1"/>
      <w:numFmt w:val="bullet"/>
      <w:lvlText w:val="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4C7E4EE8"/>
    <w:multiLevelType w:val="multilevel"/>
    <w:tmpl w:val="E18AF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50D67A26"/>
    <w:multiLevelType w:val="multilevel"/>
    <w:tmpl w:val="9036E490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0">
    <w:nsid w:val="55BE2BC3"/>
    <w:multiLevelType w:val="multilevel"/>
    <w:tmpl w:val="3F8E933C"/>
    <w:lvl w:ilvl="0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86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93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00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07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114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2216" w:hanging="360"/>
      </w:pPr>
      <w:rPr>
        <w:rFonts w:ascii="Wingdings" w:hAnsi="Wingdings" w:cs="Wingdings" w:hint="default"/>
      </w:rPr>
    </w:lvl>
  </w:abstractNum>
  <w:abstractNum w:abstractNumId="31">
    <w:nsid w:val="61A54671"/>
    <w:multiLevelType w:val="multilevel"/>
    <w:tmpl w:val="3E36F3D8"/>
    <w:lvl w:ilvl="0">
      <w:start w:val="1"/>
      <w:numFmt w:val="bullet"/>
      <w:lvlText w:val="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2">
    <w:nsid w:val="62941D79"/>
    <w:multiLevelType w:val="multilevel"/>
    <w:tmpl w:val="BCA499E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3">
    <w:nsid w:val="63C966E9"/>
    <w:multiLevelType w:val="multilevel"/>
    <w:tmpl w:val="A574068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4">
    <w:nsid w:val="64AC5F9D"/>
    <w:multiLevelType w:val="multilevel"/>
    <w:tmpl w:val="9E8C0D5A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5">
    <w:nsid w:val="67DC23C0"/>
    <w:multiLevelType w:val="multilevel"/>
    <w:tmpl w:val="6F92961A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nsid w:val="6BEB6CDF"/>
    <w:multiLevelType w:val="multilevel"/>
    <w:tmpl w:val="F55E9B5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7">
    <w:nsid w:val="737C309C"/>
    <w:multiLevelType w:val="multilevel"/>
    <w:tmpl w:val="F7007D0A"/>
    <w:lvl w:ilvl="0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38">
    <w:nsid w:val="75E77547"/>
    <w:multiLevelType w:val="multilevel"/>
    <w:tmpl w:val="0E6A377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9">
    <w:nsid w:val="762829B9"/>
    <w:multiLevelType w:val="multilevel"/>
    <w:tmpl w:val="B6FEB69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0">
    <w:nsid w:val="79266D3C"/>
    <w:multiLevelType w:val="multilevel"/>
    <w:tmpl w:val="A586AB5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1">
    <w:nsid w:val="7C855E8C"/>
    <w:multiLevelType w:val="multilevel"/>
    <w:tmpl w:val="BA3C1F1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2">
    <w:nsid w:val="7CB91188"/>
    <w:multiLevelType w:val="multilevel"/>
    <w:tmpl w:val="97EA6D6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429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43">
    <w:nsid w:val="7E9B52CA"/>
    <w:multiLevelType w:val="multilevel"/>
    <w:tmpl w:val="C5C4825A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4">
    <w:nsid w:val="7EC51E8C"/>
    <w:multiLevelType w:val="multilevel"/>
    <w:tmpl w:val="3FA6552E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10"/>
  </w:num>
  <w:num w:numId="5">
    <w:abstractNumId w:val="9"/>
  </w:num>
  <w:num w:numId="6">
    <w:abstractNumId w:val="3"/>
  </w:num>
  <w:num w:numId="7">
    <w:abstractNumId w:val="21"/>
  </w:num>
  <w:num w:numId="8">
    <w:abstractNumId w:val="6"/>
  </w:num>
  <w:num w:numId="9">
    <w:abstractNumId w:val="27"/>
  </w:num>
  <w:num w:numId="10">
    <w:abstractNumId w:val="23"/>
  </w:num>
  <w:num w:numId="11">
    <w:abstractNumId w:val="40"/>
  </w:num>
  <w:num w:numId="12">
    <w:abstractNumId w:val="33"/>
  </w:num>
  <w:num w:numId="13">
    <w:abstractNumId w:val="41"/>
  </w:num>
  <w:num w:numId="14">
    <w:abstractNumId w:val="20"/>
  </w:num>
  <w:num w:numId="15">
    <w:abstractNumId w:val="13"/>
  </w:num>
  <w:num w:numId="16">
    <w:abstractNumId w:val="4"/>
  </w:num>
  <w:num w:numId="17">
    <w:abstractNumId w:val="36"/>
  </w:num>
  <w:num w:numId="18">
    <w:abstractNumId w:val="42"/>
  </w:num>
  <w:num w:numId="19">
    <w:abstractNumId w:val="39"/>
  </w:num>
  <w:num w:numId="20">
    <w:abstractNumId w:val="29"/>
  </w:num>
  <w:num w:numId="21">
    <w:abstractNumId w:val="38"/>
  </w:num>
  <w:num w:numId="22">
    <w:abstractNumId w:val="25"/>
  </w:num>
  <w:num w:numId="23">
    <w:abstractNumId w:val="37"/>
  </w:num>
  <w:num w:numId="24">
    <w:abstractNumId w:val="26"/>
  </w:num>
  <w:num w:numId="25">
    <w:abstractNumId w:val="30"/>
  </w:num>
  <w:num w:numId="26">
    <w:abstractNumId w:val="35"/>
  </w:num>
  <w:num w:numId="27">
    <w:abstractNumId w:val="43"/>
  </w:num>
  <w:num w:numId="28">
    <w:abstractNumId w:val="2"/>
  </w:num>
  <w:num w:numId="29">
    <w:abstractNumId w:val="24"/>
  </w:num>
  <w:num w:numId="30">
    <w:abstractNumId w:val="22"/>
  </w:num>
  <w:num w:numId="31">
    <w:abstractNumId w:val="14"/>
  </w:num>
  <w:num w:numId="32">
    <w:abstractNumId w:val="15"/>
  </w:num>
  <w:num w:numId="33">
    <w:abstractNumId w:val="7"/>
  </w:num>
  <w:num w:numId="34">
    <w:abstractNumId w:val="31"/>
  </w:num>
  <w:num w:numId="35">
    <w:abstractNumId w:val="18"/>
  </w:num>
  <w:num w:numId="36">
    <w:abstractNumId w:val="1"/>
  </w:num>
  <w:num w:numId="37">
    <w:abstractNumId w:val="44"/>
  </w:num>
  <w:num w:numId="38">
    <w:abstractNumId w:val="11"/>
  </w:num>
  <w:num w:numId="39">
    <w:abstractNumId w:val="12"/>
  </w:num>
  <w:num w:numId="40">
    <w:abstractNumId w:val="32"/>
  </w:num>
  <w:num w:numId="41">
    <w:abstractNumId w:val="34"/>
  </w:num>
  <w:num w:numId="42">
    <w:abstractNumId w:val="19"/>
  </w:num>
  <w:num w:numId="43">
    <w:abstractNumId w:val="16"/>
  </w:num>
  <w:num w:numId="44">
    <w:abstractNumId w:val="8"/>
  </w:num>
  <w:num w:numId="45">
    <w:abstractNumId w:val="28"/>
  </w:num>
  <w:num w:numId="46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051"/>
    <w:rsid w:val="00510AD9"/>
    <w:rsid w:val="00D13727"/>
    <w:rsid w:val="00DF1051"/>
    <w:rsid w:val="00E0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C17FB-4F8C-425C-B4E0-3D2B083B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B83"/>
    <w:pPr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0"/>
    <w:qFormat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0"/>
    <w:qFormat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0"/>
    <w:qFormat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5">
    <w:name w:val="Название Знак"/>
    <w:basedOn w:val="a0"/>
    <w:uiPriority w:val="10"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uiPriority w:val="99"/>
    <w:qFormat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BE4F5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qFormat/>
    <w:rsid w:val="00BE4F57"/>
    <w:rPr>
      <w:rFonts w:ascii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basedOn w:val="a0"/>
    <w:uiPriority w:val="10"/>
    <w:qFormat/>
    <w:rsid w:val="002B4C7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Знак1"/>
    <w:basedOn w:val="a0"/>
    <w:uiPriority w:val="11"/>
    <w:qFormat/>
    <w:rsid w:val="002B4C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0"/>
    <w:uiPriority w:val="99"/>
    <w:semiHidden/>
    <w:qFormat/>
    <w:rsid w:val="002B4C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Основной текст1"/>
    <w:basedOn w:val="a0"/>
    <w:qFormat/>
    <w:rsid w:val="00E01A8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  <w:lang w:val="ru-RU"/>
    </w:rPr>
  </w:style>
  <w:style w:type="character" w:customStyle="1" w:styleId="iceouttxt6">
    <w:name w:val="iceouttxt6"/>
    <w:qFormat/>
    <w:rsid w:val="007011F7"/>
    <w:rPr>
      <w:rFonts w:ascii="Arial" w:hAnsi="Arial"/>
      <w:color w:val="666666"/>
      <w:sz w:val="17"/>
    </w:rPr>
  </w:style>
  <w:style w:type="character" w:customStyle="1" w:styleId="aa">
    <w:name w:val="Основной текст Знак"/>
    <w:basedOn w:val="a0"/>
    <w:uiPriority w:val="99"/>
    <w:qFormat/>
    <w:rsid w:val="002C26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Цветовое выделение"/>
    <w:uiPriority w:val="99"/>
    <w:qFormat/>
    <w:rsid w:val="00D34B7F"/>
    <w:rPr>
      <w:b/>
      <w:bCs/>
      <w:color w:val="26282F"/>
    </w:rPr>
  </w:style>
  <w:style w:type="character" w:customStyle="1" w:styleId="ac">
    <w:name w:val="Гипертекстовая ссылка"/>
    <w:basedOn w:val="ab"/>
    <w:uiPriority w:val="99"/>
    <w:qFormat/>
    <w:rsid w:val="00D34B7F"/>
    <w:rPr>
      <w:b w:val="0"/>
      <w:bCs w:val="0"/>
      <w:color w:val="106BBE"/>
    </w:rPr>
  </w:style>
  <w:style w:type="character" w:customStyle="1" w:styleId="s10">
    <w:name w:val="s_10"/>
    <w:basedOn w:val="a0"/>
    <w:qFormat/>
    <w:rsid w:val="00EC0FE2"/>
  </w:style>
  <w:style w:type="character" w:styleId="ad">
    <w:name w:val="Emphasis"/>
    <w:basedOn w:val="a0"/>
    <w:uiPriority w:val="20"/>
    <w:qFormat/>
    <w:rsid w:val="00EC0FE2"/>
    <w:rPr>
      <w:i/>
      <w:iCs/>
    </w:rPr>
  </w:style>
  <w:style w:type="character" w:customStyle="1" w:styleId="highlightsearch">
    <w:name w:val="highlightsearch"/>
    <w:basedOn w:val="a0"/>
    <w:qFormat/>
    <w:rsid w:val="002B7ACD"/>
  </w:style>
  <w:style w:type="character" w:customStyle="1" w:styleId="ae">
    <w:name w:val="Сравнение редакций. Добавленный фрагмент"/>
    <w:uiPriority w:val="99"/>
    <w:qFormat/>
    <w:rsid w:val="008434F0"/>
    <w:rPr>
      <w:color w:val="000000"/>
      <w:shd w:val="clear" w:color="auto" w:fill="C1D7FF"/>
    </w:rPr>
  </w:style>
  <w:style w:type="character" w:customStyle="1" w:styleId="Bodytext2">
    <w:name w:val="Body text (2)_"/>
    <w:basedOn w:val="a0"/>
    <w:link w:val="Bodytext20"/>
    <w:qFormat/>
    <w:rsid w:val="004F074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">
    <w:name w:val="Абзац списка Знак"/>
    <w:uiPriority w:val="34"/>
    <w:qFormat/>
    <w:locked/>
    <w:rsid w:val="00D8564C"/>
    <w:rPr>
      <w:rFonts w:ascii="Arial" w:hAnsi="Arial" w:cs="Arial"/>
      <w:sz w:val="24"/>
      <w:szCs w:val="24"/>
    </w:rPr>
  </w:style>
  <w:style w:type="character" w:customStyle="1" w:styleId="af0">
    <w:name w:val="Текст сноски Знак"/>
    <w:basedOn w:val="a0"/>
    <w:uiPriority w:val="99"/>
    <w:semiHidden/>
    <w:qFormat/>
    <w:rsid w:val="001C5D98"/>
    <w:rPr>
      <w:rFonts w:eastAsiaTheme="minorEastAsia"/>
      <w:sz w:val="20"/>
      <w:szCs w:val="20"/>
      <w:lang w:eastAsia="ru-RU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C5D9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18">
    <w:name w:val="Заголовок Знак1"/>
    <w:basedOn w:val="a0"/>
    <w:uiPriority w:val="10"/>
    <w:qFormat/>
    <w:rsid w:val="00532C1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9">
    <w:name w:val="Текст сноски Знак1"/>
    <w:basedOn w:val="a0"/>
    <w:uiPriority w:val="99"/>
    <w:semiHidden/>
    <w:qFormat/>
    <w:rsid w:val="00532C13"/>
    <w:rPr>
      <w:sz w:val="20"/>
      <w:szCs w:val="20"/>
    </w:rPr>
  </w:style>
  <w:style w:type="paragraph" w:customStyle="1" w:styleId="Heading">
    <w:name w:val="Heading"/>
    <w:basedOn w:val="a"/>
    <w:next w:val="af1"/>
    <w:qFormat/>
    <w:pPr>
      <w:keepNext/>
      <w:spacing w:before="240" w:after="120"/>
    </w:pPr>
    <w:rPr>
      <w:rFonts w:ascii="Liberation Sans" w:eastAsia="Tahoma" w:hAnsi="Liberation Sans" w:cs="Nirmala UI"/>
      <w:sz w:val="28"/>
      <w:szCs w:val="28"/>
    </w:rPr>
  </w:style>
  <w:style w:type="paragraph" w:styleId="af1">
    <w:name w:val="Body Text"/>
    <w:basedOn w:val="a"/>
    <w:uiPriority w:val="99"/>
    <w:unhideWhenUsed/>
    <w:rsid w:val="002C2605"/>
    <w:pPr>
      <w:spacing w:after="120"/>
    </w:pPr>
  </w:style>
  <w:style w:type="paragraph" w:styleId="af2">
    <w:name w:val="List"/>
    <w:basedOn w:val="af1"/>
    <w:rPr>
      <w:rFonts w:cs="Nirmala U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customStyle="1" w:styleId="HeaderandFooter">
    <w:name w:val="Header and Footer"/>
    <w:basedOn w:val="a"/>
    <w:qFormat/>
  </w:style>
  <w:style w:type="paragraph" w:styleId="af4">
    <w:name w:val="head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5">
    <w:name w:val="foot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6">
    <w:name w:val="Title"/>
    <w:basedOn w:val="a"/>
    <w:uiPriority w:val="10"/>
    <w:qFormat/>
    <w:rsid w:val="00BE4F57"/>
    <w:pPr>
      <w:ind w:firstLine="5529"/>
      <w:jc w:val="center"/>
    </w:pPr>
    <w:rPr>
      <w:sz w:val="28"/>
    </w:rPr>
  </w:style>
  <w:style w:type="paragraph" w:styleId="af7">
    <w:name w:val="Body Text Indent"/>
    <w:basedOn w:val="a"/>
    <w:uiPriority w:val="99"/>
    <w:semiHidden/>
    <w:unhideWhenUsed/>
    <w:rsid w:val="00BE4F57"/>
    <w:pPr>
      <w:spacing w:after="120"/>
      <w:ind w:left="283"/>
    </w:pPr>
  </w:style>
  <w:style w:type="paragraph" w:styleId="af8">
    <w:name w:val="Subtitle"/>
    <w:basedOn w:val="a"/>
    <w:next w:val="a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paragraph" w:styleId="23">
    <w:name w:val="Body Text 2"/>
    <w:basedOn w:val="a"/>
    <w:uiPriority w:val="99"/>
    <w:semiHidden/>
    <w:unhideWhenUsed/>
    <w:qFormat/>
    <w:rsid w:val="00BE4F57"/>
    <w:pPr>
      <w:spacing w:after="120" w:line="480" w:lineRule="auto"/>
    </w:pPr>
  </w:style>
  <w:style w:type="paragraph" w:styleId="24">
    <w:name w:val="Body Text Indent 2"/>
    <w:basedOn w:val="a"/>
    <w:uiPriority w:val="99"/>
    <w:semiHidden/>
    <w:unhideWhenUsed/>
    <w:qFormat/>
    <w:rsid w:val="00BE4F57"/>
    <w:pPr>
      <w:ind w:left="1800" w:hanging="1800"/>
    </w:pPr>
    <w:rPr>
      <w:sz w:val="28"/>
    </w:rPr>
  </w:style>
  <w:style w:type="paragraph" w:styleId="af9">
    <w:name w:val="Balloon Text"/>
    <w:basedOn w:val="a"/>
    <w:uiPriority w:val="99"/>
    <w:semiHidden/>
    <w:unhideWhenUsed/>
    <w:qFormat/>
    <w:rsid w:val="00BE4F57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BE4F57"/>
  </w:style>
  <w:style w:type="paragraph" w:customStyle="1" w:styleId="ConsPlusNonformat">
    <w:name w:val="ConsPlusNonformat"/>
    <w:uiPriority w:val="99"/>
    <w:qFormat/>
    <w:rsid w:val="00BE4F5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a">
    <w:name w:val="Без интервала1"/>
    <w:qFormat/>
    <w:rsid w:val="00CC21E5"/>
    <w:rPr>
      <w:rFonts w:eastAsia="Times New Roman" w:cs="Times New Roman"/>
    </w:rPr>
  </w:style>
  <w:style w:type="paragraph" w:styleId="afb">
    <w:name w:val="List Paragraph"/>
    <w:basedOn w:val="a"/>
    <w:uiPriority w:val="34"/>
    <w:qFormat/>
    <w:rsid w:val="002B4C71"/>
    <w:pPr>
      <w:ind w:left="720"/>
      <w:contextualSpacing/>
    </w:pPr>
  </w:style>
  <w:style w:type="paragraph" w:customStyle="1" w:styleId="afc">
    <w:name w:val="Прижатый влево"/>
    <w:basedOn w:val="a"/>
    <w:next w:val="a"/>
    <w:uiPriority w:val="99"/>
    <w:qFormat/>
    <w:rsid w:val="00E81057"/>
    <w:pPr>
      <w:widowControl w:val="0"/>
    </w:pPr>
    <w:rPr>
      <w:rFonts w:eastAsiaTheme="minorEastAsia"/>
    </w:rPr>
  </w:style>
  <w:style w:type="paragraph" w:styleId="afd">
    <w:name w:val="Normal (Web)"/>
    <w:basedOn w:val="a"/>
    <w:uiPriority w:val="99"/>
    <w:unhideWhenUsed/>
    <w:qFormat/>
    <w:rsid w:val="003F243D"/>
    <w:pPr>
      <w:textAlignment w:val="top"/>
    </w:pPr>
  </w:style>
  <w:style w:type="paragraph" w:customStyle="1" w:styleId="afe">
    <w:name w:val="Заголовок статьи"/>
    <w:basedOn w:val="a"/>
    <w:next w:val="a"/>
    <w:uiPriority w:val="99"/>
    <w:qFormat/>
    <w:rsid w:val="00D34B7F"/>
    <w:pPr>
      <w:ind w:left="1612" w:hanging="892"/>
    </w:pPr>
  </w:style>
  <w:style w:type="paragraph" w:customStyle="1" w:styleId="aff">
    <w:name w:val="Комментарий"/>
    <w:basedOn w:val="a"/>
    <w:next w:val="a"/>
    <w:uiPriority w:val="99"/>
    <w:qFormat/>
    <w:rsid w:val="00D34B7F"/>
    <w:pPr>
      <w:spacing w:before="75"/>
      <w:ind w:left="170"/>
    </w:pPr>
    <w:rPr>
      <w:color w:val="353842"/>
      <w:shd w:val="clear" w:color="auto" w:fill="F0F0F0"/>
    </w:rPr>
  </w:style>
  <w:style w:type="paragraph" w:customStyle="1" w:styleId="aff0">
    <w:name w:val="Информация об изменениях документа"/>
    <w:basedOn w:val="aff"/>
    <w:next w:val="a"/>
    <w:uiPriority w:val="99"/>
    <w:qFormat/>
    <w:rsid w:val="00D34B7F"/>
    <w:rPr>
      <w:i/>
      <w:iCs/>
    </w:rPr>
  </w:style>
  <w:style w:type="paragraph" w:customStyle="1" w:styleId="s15">
    <w:name w:val="s_15"/>
    <w:basedOn w:val="a"/>
    <w:qFormat/>
    <w:rsid w:val="00EC0FE2"/>
    <w:pPr>
      <w:spacing w:beforeAutospacing="1" w:afterAutospacing="1"/>
    </w:pPr>
  </w:style>
  <w:style w:type="paragraph" w:customStyle="1" w:styleId="s9">
    <w:name w:val="s_9"/>
    <w:basedOn w:val="a"/>
    <w:qFormat/>
    <w:rsid w:val="00EC0FE2"/>
    <w:pPr>
      <w:spacing w:beforeAutospacing="1" w:afterAutospacing="1"/>
    </w:pPr>
  </w:style>
  <w:style w:type="paragraph" w:customStyle="1" w:styleId="s22">
    <w:name w:val="s_22"/>
    <w:basedOn w:val="a"/>
    <w:qFormat/>
    <w:rsid w:val="00EC0FE2"/>
    <w:pPr>
      <w:spacing w:beforeAutospacing="1" w:afterAutospacing="1"/>
    </w:pPr>
  </w:style>
  <w:style w:type="paragraph" w:customStyle="1" w:styleId="s1">
    <w:name w:val="s_1"/>
    <w:basedOn w:val="a"/>
    <w:qFormat/>
    <w:rsid w:val="00EC0FE2"/>
    <w:pPr>
      <w:spacing w:beforeAutospacing="1" w:afterAutospacing="1"/>
    </w:pPr>
  </w:style>
  <w:style w:type="paragraph" w:customStyle="1" w:styleId="s3">
    <w:name w:val="s_3"/>
    <w:basedOn w:val="a"/>
    <w:qFormat/>
    <w:rsid w:val="008C2D47"/>
    <w:pPr>
      <w:spacing w:beforeAutospacing="1" w:afterAutospacing="1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Bodytext20">
    <w:name w:val="Body text (2)"/>
    <w:basedOn w:val="a"/>
    <w:link w:val="Bodytext2"/>
    <w:qFormat/>
    <w:rsid w:val="004F074F"/>
    <w:pPr>
      <w:widowControl w:val="0"/>
      <w:shd w:val="clear" w:color="auto" w:fill="FFFFFF"/>
      <w:spacing w:before="60" w:after="900" w:line="320" w:lineRule="exact"/>
      <w:ind w:hanging="36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ff1">
    <w:name w:val="footnote text"/>
    <w:basedOn w:val="a"/>
    <w:uiPriority w:val="99"/>
    <w:semiHidden/>
    <w:unhideWhenUsed/>
    <w:rsid w:val="001C5D98"/>
    <w:pPr>
      <w:ind w:firstLine="0"/>
      <w:jc w:val="left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paragraph" w:customStyle="1" w:styleId="1b">
    <w:name w:val="Текст сноски1"/>
    <w:basedOn w:val="a"/>
    <w:next w:val="aff1"/>
    <w:uiPriority w:val="99"/>
    <w:semiHidden/>
    <w:unhideWhenUsed/>
    <w:qFormat/>
    <w:rsid w:val="00532C13"/>
    <w:pPr>
      <w:ind w:firstLine="0"/>
      <w:jc w:val="left"/>
    </w:pPr>
    <w:rPr>
      <w:rFonts w:asciiTheme="minorHAnsi" w:eastAsia="Times New Roman" w:hAnsiTheme="minorHAnsi" w:cstheme="minorBidi"/>
      <w:sz w:val="20"/>
      <w:szCs w:val="20"/>
      <w:lang w:eastAsia="ru-RU"/>
    </w:rPr>
  </w:style>
  <w:style w:type="paragraph" w:customStyle="1" w:styleId="Default">
    <w:name w:val="Default"/>
    <w:qFormat/>
    <w:rsid w:val="0045270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qFormat/>
    <w:rsid w:val="0045270E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qFormat/>
    <w:rsid w:val="0045270E"/>
    <w:pPr>
      <w:widowControl w:val="0"/>
    </w:pPr>
    <w:rPr>
      <w:rFonts w:ascii="Calibri" w:eastAsiaTheme="minorEastAsia" w:hAnsi="Calibri" w:cs="Calibri"/>
      <w:lang w:eastAsia="ru-RU"/>
    </w:rPr>
  </w:style>
  <w:style w:type="numbering" w:customStyle="1" w:styleId="1c">
    <w:name w:val="Нет списка1"/>
    <w:uiPriority w:val="99"/>
    <w:semiHidden/>
    <w:unhideWhenUsed/>
    <w:qFormat/>
    <w:rsid w:val="00532C13"/>
  </w:style>
  <w:style w:type="table" w:styleId="aff2">
    <w:name w:val="Table Grid"/>
    <w:basedOn w:val="a1"/>
    <w:uiPriority w:val="39"/>
    <w:rsid w:val="00105842"/>
    <w:pPr>
      <w:jc w:val="both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1"/>
    <w:basedOn w:val="a1"/>
    <w:uiPriority w:val="59"/>
    <w:rsid w:val="00532C13"/>
    <w:pPr>
      <w:jc w:val="both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oren.spalata@yandex.r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7BD68-DEC0-4520-886D-0F64D120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20674</Words>
  <Characters>117845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Щукина Виктория Геннадьевна</dc:creator>
  <dc:description/>
  <cp:lastModifiedBy>Фаренник Ольга Викторовна</cp:lastModifiedBy>
  <cp:revision>3</cp:revision>
  <cp:lastPrinted>2023-08-10T11:45:00Z</cp:lastPrinted>
  <dcterms:created xsi:type="dcterms:W3CDTF">2023-09-04T11:05:00Z</dcterms:created>
  <dcterms:modified xsi:type="dcterms:W3CDTF">2023-09-04T11:07:00Z</dcterms:modified>
  <dc:language>ru-RU</dc:language>
</cp:coreProperties>
</file>