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A41B89">
        <w:rPr>
          <w:rFonts w:eastAsiaTheme="minorHAnsi"/>
          <w:b/>
          <w:sz w:val="28"/>
          <w:szCs w:val="28"/>
          <w:lang w:eastAsia="en-US"/>
        </w:rPr>
        <w:t>01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1C6F46">
        <w:rPr>
          <w:rFonts w:eastAsiaTheme="minorHAnsi"/>
          <w:b/>
          <w:sz w:val="28"/>
          <w:szCs w:val="28"/>
          <w:lang w:eastAsia="en-US"/>
        </w:rPr>
        <w:t>0</w:t>
      </w:r>
      <w:r w:rsidR="00A41B89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1C6F46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A41B89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</w:t>
      </w:r>
      <w:r w:rsidR="001C6F46" w:rsidRPr="001C6F46">
        <w:rPr>
          <w:szCs w:val="28"/>
        </w:rPr>
        <w:t xml:space="preserve">по проекту распоряжения министерства архитектуры и пространственно-градостроительного развития Оренбургской области </w:t>
      </w:r>
      <w:r w:rsidR="001C6F46">
        <w:rPr>
          <w:szCs w:val="28"/>
        </w:rPr>
        <w:t xml:space="preserve">                             </w:t>
      </w:r>
      <w:r w:rsidR="001C6F46" w:rsidRPr="001C6F46">
        <w:rPr>
          <w:szCs w:val="28"/>
        </w:rPr>
        <w:t xml:space="preserve">«О предоставлении разрешения на отклонение от предельных параметров разрешенного строительства объекта </w:t>
      </w:r>
      <w:r w:rsidR="00A41B89" w:rsidRPr="00A41B89">
        <w:rPr>
          <w:szCs w:val="28"/>
        </w:rPr>
        <w:t>капитального строительства для земельного участка с кадастровым номером 56:44:0209012:281»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3D3653" w:rsidRDefault="003D3653" w:rsidP="00A41B89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 xml:space="preserve">На основании протокола общественных обсуждений от </w:t>
      </w:r>
      <w:r w:rsidR="00A41B89">
        <w:rPr>
          <w:szCs w:val="28"/>
        </w:rPr>
        <w:t>01</w:t>
      </w:r>
      <w:r w:rsidRPr="003D3653">
        <w:rPr>
          <w:szCs w:val="28"/>
        </w:rPr>
        <w:t>.</w:t>
      </w:r>
      <w:r w:rsidR="001C6F46">
        <w:rPr>
          <w:szCs w:val="28"/>
        </w:rPr>
        <w:t>0</w:t>
      </w:r>
      <w:r w:rsidR="00A41B89">
        <w:rPr>
          <w:szCs w:val="28"/>
        </w:rPr>
        <w:t>6</w:t>
      </w:r>
      <w:r w:rsidRPr="003D3653">
        <w:rPr>
          <w:szCs w:val="28"/>
        </w:rPr>
        <w:t>.202</w:t>
      </w:r>
      <w:r w:rsidR="001C6F46">
        <w:rPr>
          <w:szCs w:val="28"/>
        </w:rPr>
        <w:t>6</w:t>
      </w:r>
      <w:r w:rsidRPr="003D3653">
        <w:rPr>
          <w:szCs w:val="28"/>
        </w:rPr>
        <w:t xml:space="preserve"> было принято решение: </w:t>
      </w:r>
      <w:r w:rsidR="00000567">
        <w:rPr>
          <w:szCs w:val="28"/>
        </w:rPr>
        <w:t xml:space="preserve">не </w:t>
      </w:r>
      <w:r w:rsidRPr="003D3653">
        <w:rPr>
          <w:szCs w:val="28"/>
        </w:rPr>
        <w:t xml:space="preserve">рекомендовать </w:t>
      </w:r>
      <w:r w:rsidR="001C6F46">
        <w:rPr>
          <w:szCs w:val="28"/>
        </w:rPr>
        <w:t xml:space="preserve">Министру </w:t>
      </w:r>
      <w:r w:rsidR="001C6F46" w:rsidRPr="001C6F46">
        <w:rPr>
          <w:szCs w:val="28"/>
        </w:rPr>
        <w:t>архитектуры и пространственно-градостроительного развития Оренбургской области</w:t>
      </w:r>
      <w:r w:rsidR="001C6F46">
        <w:rPr>
          <w:szCs w:val="28"/>
        </w:rPr>
        <w:t xml:space="preserve"> </w:t>
      </w:r>
      <w:r w:rsidRPr="003D3653">
        <w:rPr>
          <w:szCs w:val="28"/>
        </w:rPr>
        <w:t>предостав</w:t>
      </w:r>
      <w:r w:rsidR="004B775F">
        <w:rPr>
          <w:szCs w:val="28"/>
        </w:rPr>
        <w:t>и</w:t>
      </w:r>
      <w:r w:rsidRPr="003D3653">
        <w:rPr>
          <w:szCs w:val="28"/>
        </w:rPr>
        <w:t xml:space="preserve">ть </w:t>
      </w:r>
      <w:r w:rsidR="00E903E5">
        <w:rPr>
          <w:szCs w:val="28"/>
        </w:rPr>
        <w:t>р</w:t>
      </w:r>
      <w:r w:rsidR="00E903E5" w:rsidRPr="001D0D9C">
        <w:rPr>
          <w:szCs w:val="28"/>
        </w:rPr>
        <w:t xml:space="preserve">азрешение на отклонение от предельных параметров </w:t>
      </w:r>
      <w:r w:rsidR="001C6F46" w:rsidRPr="001C6F46">
        <w:rPr>
          <w:szCs w:val="28"/>
        </w:rPr>
        <w:t>разрешенного строительства объекта капитального строительства для земельного участка</w:t>
      </w:r>
      <w:r w:rsidR="001C6F46">
        <w:rPr>
          <w:szCs w:val="28"/>
        </w:rPr>
        <w:t xml:space="preserve"> </w:t>
      </w:r>
      <w:r w:rsidR="001C6F46" w:rsidRPr="001C6F46">
        <w:rPr>
          <w:szCs w:val="28"/>
        </w:rPr>
        <w:t xml:space="preserve">с кадастровым номером </w:t>
      </w:r>
      <w:r w:rsidR="00A41B89" w:rsidRPr="00A41B89">
        <w:rPr>
          <w:szCs w:val="28"/>
        </w:rPr>
        <w:t xml:space="preserve">56:44:0209012:281 площадью 504 +/- 8 </w:t>
      </w:r>
      <w:proofErr w:type="spellStart"/>
      <w:r w:rsidR="00A41B89" w:rsidRPr="00A41B89">
        <w:rPr>
          <w:szCs w:val="28"/>
        </w:rPr>
        <w:t>кв</w:t>
      </w:r>
      <w:proofErr w:type="gramStart"/>
      <w:r w:rsidR="00A41B89" w:rsidRPr="00A41B89">
        <w:rPr>
          <w:szCs w:val="28"/>
        </w:rPr>
        <w:t>.м</w:t>
      </w:r>
      <w:proofErr w:type="spellEnd"/>
      <w:proofErr w:type="gramEnd"/>
      <w:r w:rsidR="00A41B89" w:rsidRPr="00A41B89">
        <w:rPr>
          <w:szCs w:val="28"/>
        </w:rPr>
        <w:t xml:space="preserve">, местоположение: </w:t>
      </w:r>
      <w:proofErr w:type="gramStart"/>
      <w:r w:rsidR="00A41B89" w:rsidRPr="00A41B89">
        <w:rPr>
          <w:szCs w:val="28"/>
        </w:rPr>
        <w:t xml:space="preserve">Российская Федерация, Оренбургская область, город Оренбург городской округ, город Оренбург, улица </w:t>
      </w:r>
      <w:proofErr w:type="spellStart"/>
      <w:r w:rsidR="00A41B89" w:rsidRPr="00A41B89">
        <w:rPr>
          <w:szCs w:val="28"/>
        </w:rPr>
        <w:t>Медногорская</w:t>
      </w:r>
      <w:proofErr w:type="spellEnd"/>
      <w:r w:rsidR="00A41B89" w:rsidRPr="00A41B89">
        <w:rPr>
          <w:szCs w:val="28"/>
        </w:rPr>
        <w:t xml:space="preserve">, земельный участок № 49, в части уменьшения отступа с северной стороны до 0 метров, с южной стороны до 0 метров, </w:t>
      </w:r>
      <w:r w:rsidR="00A41B89">
        <w:rPr>
          <w:szCs w:val="28"/>
        </w:rPr>
        <w:t xml:space="preserve">                        </w:t>
      </w:r>
      <w:r w:rsidR="00A41B89" w:rsidRPr="00A41B89">
        <w:rPr>
          <w:szCs w:val="28"/>
        </w:rPr>
        <w:t>с восточной стороны до 3 метров, в части увеличения максимального процента застройки в границах земельных участков с 60% до 70%.</w:t>
      </w:r>
      <w:proofErr w:type="gramEnd"/>
    </w:p>
    <w:p w:rsidR="002A594F" w:rsidRPr="003D3653" w:rsidRDefault="002A594F" w:rsidP="002A594F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 xml:space="preserve">Количество участников общественных обсуждений: </w:t>
      </w:r>
      <w:r w:rsidR="00212839">
        <w:rPr>
          <w:szCs w:val="28"/>
        </w:rPr>
        <w:t>1</w:t>
      </w:r>
      <w:r w:rsidRPr="003D3653">
        <w:rPr>
          <w:szCs w:val="28"/>
        </w:rPr>
        <w:t>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212839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39" w:rsidRPr="003D3653" w:rsidRDefault="00212839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t>1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39" w:rsidRPr="00212839" w:rsidRDefault="00212839" w:rsidP="00212839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212839">
              <w:rPr>
                <w:rFonts w:eastAsiaTheme="minorHAnsi"/>
                <w:bCs/>
                <w:szCs w:val="28"/>
                <w:lang w:eastAsia="en-US"/>
              </w:rPr>
              <w:t>Вблизи земельного участка с кадастровым номером 56:44:0209012:281 проходит</w:t>
            </w:r>
          </w:p>
          <w:p w:rsidR="00212839" w:rsidRPr="00212839" w:rsidRDefault="00212839" w:rsidP="00212839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212839">
              <w:rPr>
                <w:rFonts w:eastAsiaTheme="minorHAnsi"/>
                <w:bCs/>
                <w:szCs w:val="28"/>
                <w:lang w:eastAsia="en-US"/>
              </w:rPr>
              <w:t>надземный газопровод низкого давления.</w:t>
            </w:r>
          </w:p>
          <w:p w:rsidR="00212839" w:rsidRPr="00212839" w:rsidRDefault="00212839" w:rsidP="00212839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212839">
              <w:rPr>
                <w:rFonts w:eastAsiaTheme="minorHAnsi"/>
                <w:bCs/>
                <w:szCs w:val="28"/>
                <w:lang w:eastAsia="en-US"/>
              </w:rPr>
              <w:t>Минимальное расстояние по горизонтали (в свету) от газопроводов регулируется</w:t>
            </w:r>
          </w:p>
          <w:p w:rsidR="00212839" w:rsidRPr="00212839" w:rsidRDefault="00212839" w:rsidP="00212839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212839">
              <w:rPr>
                <w:rFonts w:eastAsiaTheme="minorHAnsi"/>
                <w:bCs/>
                <w:szCs w:val="28"/>
                <w:lang w:eastAsia="en-US"/>
              </w:rPr>
              <w:t xml:space="preserve">СП 62.13330.2011 «Газораспределительные </w:t>
            </w:r>
            <w:r w:rsidRPr="00212839">
              <w:rPr>
                <w:rFonts w:eastAsiaTheme="minorHAnsi"/>
                <w:bCs/>
                <w:szCs w:val="28"/>
                <w:lang w:eastAsia="en-US"/>
              </w:rPr>
              <w:lastRenderedPageBreak/>
              <w:t>системы. Актуализированная редакция СНиП 42-01-2002»: (Приложение В).</w:t>
            </w:r>
          </w:p>
          <w:p w:rsidR="00212839" w:rsidRPr="00212839" w:rsidRDefault="00212839" w:rsidP="00212839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212839">
              <w:rPr>
                <w:rFonts w:eastAsiaTheme="minorHAnsi"/>
                <w:bCs/>
                <w:szCs w:val="28"/>
                <w:lang w:eastAsia="en-US"/>
              </w:rPr>
              <w:t>Условия использования земельных участков и ограничения хозяйственной деятельности, которая может привести к повреждению газораспределительных сетей, урегулированы Постановлением Правительства РФ от 20 ноября 2000 года Nº 878</w:t>
            </w:r>
          </w:p>
          <w:p w:rsidR="00212839" w:rsidRPr="00212839" w:rsidRDefault="00212839" w:rsidP="00212839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212839">
              <w:rPr>
                <w:rFonts w:eastAsiaTheme="minorHAnsi"/>
                <w:bCs/>
                <w:szCs w:val="28"/>
                <w:lang w:eastAsia="en-US"/>
              </w:rPr>
              <w:t>«Правила охраны газораспределительных сетей» (далее Правила).</w:t>
            </w:r>
          </w:p>
          <w:p w:rsidR="00212839" w:rsidRPr="00212839" w:rsidRDefault="00212839" w:rsidP="00212839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212839">
              <w:rPr>
                <w:rFonts w:eastAsiaTheme="minorHAnsi"/>
                <w:bCs/>
                <w:szCs w:val="28"/>
                <w:lang w:eastAsia="en-US"/>
              </w:rPr>
              <w:t>Правилами определены права и обязанности эксплуатационных организаций в области обеспечения сохранности газораспределительных сетей при их эксплуатации, обслуживании, ремонте, а также предотвращения аварий на газораспределительных сетях и ликвидации их последствий.</w:t>
            </w:r>
          </w:p>
          <w:p w:rsidR="00212839" w:rsidRPr="00212839" w:rsidRDefault="00212839" w:rsidP="00212839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212839">
              <w:rPr>
                <w:rFonts w:eastAsiaTheme="minorHAnsi"/>
                <w:bCs/>
                <w:szCs w:val="28"/>
                <w:lang w:eastAsia="en-US"/>
              </w:rPr>
              <w:t>Согласно п.7 Правил устанавливается охранная зона для трасс наружных газопроводов - в виде территории, ограниченной условными линиями, проходящими на расстоянии двух метров с каждой стороны газопровода.</w:t>
            </w:r>
          </w:p>
          <w:p w:rsidR="00212839" w:rsidRPr="003D3653" w:rsidRDefault="00212839" w:rsidP="00212839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212839">
              <w:rPr>
                <w:rFonts w:eastAsiaTheme="minorHAnsi"/>
                <w:bCs/>
                <w:szCs w:val="28"/>
                <w:lang w:eastAsia="en-US"/>
              </w:rPr>
              <w:t xml:space="preserve">В соответствии с п.14 Правил на территории охранных зон запрещено строительство зданий, </w:t>
            </w:r>
            <w:r w:rsidRPr="00212839">
              <w:rPr>
                <w:rFonts w:eastAsiaTheme="minorHAnsi"/>
                <w:bCs/>
                <w:szCs w:val="28"/>
                <w:lang w:eastAsia="en-US"/>
              </w:rPr>
              <w:lastRenderedPageBreak/>
              <w:t>обустройство подвалов, компостных ям, выполнение сварочных работ, установка ограждений, создание свалок и хранилищ, установка лестниц, упирающихся на газопровод.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39" w:rsidRPr="003D3653" w:rsidRDefault="00212839" w:rsidP="00212839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Предложение</w:t>
            </w:r>
            <w:r w:rsidRPr="00212839">
              <w:rPr>
                <w:rFonts w:eastAsiaTheme="minorHAnsi"/>
                <w:bCs/>
                <w:szCs w:val="28"/>
                <w:lang w:eastAsia="en-US"/>
              </w:rPr>
              <w:t xml:space="preserve"> учтено. </w:t>
            </w:r>
          </w:p>
          <w:p w:rsidR="00212839" w:rsidRPr="003D3653" w:rsidRDefault="00212839" w:rsidP="00212839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  <w:bookmarkStart w:id="0" w:name="_GoBack"/>
      <w:bookmarkEnd w:id="0"/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212839">
              <w:rPr>
                <w:rFonts w:ascii="Times New Roman" w:hAnsi="Times New Roman" w:cs="Times New Roman"/>
                <w:szCs w:val="28"/>
              </w:rPr>
              <w:t>н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>.</w:t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</w:t>
            </w: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B3592B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Айдаргужина</w:t>
            </w:r>
            <w:proofErr w:type="spellEnd"/>
            <w:r w:rsidR="002A594F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Т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3D3653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0D9" w:rsidRDefault="00D840D9">
      <w:r>
        <w:separator/>
      </w:r>
    </w:p>
  </w:endnote>
  <w:endnote w:type="continuationSeparator" w:id="0">
    <w:p w:rsidR="00D840D9" w:rsidRDefault="00D84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0D9" w:rsidRDefault="00D840D9">
      <w:r>
        <w:separator/>
      </w:r>
    </w:p>
  </w:footnote>
  <w:footnote w:type="continuationSeparator" w:id="0">
    <w:p w:rsidR="00D840D9" w:rsidRDefault="00D84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CF7">
          <w:rPr>
            <w:noProof/>
          </w:rPr>
          <w:t>3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CF7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2839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2AEC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1B89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0D9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8122C-9247-4994-892D-E188F5F8D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170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Айдаргужина Амина Тулепбергеновна</cp:lastModifiedBy>
  <cp:revision>23</cp:revision>
  <cp:lastPrinted>2025-09-02T10:33:00Z</cp:lastPrinted>
  <dcterms:created xsi:type="dcterms:W3CDTF">2025-02-04T08:32:00Z</dcterms:created>
  <dcterms:modified xsi:type="dcterms:W3CDTF">2026-05-29T06:12:00Z</dcterms:modified>
</cp:coreProperties>
</file>