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94E88" w:rsidRDefault="00594E88" w:rsidP="004D0AFE">
      <w:pPr>
        <w:tabs>
          <w:tab w:val="left" w:pos="4678"/>
        </w:tabs>
        <w:jc w:val="center"/>
        <w:rPr>
          <w:i/>
        </w:rPr>
      </w:pPr>
      <w:bookmarkStart w:id="0" w:name="_GoBack"/>
      <w:bookmarkEnd w:id="0"/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3175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1BC5" w:rsidRDefault="00421BC5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421BC5" w:rsidRPr="004D0AFE" w:rsidRDefault="00421BC5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421BC5" w:rsidRDefault="00421BC5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421BC5" w:rsidRDefault="00421BC5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421BC5" w:rsidRDefault="00421B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" stroked="f">
                <v:textbox>
                  <w:txbxContent>
                    <w:p w:rsidR="00421BC5" w:rsidRDefault="00421BC5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421BC5" w:rsidRPr="004D0AFE" w:rsidRDefault="00421BC5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421BC5" w:rsidRDefault="00421BC5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421BC5" w:rsidRDefault="00421BC5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421BC5" w:rsidRDefault="00421BC5"/>
                  </w:txbxContent>
                </v:textbox>
              </v:shape>
            </w:pict>
          </mc:Fallback>
        </mc:AlternateContent>
      </w:r>
      <w:r w:rsidR="00953F55" w:rsidRPr="00594E88">
        <w:rPr>
          <w:noProof/>
        </w:rPr>
        <w:t xml:space="preserve">  </w:t>
      </w:r>
      <w:r w:rsidR="004D0AFE" w:rsidRPr="00594E88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94E88" w:rsidRDefault="00FE1A50" w:rsidP="004D0AFE">
      <w:pPr>
        <w:jc w:val="center"/>
        <w:rPr>
          <w:i/>
        </w:rPr>
      </w:pPr>
    </w:p>
    <w:p w:rsidR="00FE1A50" w:rsidRPr="00594E88" w:rsidRDefault="00FE1A50" w:rsidP="004D0AFE">
      <w:pPr>
        <w:jc w:val="center"/>
        <w:rPr>
          <w:i/>
        </w:rPr>
      </w:pPr>
    </w:p>
    <w:p w:rsidR="00FE1A50" w:rsidRPr="00594E88" w:rsidRDefault="00FE1A50">
      <w:pPr>
        <w:rPr>
          <w:i/>
        </w:rPr>
      </w:pPr>
    </w:p>
    <w:p w:rsidR="00C70E1D" w:rsidRPr="00594E88" w:rsidRDefault="00594E88" w:rsidP="00C70E1D">
      <w:pPr>
        <w:tabs>
          <w:tab w:val="right" w:pos="9355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6830" t="29210" r="30480" b="37465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67B8B" id="Line 1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CTrDGvIAIAADsEAAAOAAAAAAAAAAAAAAAAAC4CAABkcnMvZTJvRG9jLnhtbFBL&#10;AQItABQABgAIAAAAIQA3WaFt3QAAAAcBAAAPAAAAAAAAAAAAAAAAAHoEAABkcnMvZG93bnJldi54&#10;bWxQSwUGAAAAAAQABADzAAAAhAUAAAAA&#10;" strokeweight="4.5pt">
                <v:stroke linestyle="thinThick"/>
              </v:line>
            </w:pict>
          </mc:Fallback>
        </mc:AlternateContent>
      </w:r>
      <w:r w:rsidR="00C70E1D" w:rsidRPr="00594E88">
        <w:rPr>
          <w:sz w:val="28"/>
          <w:szCs w:val="28"/>
        </w:rPr>
        <w:tab/>
      </w:r>
    </w:p>
    <w:p w:rsidR="004A5291" w:rsidRPr="00594E88" w:rsidRDefault="004A5291" w:rsidP="006361D7">
      <w:pPr>
        <w:tabs>
          <w:tab w:val="right" w:pos="9355"/>
        </w:tabs>
        <w:spacing w:line="192" w:lineRule="auto"/>
        <w:rPr>
          <w:sz w:val="16"/>
          <w:szCs w:val="16"/>
        </w:rPr>
      </w:pPr>
    </w:p>
    <w:p w:rsidR="00C70E1D" w:rsidRPr="00594E88" w:rsidRDefault="00C70E1D" w:rsidP="006361D7">
      <w:pPr>
        <w:spacing w:line="192" w:lineRule="auto"/>
        <w:ind w:left="-34"/>
        <w:rPr>
          <w:color w:val="FFFFFF"/>
          <w:sz w:val="21"/>
          <w:szCs w:val="21"/>
        </w:rPr>
      </w:pPr>
      <w:r w:rsidRPr="00594E88">
        <w:rPr>
          <w:color w:val="FFFFFF"/>
          <w:sz w:val="21"/>
          <w:szCs w:val="21"/>
        </w:rPr>
        <w:t>[МЕСТО ДЛЯ ШТАМПА]</w:t>
      </w:r>
    </w:p>
    <w:p w:rsidR="00775E7B" w:rsidRPr="00594E88" w:rsidRDefault="001B5C52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20.02.2026          </w:t>
      </w:r>
      <w:r w:rsidR="00C70E1D" w:rsidRPr="00594E88">
        <w:rPr>
          <w:sz w:val="28"/>
          <w:szCs w:val="28"/>
        </w:rPr>
        <w:t xml:space="preserve">                 </w:t>
      </w:r>
      <w:r w:rsidR="00775E7B" w:rsidRPr="00594E88">
        <w:rPr>
          <w:sz w:val="28"/>
          <w:szCs w:val="28"/>
        </w:rPr>
        <w:t xml:space="preserve">                                 </w:t>
      </w:r>
      <w:r w:rsidR="007C2125" w:rsidRPr="00594E88">
        <w:rPr>
          <w:sz w:val="28"/>
          <w:szCs w:val="28"/>
        </w:rPr>
        <w:t xml:space="preserve">   </w:t>
      </w:r>
      <w:r w:rsidR="00775E7B" w:rsidRPr="00594E8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</w:t>
      </w:r>
      <w:r w:rsidR="00775E7B" w:rsidRPr="00594E88">
        <w:rPr>
          <w:sz w:val="28"/>
          <w:szCs w:val="28"/>
        </w:rPr>
        <w:t xml:space="preserve">     </w:t>
      </w:r>
      <w:r w:rsidR="00C70E1D" w:rsidRPr="00594E88">
        <w:rPr>
          <w:sz w:val="28"/>
          <w:szCs w:val="28"/>
        </w:rPr>
        <w:t xml:space="preserve"> №</w:t>
      </w:r>
      <w:r w:rsidR="00775E7B" w:rsidRPr="00594E88">
        <w:rPr>
          <w:sz w:val="28"/>
          <w:szCs w:val="28"/>
        </w:rPr>
        <w:t xml:space="preserve"> </w:t>
      </w:r>
      <w:r>
        <w:rPr>
          <w:sz w:val="28"/>
          <w:szCs w:val="28"/>
        </w:rPr>
        <w:t>349-п</w:t>
      </w:r>
    </w:p>
    <w:p w:rsidR="00421BC5" w:rsidRPr="00594E88" w:rsidRDefault="00421BC5" w:rsidP="0084155A">
      <w:pPr>
        <w:pStyle w:val="a3"/>
        <w:rPr>
          <w:rFonts w:ascii="Times New Roman" w:hAnsi="Times New Roman"/>
          <w:sz w:val="28"/>
          <w:szCs w:val="28"/>
        </w:rPr>
      </w:pPr>
    </w:p>
    <w:p w:rsidR="00F27468" w:rsidRPr="00594E88" w:rsidRDefault="00F27468" w:rsidP="00F27468">
      <w:pPr>
        <w:autoSpaceDE w:val="0"/>
        <w:autoSpaceDN w:val="0"/>
        <w:adjustRightInd w:val="0"/>
        <w:ind w:left="142"/>
        <w:jc w:val="center"/>
        <w:outlineLvl w:val="0"/>
        <w:rPr>
          <w:color w:val="000000"/>
          <w:sz w:val="28"/>
          <w:szCs w:val="28"/>
        </w:rPr>
      </w:pPr>
      <w:r w:rsidRPr="00594E88">
        <w:rPr>
          <w:bCs/>
          <w:color w:val="000000"/>
          <w:sz w:val="28"/>
          <w:szCs w:val="28"/>
        </w:rPr>
        <w:t>О внесении изменения в постановление администрации города Оренбурга от 31.10.2012 № 2801-п</w:t>
      </w:r>
    </w:p>
    <w:p w:rsidR="00F27468" w:rsidRPr="00594E88" w:rsidRDefault="00F27468" w:rsidP="00F27468">
      <w:pPr>
        <w:shd w:val="clear" w:color="auto" w:fill="FFFFFF"/>
        <w:textAlignment w:val="baseline"/>
        <w:outlineLvl w:val="0"/>
        <w:rPr>
          <w:color w:val="000000"/>
          <w:kern w:val="28"/>
          <w:sz w:val="28"/>
          <w:szCs w:val="28"/>
        </w:rPr>
      </w:pPr>
    </w:p>
    <w:p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  <w:r w:rsidRPr="00594E88">
        <w:rPr>
          <w:spacing w:val="2"/>
          <w:sz w:val="28"/>
          <w:szCs w:val="28"/>
        </w:rPr>
        <w:t xml:space="preserve">В соответствии со </w:t>
      </w:r>
      <w:r w:rsidRPr="00594E88">
        <w:rPr>
          <w:sz w:val="28"/>
          <w:szCs w:val="28"/>
        </w:rPr>
        <w:t xml:space="preserve">статьей 12 </w:t>
      </w:r>
      <w:r w:rsidRPr="00594E88">
        <w:rPr>
          <w:rFonts w:eastAsia="Calibri"/>
          <w:sz w:val="28"/>
          <w:szCs w:val="28"/>
          <w:lang w:eastAsia="en-US"/>
        </w:rPr>
        <w:t xml:space="preserve">Федерального </w:t>
      </w:r>
      <w:hyperlink r:id="rId9" w:history="1">
        <w:r w:rsidRPr="00594E88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594E88">
        <w:rPr>
          <w:rFonts w:eastAsia="Calibri"/>
          <w:sz w:val="28"/>
          <w:szCs w:val="28"/>
          <w:lang w:eastAsia="en-US"/>
        </w:rPr>
        <w:t xml:space="preserve">а от 27.07.2010 </w:t>
      </w:r>
      <w:r w:rsidRPr="00594E88">
        <w:rPr>
          <w:rFonts w:eastAsia="Calibri"/>
          <w:sz w:val="28"/>
          <w:szCs w:val="28"/>
          <w:lang w:eastAsia="en-US"/>
        </w:rPr>
        <w:br/>
        <w:t xml:space="preserve">№ 210-ФЗ «Об организации предоставления государственных </w:t>
      </w:r>
      <w:r w:rsidRPr="00594E88">
        <w:rPr>
          <w:rFonts w:eastAsia="Calibri"/>
          <w:sz w:val="28"/>
          <w:szCs w:val="28"/>
          <w:lang w:eastAsia="en-US"/>
        </w:rPr>
        <w:br/>
        <w:t xml:space="preserve">и муниципальных услуг», с постановлением Правительства Российской Федерации от 20.07.2021 № 1228 «Об утверждении Правил разработки </w:t>
      </w:r>
      <w:r w:rsidRPr="00594E88">
        <w:rPr>
          <w:rFonts w:eastAsia="Calibri"/>
          <w:sz w:val="28"/>
          <w:szCs w:val="28"/>
          <w:lang w:eastAsia="en-US"/>
        </w:rPr>
        <w:br/>
        <w:t xml:space="preserve">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Pr="00594E88">
        <w:rPr>
          <w:sz w:val="28"/>
          <w:szCs w:val="28"/>
        </w:rPr>
        <w:t>пунктом 4 части 1 статьи 33, пунктом 2 части 20 статьи 35 Устава муниципального образования «город Оренбург», принятого решением Оренбургского городского Совета от 28.04.2015 № 1015</w:t>
      </w:r>
      <w:r w:rsidRPr="00594E88">
        <w:rPr>
          <w:spacing w:val="3"/>
          <w:sz w:val="28"/>
          <w:szCs w:val="28"/>
        </w:rPr>
        <w:t>:</w:t>
      </w:r>
    </w:p>
    <w:p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spacing w:val="3"/>
          <w:sz w:val="28"/>
          <w:szCs w:val="28"/>
        </w:rPr>
      </w:pPr>
      <w:r w:rsidRPr="00594E88">
        <w:rPr>
          <w:spacing w:val="3"/>
          <w:sz w:val="28"/>
          <w:szCs w:val="28"/>
        </w:rPr>
        <w:t xml:space="preserve">1. Внести в постановление администрации города Оренбурга </w:t>
      </w:r>
      <w:r w:rsidRPr="00594E88">
        <w:rPr>
          <w:spacing w:val="3"/>
          <w:sz w:val="28"/>
          <w:szCs w:val="28"/>
        </w:rPr>
        <w:br/>
        <w:t xml:space="preserve">от 31.10.2012 № 2801-п </w:t>
      </w:r>
      <w:r w:rsidRPr="00594E88">
        <w:rPr>
          <w:bCs/>
          <w:sz w:val="28"/>
          <w:szCs w:val="28"/>
        </w:rPr>
        <w:t>«</w:t>
      </w:r>
      <w:r w:rsidRPr="00594E88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«Выдача разрешения на право организации розничного рынка» (в редакции от 18.06.2014 </w:t>
      </w:r>
      <w:hyperlink r:id="rId10" w:history="1">
        <w:r w:rsidRPr="00594E88">
          <w:rPr>
            <w:sz w:val="28"/>
            <w:szCs w:val="28"/>
          </w:rPr>
          <w:t>№ 1304-п</w:t>
        </w:r>
      </w:hyperlink>
      <w:r w:rsidRPr="00594E88">
        <w:rPr>
          <w:sz w:val="28"/>
          <w:szCs w:val="28"/>
        </w:rPr>
        <w:t xml:space="preserve">, </w:t>
      </w:r>
      <w:r w:rsidRPr="00594E88">
        <w:rPr>
          <w:sz w:val="28"/>
          <w:szCs w:val="28"/>
        </w:rPr>
        <w:br/>
        <w:t xml:space="preserve">от 24.11.2014 </w:t>
      </w:r>
      <w:hyperlink r:id="rId11" w:history="1">
        <w:r w:rsidRPr="00594E88">
          <w:rPr>
            <w:sz w:val="28"/>
            <w:szCs w:val="28"/>
          </w:rPr>
          <w:t>№ 2858-п</w:t>
        </w:r>
      </w:hyperlink>
      <w:r w:rsidRPr="00594E88">
        <w:rPr>
          <w:sz w:val="28"/>
          <w:szCs w:val="28"/>
        </w:rPr>
        <w:t xml:space="preserve">, от 30.12.2015 </w:t>
      </w:r>
      <w:hyperlink r:id="rId12" w:history="1">
        <w:r w:rsidRPr="00594E88">
          <w:rPr>
            <w:sz w:val="28"/>
            <w:szCs w:val="28"/>
          </w:rPr>
          <w:t>№ 3697-п</w:t>
        </w:r>
      </w:hyperlink>
      <w:r w:rsidRPr="00594E88">
        <w:rPr>
          <w:sz w:val="28"/>
          <w:szCs w:val="28"/>
        </w:rPr>
        <w:t xml:space="preserve">, от 23.08.2017 № 3420-п, </w:t>
      </w:r>
      <w:r w:rsidRPr="00594E88">
        <w:rPr>
          <w:sz w:val="28"/>
          <w:szCs w:val="28"/>
        </w:rPr>
        <w:br/>
        <w:t xml:space="preserve">от 06.06.2018 № 1784-п, от 04.02.2019 № 187-п, от 10.12.2019 № 3560-п, </w:t>
      </w:r>
      <w:r w:rsidRPr="00594E88">
        <w:rPr>
          <w:sz w:val="28"/>
          <w:szCs w:val="28"/>
        </w:rPr>
        <w:br/>
        <w:t>от 23.06.2021 № 1243-п, от 30.06.2023 № 1147-п, от 25.06.2025 № 1287-п)</w:t>
      </w:r>
      <w:r w:rsidRPr="00594E88">
        <w:rPr>
          <w:spacing w:val="3"/>
          <w:sz w:val="28"/>
          <w:szCs w:val="28"/>
        </w:rPr>
        <w:t xml:space="preserve"> следующее изменение:</w:t>
      </w:r>
    </w:p>
    <w:p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4E88">
        <w:rPr>
          <w:spacing w:val="3"/>
          <w:sz w:val="28"/>
          <w:szCs w:val="28"/>
        </w:rPr>
        <w:t>приложение к</w:t>
      </w:r>
      <w:r w:rsidRPr="00594E88">
        <w:rPr>
          <w:bCs/>
          <w:sz w:val="28"/>
          <w:szCs w:val="28"/>
        </w:rPr>
        <w:t xml:space="preserve"> постановлению </w:t>
      </w:r>
      <w:r w:rsidRPr="00594E88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594E88">
        <w:rPr>
          <w:color w:val="000000"/>
          <w:sz w:val="28"/>
          <w:szCs w:val="28"/>
        </w:rPr>
        <w:t xml:space="preserve">2. </w:t>
      </w:r>
      <w:r w:rsidRPr="00594E88">
        <w:rPr>
          <w:color w:val="000000"/>
          <w:spacing w:val="2"/>
          <w:sz w:val="28"/>
          <w:szCs w:val="28"/>
        </w:rPr>
        <w:t>Настоящее постановление подлежит:</w:t>
      </w:r>
    </w:p>
    <w:p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594E88">
        <w:rPr>
          <w:color w:val="000000"/>
          <w:spacing w:val="2"/>
          <w:sz w:val="28"/>
          <w:szCs w:val="28"/>
        </w:rPr>
        <w:t>размещению на официальном Интернет-портале города Оренбурга;</w:t>
      </w:r>
    </w:p>
    <w:p w:rsidR="00F27468" w:rsidRPr="00594E88" w:rsidRDefault="00F27468" w:rsidP="00F27468">
      <w:pPr>
        <w:autoSpaceDE w:val="0"/>
        <w:autoSpaceDN w:val="0"/>
        <w:adjustRightInd w:val="0"/>
        <w:ind w:firstLine="709"/>
        <w:jc w:val="both"/>
        <w:rPr>
          <w:color w:val="000000"/>
          <w:spacing w:val="2"/>
          <w:sz w:val="28"/>
          <w:szCs w:val="28"/>
        </w:rPr>
      </w:pPr>
      <w:r w:rsidRPr="00594E88">
        <w:rPr>
          <w:color w:val="000000"/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актов.</w:t>
      </w:r>
    </w:p>
    <w:p w:rsidR="00F27468" w:rsidRPr="00594E88" w:rsidRDefault="00F27468" w:rsidP="00F27468">
      <w:pPr>
        <w:spacing w:after="200"/>
        <w:ind w:right="-1" w:firstLine="709"/>
        <w:contextualSpacing/>
        <w:jc w:val="both"/>
        <w:rPr>
          <w:color w:val="000000"/>
          <w:sz w:val="28"/>
          <w:szCs w:val="28"/>
          <w:lang w:eastAsia="en-US"/>
        </w:rPr>
      </w:pPr>
      <w:r w:rsidRPr="00594E88">
        <w:rPr>
          <w:color w:val="000000"/>
          <w:sz w:val="28"/>
          <w:szCs w:val="28"/>
          <w:lang w:eastAsia="en-US"/>
        </w:rPr>
        <w:t>3. Поручить организацию исполнения настоящего постановления председателю комитета потребительского рынка, услуг и развития предпринимательства администрации города Оренбурга.</w:t>
      </w:r>
    </w:p>
    <w:p w:rsidR="00F27468" w:rsidRPr="00594E88" w:rsidRDefault="00F27468" w:rsidP="00F27468">
      <w:pPr>
        <w:spacing w:after="200"/>
        <w:ind w:right="-1" w:firstLine="709"/>
        <w:contextualSpacing/>
        <w:jc w:val="both"/>
        <w:rPr>
          <w:color w:val="000000"/>
          <w:spacing w:val="2"/>
          <w:sz w:val="28"/>
          <w:szCs w:val="28"/>
          <w:lang w:eastAsia="en-US"/>
        </w:rPr>
      </w:pPr>
      <w:r w:rsidRPr="00594E88">
        <w:rPr>
          <w:color w:val="000000"/>
          <w:sz w:val="28"/>
          <w:szCs w:val="28"/>
          <w:lang w:eastAsia="en-US"/>
        </w:rPr>
        <w:t xml:space="preserve">4. </w:t>
      </w:r>
      <w:r w:rsidRPr="00594E88">
        <w:rPr>
          <w:color w:val="000000"/>
          <w:spacing w:val="2"/>
          <w:sz w:val="28"/>
          <w:szCs w:val="28"/>
          <w:lang w:eastAsia="en-US"/>
        </w:rPr>
        <w:t>Настоящее постановление вступает в силу после его официального опубликования в газете «Вечерний Оренбург».</w:t>
      </w:r>
    </w:p>
    <w:p w:rsidR="00F27468" w:rsidRPr="00594E88" w:rsidRDefault="00F27468" w:rsidP="00F27468">
      <w:pPr>
        <w:spacing w:after="200"/>
        <w:ind w:right="-1"/>
        <w:contextualSpacing/>
        <w:jc w:val="both"/>
        <w:rPr>
          <w:color w:val="000000"/>
          <w:spacing w:val="2"/>
          <w:sz w:val="28"/>
          <w:szCs w:val="28"/>
          <w:lang w:eastAsia="en-US"/>
        </w:rPr>
      </w:pPr>
    </w:p>
    <w:p w:rsidR="00F27468" w:rsidRPr="00594E88" w:rsidRDefault="00F27468" w:rsidP="00F27468">
      <w:pPr>
        <w:spacing w:after="200"/>
        <w:ind w:right="-1"/>
        <w:contextualSpacing/>
        <w:rPr>
          <w:color w:val="000000"/>
          <w:sz w:val="28"/>
          <w:szCs w:val="28"/>
          <w:lang w:eastAsia="en-US"/>
        </w:rPr>
      </w:pPr>
      <w:r w:rsidRPr="00594E88">
        <w:rPr>
          <w:color w:val="000000"/>
          <w:sz w:val="28"/>
          <w:szCs w:val="28"/>
          <w:lang w:eastAsia="en-US"/>
        </w:rPr>
        <w:t>Глава города Оренбурга                                                                 А.Р. Юмадилов</w:t>
      </w:r>
    </w:p>
    <w:p w:rsidR="00594E88" w:rsidRPr="00594E88" w:rsidRDefault="00594E88" w:rsidP="00F27468">
      <w:pPr>
        <w:spacing w:after="200"/>
        <w:ind w:right="-1"/>
        <w:contextualSpacing/>
        <w:rPr>
          <w:color w:val="000000"/>
          <w:sz w:val="28"/>
          <w:szCs w:val="28"/>
          <w:lang w:eastAsia="en-US"/>
        </w:rPr>
      </w:pPr>
    </w:p>
    <w:p w:rsidR="00594E88" w:rsidRPr="00594E88" w:rsidRDefault="00594E88" w:rsidP="00F27468">
      <w:pPr>
        <w:spacing w:after="200"/>
        <w:ind w:right="-1"/>
        <w:contextualSpacing/>
        <w:rPr>
          <w:color w:val="000000"/>
          <w:sz w:val="28"/>
          <w:szCs w:val="28"/>
          <w:lang w:eastAsia="en-US"/>
        </w:rPr>
      </w:pPr>
    </w:p>
    <w:p w:rsidR="00594E88" w:rsidRPr="00594E88" w:rsidRDefault="00594E88" w:rsidP="00F27468">
      <w:pPr>
        <w:spacing w:after="200"/>
        <w:ind w:right="-1"/>
        <w:contextualSpacing/>
        <w:rPr>
          <w:color w:val="000000"/>
          <w:sz w:val="28"/>
          <w:szCs w:val="28"/>
          <w:lang w:eastAsia="en-US"/>
        </w:rPr>
      </w:pPr>
    </w:p>
    <w:p w:rsidR="00594E88" w:rsidRPr="00594E88" w:rsidRDefault="00594E88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  <w:r w:rsidRPr="00594E88">
        <w:rPr>
          <w:sz w:val="28"/>
          <w:szCs w:val="28"/>
          <w:lang w:eastAsia="en-US"/>
        </w:rPr>
        <w:lastRenderedPageBreak/>
        <w:t xml:space="preserve">Приложение </w:t>
      </w:r>
    </w:p>
    <w:p w:rsidR="00594E88" w:rsidRPr="00594E88" w:rsidRDefault="00594E88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  <w:r w:rsidRPr="00594E88">
        <w:rPr>
          <w:sz w:val="28"/>
          <w:szCs w:val="28"/>
          <w:lang w:eastAsia="en-US"/>
        </w:rPr>
        <w:t xml:space="preserve">к постановлению </w:t>
      </w:r>
    </w:p>
    <w:p w:rsidR="00594E88" w:rsidRPr="00594E88" w:rsidRDefault="00594E88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  <w:r w:rsidRPr="00594E88">
        <w:rPr>
          <w:sz w:val="28"/>
          <w:szCs w:val="28"/>
          <w:lang w:eastAsia="en-US"/>
        </w:rPr>
        <w:t>Администрации города Оренбурга</w:t>
      </w:r>
    </w:p>
    <w:p w:rsidR="00594E88" w:rsidRPr="00594E88" w:rsidRDefault="00594E88" w:rsidP="00594E88">
      <w:pPr>
        <w:suppressAutoHyphens/>
        <w:ind w:left="4248" w:firstLine="709"/>
        <w:outlineLvl w:val="0"/>
        <w:rPr>
          <w:sz w:val="28"/>
          <w:szCs w:val="28"/>
          <w:lang w:eastAsia="en-US"/>
        </w:rPr>
      </w:pPr>
      <w:r w:rsidRPr="00594E88">
        <w:rPr>
          <w:sz w:val="28"/>
          <w:szCs w:val="28"/>
          <w:lang w:eastAsia="en-US"/>
        </w:rPr>
        <w:t xml:space="preserve">от </w:t>
      </w:r>
      <w:r w:rsidR="001B5C52">
        <w:rPr>
          <w:sz w:val="28"/>
          <w:szCs w:val="28"/>
          <w:lang w:eastAsia="en-US"/>
        </w:rPr>
        <w:t xml:space="preserve">20.02.2026 </w:t>
      </w:r>
      <w:r w:rsidRPr="00594E88">
        <w:rPr>
          <w:sz w:val="28"/>
          <w:szCs w:val="28"/>
          <w:lang w:eastAsia="en-US"/>
        </w:rPr>
        <w:t xml:space="preserve">№ </w:t>
      </w:r>
      <w:r w:rsidR="001B5C52">
        <w:rPr>
          <w:sz w:val="28"/>
          <w:szCs w:val="28"/>
          <w:lang w:eastAsia="en-US"/>
        </w:rPr>
        <w:t>349-п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bookmarkStart w:id="1" w:name="P45"/>
      <w:bookmarkEnd w:id="1"/>
      <w:r w:rsidRPr="00594E88">
        <w:rPr>
          <w:sz w:val="28"/>
          <w:szCs w:val="28"/>
        </w:rPr>
        <w:t>АДМИНИСТРАТИВНЫЙ РЕГЛАМЕНТ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предоставления муниципальной услуги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«Выдача разрешения на право организации розничного рынка»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1. Общие положения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Предмет регулирования Административного регламента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1. Административный регламент</w:t>
      </w:r>
      <w:bookmarkStart w:id="2" w:name="_Ref208397936"/>
      <w:bookmarkEnd w:id="2"/>
      <w:r w:rsidRPr="00594E88">
        <w:rPr>
          <w:sz w:val="28"/>
          <w:szCs w:val="28"/>
          <w:vertAlign w:val="superscript"/>
        </w:rPr>
        <w:footnoteReference w:id="1"/>
      </w:r>
      <w:r w:rsidRPr="00594E88">
        <w:rPr>
          <w:sz w:val="28"/>
          <w:szCs w:val="28"/>
        </w:rPr>
        <w:t xml:space="preserve"> устанавливает порядок и стандарт предоставления муниципальной услуги, в том числе определяет сроки </w:t>
      </w:r>
      <w:r w:rsidRPr="00594E88">
        <w:rPr>
          <w:sz w:val="28"/>
          <w:szCs w:val="28"/>
        </w:rPr>
        <w:br/>
        <w:t>и последовательность административных процедур (действий) КПРУиРП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, осуществляемых по запросу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заявителя, в соответствии с требованиями Федерального закона № 210-ФЗ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Настоящий Административный регламент регулирует отношения, возникающие на основании Федерального закона № 271-ФЗ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, постановления Правительства Российской Федерации № 148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bookmarkStart w:id="3" w:name="P59"/>
      <w:bookmarkEnd w:id="3"/>
      <w:r w:rsidRPr="00594E88">
        <w:rPr>
          <w:sz w:val="28"/>
          <w:szCs w:val="28"/>
        </w:rPr>
        <w:t>Круг заявителей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2. Заявителями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на получение муниципальной услуги являются юридические лица,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территории, в пределах которой предлагается организация розничного рынка.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3. От имени заявителей могут выступать их представители, имеющие право в соответствии с законодательством Российской Федерации либо </w:t>
      </w:r>
      <w:r w:rsidRPr="00594E88">
        <w:rPr>
          <w:sz w:val="28"/>
          <w:szCs w:val="28"/>
        </w:rPr>
        <w:br/>
        <w:t>в силу наделения их в порядке, установленном законодательством Российской Федерации, полномочиями выступать от их имени.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2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2"/>
        <w:rPr>
          <w:sz w:val="28"/>
          <w:szCs w:val="28"/>
        </w:rPr>
      </w:pPr>
      <w:r w:rsidRPr="00594E88">
        <w:rPr>
          <w:sz w:val="28"/>
          <w:szCs w:val="28"/>
        </w:rPr>
        <w:t xml:space="preserve">Требование предоставления заявителю муниципальной услуги </w:t>
      </w:r>
      <w:r w:rsidRPr="00594E88">
        <w:rPr>
          <w:sz w:val="28"/>
          <w:szCs w:val="28"/>
        </w:rPr>
        <w:br/>
        <w:t>в соответствии с категориями (признаками) заявителей, сведения о которых размещаются в Реестре услуг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и в ЕПГУ</w:t>
      </w:r>
      <w:r w:rsidRPr="00594E88">
        <w:rPr>
          <w:sz w:val="28"/>
          <w:szCs w:val="28"/>
          <w:vertAlign w:val="superscript"/>
        </w:rPr>
        <w:t>1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2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4. Муниципальная услуга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 предоставляется в соответствии                                с  категориями (признаками) заявителей согласно таблице № 1 </w:t>
      </w:r>
      <w:hyperlink r:id="rId13">
        <w:r w:rsidRPr="00594E88">
          <w:rPr>
            <w:color w:val="0000FF"/>
            <w:sz w:val="28"/>
            <w:szCs w:val="28"/>
            <w:u w:val="single"/>
          </w:rPr>
          <w:t xml:space="preserve">приложения </w:t>
        </w:r>
      </w:hyperlink>
      <w:r w:rsidRPr="00594E88">
        <w:rPr>
          <w:color w:val="0000FF"/>
          <w:sz w:val="28"/>
          <w:szCs w:val="28"/>
          <w:u w:val="single"/>
        </w:rPr>
        <w:t xml:space="preserve">                           </w:t>
      </w:r>
      <w:r w:rsidRPr="00594E88">
        <w:rPr>
          <w:sz w:val="28"/>
          <w:szCs w:val="28"/>
        </w:rPr>
        <w:t>к настоящему Административному регламенту исходя из общих признаков заявителя, обратившегося за предоставлением  муниципальной услуги,                              а также из результата ее предоставления.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lastRenderedPageBreak/>
        <w:t>Признаки заявителя определяются в результате анкетирования, проводимого КПРУиРП, МФЦ, на ЕПГУ в соответствии с настоящим Административным регламентом.</w:t>
      </w:r>
    </w:p>
    <w:p w:rsidR="00594E88" w:rsidRPr="00594E88" w:rsidRDefault="00594E88" w:rsidP="00594E88">
      <w:pPr>
        <w:widowControl w:val="0"/>
        <w:tabs>
          <w:tab w:val="left" w:pos="0"/>
        </w:tabs>
        <w:suppressAutoHyphens/>
        <w:ind w:firstLine="709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Сведения о категориях (признаках) заявителей размещаются  в Реестре услуг и на ЕПГУ.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2. Стандарт предоставления муниципальной услуги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Наименование муниципальной услуги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5. Наименование муниципальной услуги: «Выдача разрешения </w:t>
      </w:r>
      <w:r w:rsidRPr="00594E88">
        <w:rPr>
          <w:sz w:val="28"/>
          <w:szCs w:val="28"/>
        </w:rPr>
        <w:br/>
        <w:t>на право организации розничного рынка».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Муниципальная услуга носит заявительный порядок обращения.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Наименование органа, предоставляющего муниципальную услугу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6. Муниципальная услуга предоставляется Администрацией города Оренбурга.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Уполномоченным отраслевым (функциональным) органом Администрации города Оренбурга по предоставлению муниципальной услуги является КПРУиРП. Подготовку документов осуществляет </w:t>
      </w:r>
      <w:r w:rsidRPr="00594E88">
        <w:rPr>
          <w:sz w:val="28"/>
          <w:szCs w:val="28"/>
        </w:rPr>
        <w:br/>
        <w:t>МКУ «Оренбургторгсервис»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.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color w:val="FF0000"/>
          <w:sz w:val="28"/>
          <w:szCs w:val="28"/>
        </w:rPr>
      </w:pPr>
      <w:r w:rsidRPr="00594E88">
        <w:rPr>
          <w:sz w:val="28"/>
          <w:szCs w:val="28"/>
        </w:rPr>
        <w:t xml:space="preserve"> Результат предоставления муниципальной услуги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color w:val="FF0000"/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7. Результатом предоставления муниципальной услуги является: 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1) решение о выдаче разрешения на право организации розничного рынка.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Документом, содержащим решение о выдаче разрешения на право организации розничного рынка, является разрешение на право организации розничного рынка</w:t>
      </w:r>
      <w:r w:rsidRPr="00594E88">
        <w:rPr>
          <w:sz w:val="20"/>
          <w:szCs w:val="22"/>
        </w:rPr>
        <w:t xml:space="preserve"> </w:t>
      </w:r>
      <w:r w:rsidRPr="00594E88">
        <w:rPr>
          <w:sz w:val="28"/>
          <w:szCs w:val="28"/>
        </w:rPr>
        <w:t>по форме, утвержденной постановлением Правительства   Оренбургской области № 174-п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 xml:space="preserve">; 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2) решение об отказе в выдаче разрешения на право организации розничного рынка.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об отказе в выдаче разрешения </w:t>
      </w:r>
      <w:r w:rsidRPr="00594E88">
        <w:rPr>
          <w:sz w:val="28"/>
          <w:szCs w:val="28"/>
        </w:rPr>
        <w:br/>
        <w:t xml:space="preserve">на право организации розничного рынка, является уведомление об отказе </w:t>
      </w:r>
      <w:r w:rsidRPr="00594E88">
        <w:rPr>
          <w:sz w:val="28"/>
          <w:szCs w:val="28"/>
        </w:rPr>
        <w:br/>
        <w:t xml:space="preserve">в выдаче (переоформлении, продлении) разрешения на право организации розничного рынка на территории муниципального образования </w:t>
      </w:r>
      <w:r w:rsidRPr="00594E88">
        <w:rPr>
          <w:sz w:val="28"/>
          <w:szCs w:val="28"/>
        </w:rPr>
        <w:br/>
        <w:t>«город Оренбург» по форме, утвержденной постановлением Правительства Оренбургской области № 174-п;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3) решение о переоформлении разрешения на право организации розничного рынка.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 переоформлении разрешения </w:t>
      </w:r>
      <w:r w:rsidRPr="00594E88">
        <w:rPr>
          <w:sz w:val="28"/>
          <w:szCs w:val="28"/>
        </w:rPr>
        <w:br/>
        <w:t xml:space="preserve">на право организации розничного рынка, является уведомление о выдаче (переоформлении, продлении срока действия) на право организации розничного рынка на территории муниципального образования «город Оренбург» по форме, утвержденной постановлением Правительства </w:t>
      </w:r>
      <w:r w:rsidRPr="00594E88">
        <w:rPr>
          <w:sz w:val="28"/>
          <w:szCs w:val="28"/>
        </w:rPr>
        <w:lastRenderedPageBreak/>
        <w:t>Оренбургской области № 174-п;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4) решение об отказе в переоформлении разрешения на право организации розничного рынка.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об отказе в переоформлении разрешения на право организации розничного рынка, является уведомление </w:t>
      </w:r>
      <w:r w:rsidRPr="00594E88">
        <w:rPr>
          <w:sz w:val="28"/>
          <w:szCs w:val="28"/>
        </w:rPr>
        <w:br/>
        <w:t>об отказе в выдаче (переоформлении, продлении) разрешения на право организации розничного рынка на территории муниципального образования «город Оренбург» по форме, утвержденной постановлением Правительства Оренбургской области № 174-п;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5) решение о продлении срока действия разрешения на право организации розничного рынка.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 продлении срока действия разрешения на право организации розничного рынка, является уведомление </w:t>
      </w:r>
      <w:r w:rsidRPr="00594E88">
        <w:rPr>
          <w:sz w:val="28"/>
          <w:szCs w:val="28"/>
        </w:rPr>
        <w:br/>
        <w:t>о выдаче (переоформлении, продлении срока действия) разрешения на право организации розничного рынка</w:t>
      </w:r>
      <w:r w:rsidRPr="00594E88">
        <w:rPr>
          <w:sz w:val="20"/>
          <w:szCs w:val="22"/>
        </w:rPr>
        <w:t xml:space="preserve"> </w:t>
      </w:r>
      <w:r w:rsidRPr="00594E88">
        <w:rPr>
          <w:sz w:val="28"/>
          <w:szCs w:val="28"/>
        </w:rPr>
        <w:t>по форме, утвержденной постановлением Правительства Оренбургской области № 174-п;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6) решение об отказе в продлении срока действия разрешения на право организации розничного рынка.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Документом, содержащим решение об отказе в продлении срока действия разрешения на право организации розничного рынка, является уведомление об отказе в выдаче (переоформлении, продлении) разрешения </w:t>
      </w:r>
      <w:r w:rsidRPr="00594E88">
        <w:rPr>
          <w:sz w:val="28"/>
          <w:szCs w:val="28"/>
        </w:rPr>
        <w:br/>
        <w:t xml:space="preserve">на право организации розничного рынка на территории муниципального образования «город Оренбург» по форме, утвержденной постановлением </w:t>
      </w:r>
      <w:r w:rsidRPr="00594E88">
        <w:rPr>
          <w:sz w:val="28"/>
          <w:szCs w:val="28"/>
        </w:rPr>
        <w:br/>
        <w:t>Правительства Оренбургской области № 174-п.</w:t>
      </w:r>
    </w:p>
    <w:p w:rsidR="00594E88" w:rsidRPr="00594E88" w:rsidRDefault="00594E88" w:rsidP="00594E88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8. Реестровая модель учета результатов предоставления муниципальной услуги не предусмотрена. </w:t>
      </w:r>
    </w:p>
    <w:p w:rsidR="00594E88" w:rsidRPr="00594E88" w:rsidRDefault="00594E88" w:rsidP="00594E88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9. Заявителю в качестве результата предоставления муниципальной услуги обеспечивается по его выбору возможность получения:</w:t>
      </w:r>
    </w:p>
    <w:p w:rsidR="00594E88" w:rsidRPr="00594E88" w:rsidRDefault="00594E88" w:rsidP="00594E88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а) электронного документа, подписанного уполномоченным должностным лицом КПРУиРП с использованием усиленной квалифицированной ЭП</w:t>
      </w:r>
      <w:r w:rsidRPr="00594E88">
        <w:rPr>
          <w:sz w:val="28"/>
          <w:szCs w:val="28"/>
          <w:vertAlign w:val="superscript"/>
        </w:rPr>
        <w:t>1</w:t>
      </w:r>
      <w:r w:rsidRPr="00594E88">
        <w:rPr>
          <w:sz w:val="28"/>
          <w:szCs w:val="28"/>
        </w:rPr>
        <w:t>, направленного КПРУиРП в личный кабинет ЕПГУ либо на адрес электронной почты;</w:t>
      </w:r>
    </w:p>
    <w:p w:rsidR="00594E88" w:rsidRPr="00594E88" w:rsidRDefault="00594E88" w:rsidP="00594E88">
      <w:pPr>
        <w:widowControl w:val="0"/>
        <w:tabs>
          <w:tab w:val="left" w:pos="635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б) документа на бумажном носителе, подтверждающего содержание электронного документа, в КПРУиРП либо направленного КПРУиРП в МФЦ, либо на почтовый адрес заявителя.</w:t>
      </w:r>
    </w:p>
    <w:p w:rsidR="00594E88" w:rsidRPr="00594E88" w:rsidRDefault="00594E88" w:rsidP="00594E88">
      <w:pPr>
        <w:widowControl w:val="0"/>
        <w:tabs>
          <w:tab w:val="left" w:pos="709"/>
          <w:tab w:val="left" w:pos="1134"/>
          <w:tab w:val="left" w:pos="1276"/>
        </w:tabs>
        <w:suppressAutoHyphens/>
        <w:ind w:right="-8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10. Заявителю предоставляется возможность сохранения </w:t>
      </w:r>
      <w:r w:rsidRPr="00594E88">
        <w:rPr>
          <w:sz w:val="28"/>
          <w:szCs w:val="28"/>
        </w:rPr>
        <w:br/>
        <w:t>в электронной форме документа, являющегося результатом предоставления муниципальной услуги и подписанного уполномоченным должностным лицом, на своих технических средствах, а также возможность направления такого документа в иные органы (организации).</w:t>
      </w:r>
    </w:p>
    <w:p w:rsidR="00594E88" w:rsidRPr="00594E88" w:rsidRDefault="00594E88" w:rsidP="00594E88">
      <w:pPr>
        <w:widowControl w:val="0"/>
        <w:tabs>
          <w:tab w:val="left" w:pos="709"/>
          <w:tab w:val="left" w:pos="1134"/>
          <w:tab w:val="left" w:pos="1276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</w:rPr>
      </w:pPr>
      <w:r w:rsidRPr="00594E88">
        <w:rPr>
          <w:rFonts w:eastAsia="Arial"/>
          <w:bCs/>
          <w:color w:val="000000"/>
          <w:sz w:val="28"/>
          <w:szCs w:val="28"/>
          <w:highlight w:val="white"/>
        </w:rPr>
        <w:t xml:space="preserve"> Срок предоставления муниципальной услуги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0"/>
        <w:rPr>
          <w:rFonts w:eastAsia="Arial"/>
          <w:bCs/>
          <w:color w:val="000000"/>
          <w:sz w:val="28"/>
          <w:szCs w:val="28"/>
          <w:highlight w:val="white"/>
          <w:lang w:eastAsia="en-US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 xml:space="preserve">11.  Максимальный срок предоставления муниципальной услуги, </w:t>
      </w:r>
      <w:r w:rsidRPr="00594E88">
        <w:rPr>
          <w:color w:val="000000"/>
          <w:sz w:val="28"/>
          <w:szCs w:val="28"/>
        </w:rPr>
        <w:br/>
        <w:t>в том числе с использованием ЕПГУ, составляет: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 xml:space="preserve">выдача или отказ в выдаче разрешения на право организации розничного рынка – 30 календарных дней со дня поступления заявления и </w:t>
      </w:r>
      <w:r w:rsidRPr="00594E88">
        <w:rPr>
          <w:color w:val="000000"/>
          <w:sz w:val="28"/>
          <w:szCs w:val="28"/>
        </w:rPr>
        <w:lastRenderedPageBreak/>
        <w:t>прилагаемых к нему документов в КПРУиРП;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>продление или отказ в продлении срока действия разрешения на право организации розничного рынка – 15 календарных дней со дня поступления заявления и прилагаемых к нему документов в КПРУиРП;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>переоформление или отказ в переоформлении разрешения на право организации розничного рынка – 15 календарных дней со дня поступления заявления и прилагаемых к нему документов в КПРУиРП.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94E88">
        <w:rPr>
          <w:color w:val="000000"/>
          <w:sz w:val="28"/>
          <w:szCs w:val="28"/>
        </w:rPr>
        <w:t xml:space="preserve">В случае подачи заявления и прилагаемых к нему документов через МФЦ срок, указанный в настоящем пункте, исчисляется со дня поступления заявления и документов о предоставлении муниципальной услуги </w:t>
      </w:r>
      <w:r w:rsidRPr="00594E88">
        <w:rPr>
          <w:color w:val="000000"/>
          <w:sz w:val="28"/>
          <w:szCs w:val="28"/>
        </w:rPr>
        <w:br/>
        <w:t>в КПРУиРП.</w:t>
      </w:r>
    </w:p>
    <w:p w:rsidR="00594E88" w:rsidRPr="00594E88" w:rsidRDefault="00594E88" w:rsidP="00594E88">
      <w:pPr>
        <w:widowControl w:val="0"/>
        <w:tabs>
          <w:tab w:val="left" w:pos="2325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12. Предоставление муниципальной услуги осуществляется бесплатно.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13. Максимальный срок ожидания в очереди при подаче заявления                   и документов, необходимых для предоставления муниципальной услуги </w:t>
      </w:r>
      <w:r w:rsidRPr="00594E88">
        <w:rPr>
          <w:bCs/>
          <w:sz w:val="28"/>
          <w:szCs w:val="28"/>
        </w:rPr>
        <w:br/>
        <w:t>или получения результата предоставления муниципальной услуги, составляет 15 минут.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Срок регистрации запроса заявителя о предоставлении</w:t>
      </w: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муниципальной услуги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14. Регистрация заявления и документов о предоставлении муниципальной услуги осуществляется в день поступления </w:t>
      </w:r>
      <w:r w:rsidRPr="00594E88">
        <w:rPr>
          <w:bCs/>
          <w:sz w:val="28"/>
          <w:szCs w:val="28"/>
        </w:rPr>
        <w:br/>
        <w:t>в КПРУиРП независимо от способа подачи.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В случае поступления заявления и документов в электронной форме посредством ЕПГУ вне рабочего времени КПРУиРП, в выходной, нерабочий праздничный день, днем получения заявления считается первый рабочий день, следующий за днем предоставления заявителем заявления и документов </w:t>
      </w:r>
      <w:r w:rsidRPr="00594E88">
        <w:rPr>
          <w:bCs/>
          <w:sz w:val="28"/>
          <w:szCs w:val="28"/>
        </w:rPr>
        <w:br/>
        <w:t xml:space="preserve">о предоставлении муниципальной услуги. 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 xml:space="preserve">Требования к помещениям, в которых предоставляется 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муниципальная услуга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15. </w:t>
      </w:r>
      <w:r w:rsidRPr="00594E88">
        <w:rPr>
          <w:bCs/>
          <w:sz w:val="28"/>
          <w:szCs w:val="28"/>
        </w:rPr>
        <w:t xml:space="preserve">Требования к помещениям, в которых предоставляется муниципальная услуга, размещены </w:t>
      </w:r>
      <w:r w:rsidRPr="00594E88">
        <w:rPr>
          <w:sz w:val="28"/>
          <w:szCs w:val="28"/>
        </w:rPr>
        <w:t>на официальном Интернет-портале города Оренбурга, на ЕПГУ.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 xml:space="preserve"> Показатели доступности и качества муниципальной услуги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  <w:r w:rsidRPr="00594E88">
        <w:rPr>
          <w:color w:val="000000"/>
          <w:sz w:val="28"/>
          <w:szCs w:val="28"/>
          <w:highlight w:val="white"/>
          <w:lang w:eastAsia="en-US"/>
        </w:rPr>
        <w:lastRenderedPageBreak/>
        <w:t>16. Показатели доступности и качества муниципальной услуги</w:t>
      </w:r>
      <w:r w:rsidRPr="00594E88">
        <w:rPr>
          <w:bCs/>
          <w:sz w:val="28"/>
          <w:szCs w:val="28"/>
        </w:rPr>
        <w:t xml:space="preserve"> </w:t>
      </w:r>
      <w:r w:rsidRPr="00594E88">
        <w:rPr>
          <w:bCs/>
          <w:color w:val="000000"/>
          <w:sz w:val="28"/>
          <w:szCs w:val="28"/>
          <w:highlight w:val="white"/>
          <w:lang w:eastAsia="en-US"/>
        </w:rPr>
        <w:t xml:space="preserve">размещены </w:t>
      </w:r>
      <w:r w:rsidRPr="00594E88">
        <w:rPr>
          <w:color w:val="000000"/>
          <w:sz w:val="28"/>
          <w:szCs w:val="28"/>
          <w:highlight w:val="white"/>
          <w:lang w:eastAsia="en-US"/>
        </w:rPr>
        <w:t>на официальном Интернет-портале города Оренбурга, на ЕПГУ.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color w:val="000000"/>
          <w:sz w:val="28"/>
          <w:szCs w:val="28"/>
          <w:highlight w:val="white"/>
          <w:lang w:eastAsia="en-US"/>
        </w:rPr>
      </w:pP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муниципальных услуг                          в многофункциональных центрах и особенности предоставления муниципальных услуг в электронной форме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b/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Calibri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Arial"/>
          <w:color w:val="000000"/>
          <w:sz w:val="28"/>
          <w:szCs w:val="28"/>
          <w:highlight w:val="white"/>
        </w:rPr>
        <w:t>17. У</w:t>
      </w:r>
      <w:r w:rsidRPr="00594E88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слуги, которые являются необходимыми и обязательными </w:t>
      </w:r>
      <w:r w:rsidRPr="00594E88">
        <w:rPr>
          <w:rFonts w:eastAsia="Calibri"/>
          <w:color w:val="000000"/>
          <w:sz w:val="28"/>
          <w:szCs w:val="28"/>
          <w:highlight w:val="white"/>
          <w:lang w:eastAsia="en-US"/>
        </w:rPr>
        <w:br/>
        <w:t xml:space="preserve">для предоставления </w:t>
      </w:r>
      <w:r w:rsidRPr="00594E88">
        <w:rPr>
          <w:rFonts w:eastAsia="Arial"/>
          <w:bCs/>
          <w:color w:val="000000"/>
          <w:sz w:val="28"/>
          <w:szCs w:val="28"/>
          <w:highlight w:val="white"/>
        </w:rPr>
        <w:t>муниципальной</w:t>
      </w:r>
      <w:r w:rsidRPr="00594E88">
        <w:rPr>
          <w:rFonts w:eastAsia="Calibri"/>
          <w:color w:val="000000"/>
          <w:sz w:val="28"/>
          <w:szCs w:val="28"/>
          <w:highlight w:val="white"/>
          <w:lang w:eastAsia="en-US"/>
        </w:rPr>
        <w:t xml:space="preserve"> услуги, отсутствуют.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594E88">
        <w:rPr>
          <w:rFonts w:eastAsia="Arial"/>
          <w:color w:val="000000"/>
          <w:sz w:val="28"/>
          <w:szCs w:val="28"/>
          <w:highlight w:val="white"/>
        </w:rPr>
        <w:t xml:space="preserve">18. Перечень информационных систем, используемых </w:t>
      </w:r>
      <w:r w:rsidRPr="00594E88">
        <w:rPr>
          <w:rFonts w:eastAsia="Arial"/>
          <w:color w:val="000000"/>
          <w:sz w:val="28"/>
          <w:szCs w:val="28"/>
          <w:highlight w:val="white"/>
        </w:rPr>
        <w:br/>
        <w:t xml:space="preserve">для предоставления муниципальной услуги: 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594E88">
        <w:rPr>
          <w:rFonts w:eastAsia="Arial"/>
          <w:color w:val="000000"/>
          <w:sz w:val="28"/>
          <w:szCs w:val="28"/>
          <w:highlight w:val="white"/>
        </w:rPr>
        <w:t>информационная система ЕПГУ;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  <w:highlight w:val="white"/>
        </w:rPr>
      </w:pPr>
      <w:r w:rsidRPr="00594E88">
        <w:rPr>
          <w:rFonts w:eastAsia="Arial"/>
          <w:color w:val="000000"/>
          <w:sz w:val="28"/>
          <w:szCs w:val="28"/>
        </w:rPr>
        <w:t>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обеспечивают взаимодействие с ЕСИА</w:t>
      </w:r>
      <w:r w:rsidRPr="00594E88">
        <w:rPr>
          <w:rFonts w:eastAsia="Arial"/>
          <w:color w:val="000000"/>
          <w:sz w:val="28"/>
          <w:szCs w:val="28"/>
          <w:vertAlign w:val="superscript"/>
        </w:rPr>
        <w:t>1</w:t>
      </w:r>
      <w:r w:rsidRPr="00594E88">
        <w:rPr>
          <w:rFonts w:eastAsia="Arial"/>
          <w:color w:val="000000"/>
          <w:sz w:val="28"/>
          <w:szCs w:val="28"/>
        </w:rPr>
        <w:t>, при условии совпадения сведений о юридическом лице в указанных информационных системах.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594E88">
        <w:rPr>
          <w:rFonts w:eastAsia="Arial"/>
          <w:color w:val="000000"/>
          <w:sz w:val="28"/>
          <w:szCs w:val="28"/>
        </w:rPr>
        <w:t xml:space="preserve">19. МФЦ организует предоставление муниципальной услуги </w:t>
      </w:r>
      <w:r w:rsidRPr="00594E88">
        <w:rPr>
          <w:rFonts w:eastAsia="Arial"/>
          <w:color w:val="000000"/>
          <w:sz w:val="28"/>
          <w:szCs w:val="28"/>
        </w:rPr>
        <w:br/>
        <w:t xml:space="preserve">в соответствии с соглашением о взаимодействии между Администрацией города Оренбурга и МФЦ. Возможность принятия МФЦ решения об отказе </w:t>
      </w:r>
      <w:r w:rsidRPr="00594E88">
        <w:rPr>
          <w:rFonts w:eastAsia="Arial"/>
          <w:color w:val="000000"/>
          <w:sz w:val="28"/>
          <w:szCs w:val="28"/>
        </w:rPr>
        <w:br/>
        <w:t xml:space="preserve">в приеме запроса и документов и (или) информации, необходимых </w:t>
      </w:r>
      <w:r w:rsidRPr="00594E88">
        <w:rPr>
          <w:rFonts w:eastAsia="Arial"/>
          <w:color w:val="000000"/>
          <w:sz w:val="28"/>
          <w:szCs w:val="28"/>
        </w:rPr>
        <w:br/>
        <w:t xml:space="preserve">для предоставления муниципальной услуги (в случае если запрос </w:t>
      </w:r>
      <w:r w:rsidRPr="00594E88">
        <w:rPr>
          <w:rFonts w:eastAsia="Arial"/>
          <w:color w:val="000000"/>
          <w:sz w:val="28"/>
          <w:szCs w:val="28"/>
        </w:rPr>
        <w:br/>
        <w:t>о предоставлении муниципальной услуги подан в МФЦ), отсутствует.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594E88">
        <w:rPr>
          <w:rFonts w:eastAsia="Arial"/>
          <w:color w:val="000000"/>
          <w:sz w:val="28"/>
          <w:szCs w:val="28"/>
        </w:rPr>
        <w:t xml:space="preserve">20. Предоставление муниципальной услуги осуществляется </w:t>
      </w:r>
      <w:r w:rsidRPr="00594E88">
        <w:rPr>
          <w:rFonts w:eastAsia="Arial"/>
          <w:color w:val="000000"/>
          <w:sz w:val="28"/>
          <w:szCs w:val="28"/>
        </w:rPr>
        <w:br/>
        <w:t xml:space="preserve">при однократном обращении заявителя с комплексным запросом в МФЦ. </w:t>
      </w:r>
      <w:r w:rsidRPr="00594E88">
        <w:rPr>
          <w:rFonts w:eastAsia="Arial"/>
          <w:color w:val="000000"/>
          <w:sz w:val="28"/>
          <w:szCs w:val="28"/>
        </w:rPr>
        <w:br/>
        <w:t>При комплексном запросе взаимодействие с органами местного самоуправления, предоставляющими муниципальные услуги, осуществляется МФЦ без участия заявителя при наличии соглашения о взаимодействии.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Arial"/>
          <w:color w:val="000000"/>
          <w:sz w:val="28"/>
          <w:szCs w:val="28"/>
        </w:rPr>
      </w:pPr>
      <w:r w:rsidRPr="00594E88">
        <w:rPr>
          <w:rFonts w:eastAsia="Arial"/>
          <w:color w:val="000000"/>
          <w:sz w:val="28"/>
          <w:szCs w:val="28"/>
        </w:rPr>
        <w:t>21.  МФЦ осуществляет выдачу заявителю результата предоставления муниципальной услуги, в том числе выдачу документов  на бумажном носителе, подтверждающих содержание электронных документов, направленных в МФЦ по результатам предоставления муниципальной услуги КПРУиРП, а также выдачу документов.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Arial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  <w:highlight w:val="white"/>
        </w:rPr>
      </w:pPr>
      <w:r w:rsidRPr="00594E88">
        <w:rPr>
          <w:bCs/>
          <w:sz w:val="28"/>
          <w:szCs w:val="28"/>
          <w:highlight w:val="white"/>
        </w:rPr>
        <w:t>Исчерпывающий перечень документов, необходимых</w:t>
      </w: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  <w:highlight w:val="white"/>
        </w:rPr>
      </w:pPr>
      <w:r w:rsidRPr="00594E88">
        <w:rPr>
          <w:bCs/>
          <w:sz w:val="28"/>
          <w:szCs w:val="28"/>
          <w:highlight w:val="white"/>
        </w:rPr>
        <w:t>для предоставления муниципальной услуги</w:t>
      </w:r>
    </w:p>
    <w:p w:rsidR="00594E88" w:rsidRPr="00594E88" w:rsidRDefault="00594E88" w:rsidP="00594E88">
      <w:pPr>
        <w:suppressAutoHyphens/>
        <w:ind w:firstLine="709"/>
        <w:jc w:val="both"/>
        <w:rPr>
          <w:b/>
          <w:bCs/>
          <w:sz w:val="28"/>
          <w:szCs w:val="28"/>
          <w:highlight w:val="white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  <w:highlight w:val="white"/>
        </w:rPr>
      </w:pPr>
      <w:r w:rsidRPr="00594E88">
        <w:rPr>
          <w:bCs/>
          <w:sz w:val="28"/>
          <w:szCs w:val="28"/>
          <w:highlight w:val="white"/>
        </w:rPr>
        <w:t xml:space="preserve">22.     Исчерпывающий       перечень       документов,       необходимых                               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  <w:highlight w:val="white"/>
        </w:rPr>
      </w:pPr>
      <w:r w:rsidRPr="00594E88">
        <w:rPr>
          <w:bCs/>
          <w:sz w:val="28"/>
          <w:szCs w:val="28"/>
          <w:highlight w:val="white"/>
        </w:rPr>
        <w:t xml:space="preserve">в соответствии с законодательными и иными нормативными правовыми актами для предоставления муниципальной услуги, с разделением 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r w:rsidRPr="00594E88">
        <w:rPr>
          <w:bCs/>
          <w:sz w:val="28"/>
          <w:szCs w:val="28"/>
        </w:rPr>
        <w:t xml:space="preserve">таблице № 2 </w:t>
      </w:r>
      <w:hyperlink r:id="rId14">
        <w:r w:rsidRPr="00594E88">
          <w:rPr>
            <w:bCs/>
            <w:sz w:val="28"/>
            <w:szCs w:val="28"/>
            <w:highlight w:val="white"/>
          </w:rPr>
          <w:t>приложения</w:t>
        </w:r>
      </w:hyperlink>
      <w:r w:rsidRPr="00594E88">
        <w:rPr>
          <w:bCs/>
          <w:sz w:val="28"/>
          <w:szCs w:val="28"/>
          <w:highlight w:val="white"/>
        </w:rPr>
        <w:t xml:space="preserve"> </w:t>
      </w:r>
      <w:r w:rsidRPr="00594E88">
        <w:rPr>
          <w:bCs/>
          <w:color w:val="0000FF"/>
          <w:sz w:val="28"/>
          <w:szCs w:val="28"/>
          <w:highlight w:val="white"/>
          <w:u w:val="single"/>
        </w:rPr>
        <w:t xml:space="preserve"> </w:t>
      </w:r>
      <w:r w:rsidRPr="00594E88">
        <w:rPr>
          <w:bCs/>
          <w:sz w:val="28"/>
          <w:szCs w:val="28"/>
          <w:highlight w:val="white"/>
        </w:rPr>
        <w:t>к настоящему Административному регламенту.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594E88">
        <w:rPr>
          <w:bCs/>
          <w:sz w:val="28"/>
          <w:szCs w:val="28"/>
          <w:highlight w:val="white"/>
        </w:rPr>
        <w:t xml:space="preserve">23. Форма заявления о предоставлении муниципальной услуги утверждена </w:t>
      </w:r>
      <w:r w:rsidRPr="00594E88">
        <w:rPr>
          <w:bCs/>
          <w:sz w:val="28"/>
          <w:szCs w:val="28"/>
        </w:rPr>
        <w:t>постановлением Правительства Оренбургской области № 174-п.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  <w:highlight w:val="white"/>
        </w:rPr>
      </w:pPr>
      <w:r w:rsidRPr="00594E88">
        <w:rPr>
          <w:bCs/>
          <w:sz w:val="28"/>
          <w:szCs w:val="28"/>
          <w:highlight w:val="white"/>
        </w:rPr>
        <w:lastRenderedPageBreak/>
        <w:t>24. Перечень способов подачи заявления приведен в таблице № 2 приложения к настоящему Административному регламенту.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  <w:highlight w:val="white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Исчерпывающий перечень оснований для отказа в приеме запроса                                  о предоставлении муниципальной услуги и документов, необходимых </w:t>
      </w: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94E88" w:rsidRPr="00594E88" w:rsidRDefault="00594E88" w:rsidP="00594E88">
      <w:pPr>
        <w:suppressAutoHyphens/>
        <w:ind w:firstLine="709"/>
        <w:jc w:val="center"/>
        <w:rPr>
          <w:bCs/>
          <w:sz w:val="28"/>
          <w:szCs w:val="28"/>
        </w:rPr>
      </w:pP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  <w:highlight w:val="white"/>
        </w:rPr>
        <w:t xml:space="preserve">25. </w:t>
      </w:r>
      <w:r w:rsidRPr="00594E88">
        <w:rPr>
          <w:sz w:val="28"/>
          <w:szCs w:val="28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</w:t>
      </w:r>
      <w:r w:rsidRPr="00594E88">
        <w:rPr>
          <w:sz w:val="28"/>
          <w:szCs w:val="28"/>
        </w:rPr>
        <w:br/>
        <w:t>для предоставления муниципальной услуги: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1) заявление подано в орган местного самоуправления, в полномочия которого не входит предоставление услуги;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2) представленные документы утратили силу на момент обращения </w:t>
      </w:r>
      <w:r w:rsidRPr="00594E88">
        <w:rPr>
          <w:sz w:val="28"/>
          <w:szCs w:val="28"/>
        </w:rPr>
        <w:br/>
        <w:t>за услугой;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3) документы содержат повреждения, наличие которых не позволяет </w:t>
      </w:r>
      <w:r w:rsidRPr="00594E88">
        <w:rPr>
          <w:sz w:val="28"/>
          <w:szCs w:val="28"/>
        </w:rPr>
        <w:br/>
        <w:t xml:space="preserve">в полном объеме использовать информацию и сведения, содержащиеся </w:t>
      </w:r>
      <w:r w:rsidRPr="00594E88">
        <w:rPr>
          <w:sz w:val="28"/>
          <w:szCs w:val="28"/>
        </w:rPr>
        <w:br/>
        <w:t>в документах, для предоставления услуги;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4) документы, необходимые для предоставления услуги, поданы </w:t>
      </w:r>
      <w:r w:rsidRPr="00594E88">
        <w:rPr>
          <w:sz w:val="28"/>
          <w:szCs w:val="28"/>
        </w:rPr>
        <w:br/>
        <w:t>в электронной форме с нарушением установленных требований;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5) выявлено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ЭП;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  <w:highlight w:val="white"/>
        </w:rPr>
      </w:pPr>
      <w:r w:rsidRPr="00594E88">
        <w:rPr>
          <w:sz w:val="28"/>
          <w:szCs w:val="28"/>
        </w:rPr>
        <w:t>6) заявление подано лицом, не имеющим полномочий представлять интересы заявителя.</w:t>
      </w:r>
    </w:p>
    <w:p w:rsidR="00594E88" w:rsidRPr="00594E88" w:rsidRDefault="00594E88" w:rsidP="00594E88">
      <w:pPr>
        <w:suppressAutoHyphens/>
        <w:ind w:firstLine="709"/>
        <w:jc w:val="both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>26. Исчерпывающий перечень оснований для приостановления предоставления муниципальной услуги отсутствует.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  <w:highlight w:val="white"/>
        </w:rPr>
      </w:pPr>
      <w:r w:rsidRPr="00594E88">
        <w:rPr>
          <w:sz w:val="28"/>
          <w:szCs w:val="28"/>
        </w:rPr>
        <w:t>27. Исчерпывающий перечень оснований для отказа в предоставлении муниципальной услуги: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1) отсутствие права на объект или объекты недвижимости в пределах территории, на которой предполагается организовать розничный рынок, </w:t>
      </w:r>
      <w:r w:rsidRPr="00594E88">
        <w:rPr>
          <w:sz w:val="28"/>
          <w:szCs w:val="28"/>
        </w:rPr>
        <w:br/>
        <w:t>в соответствии с утвержденным планом, предусматривающим организацию розничных рынков на территории Оренбургской области;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плану;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  <w:highlight w:val="white"/>
        </w:rPr>
      </w:pPr>
      <w:r w:rsidRPr="00594E88">
        <w:rPr>
          <w:sz w:val="28"/>
          <w:szCs w:val="28"/>
        </w:rPr>
        <w:t xml:space="preserve">3) подача заявления с нарушением требований, установленных частями 1, 2 статьи 5 Федерального закона от 30.12.2006 № 271-ФЗ «О розничных рынках и о внесении изменений в Трудовой кодекс Российской Федерации», </w:t>
      </w:r>
      <w:r w:rsidRPr="00594E88">
        <w:rPr>
          <w:sz w:val="28"/>
          <w:szCs w:val="28"/>
        </w:rPr>
        <w:br/>
        <w:t>а также документов, содержащих недостоверные сведения.</w:t>
      </w:r>
    </w:p>
    <w:p w:rsidR="00594E88" w:rsidRPr="00594E88" w:rsidRDefault="00594E88" w:rsidP="00594E88">
      <w:pPr>
        <w:tabs>
          <w:tab w:val="left" w:pos="9356"/>
        </w:tabs>
        <w:suppressAutoHyphens/>
        <w:ind w:right="-2" w:firstLine="709"/>
        <w:jc w:val="both"/>
        <w:rPr>
          <w:sz w:val="28"/>
          <w:szCs w:val="28"/>
          <w:highlight w:val="white"/>
        </w:rPr>
      </w:pPr>
      <w:r w:rsidRPr="00594E88">
        <w:rPr>
          <w:sz w:val="28"/>
          <w:szCs w:val="28"/>
          <w:highlight w:val="white"/>
        </w:rPr>
        <w:t xml:space="preserve">28. </w:t>
      </w:r>
      <w:r w:rsidRPr="00594E88">
        <w:rPr>
          <w:sz w:val="28"/>
          <w:szCs w:val="28"/>
        </w:rPr>
        <w:t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 приложения к настоящему Административному регламенту.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lastRenderedPageBreak/>
        <w:t>3. Состав, последовательность и сроки выполнения административных процедур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 Перечень осуществляемых при предоставлении муниципальной услуги административных процедур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center"/>
        <w:rPr>
          <w:bCs/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rFonts w:eastAsia="PT Serif"/>
          <w:sz w:val="28"/>
          <w:szCs w:val="28"/>
          <w:highlight w:val="white"/>
          <w:lang w:eastAsia="en-US"/>
        </w:rPr>
      </w:pPr>
      <w:r w:rsidRPr="00594E88">
        <w:rPr>
          <w:rFonts w:eastAsia="Arial"/>
          <w:sz w:val="28"/>
          <w:szCs w:val="28"/>
          <w:highlight w:val="white"/>
        </w:rPr>
        <w:t>29. Муниципальная</w:t>
      </w:r>
      <w:r w:rsidRPr="00594E88">
        <w:rPr>
          <w:sz w:val="28"/>
          <w:szCs w:val="28"/>
          <w:highlight w:val="white"/>
          <w:lang w:eastAsia="en-US"/>
        </w:rPr>
        <w:t xml:space="preserve"> услуга предоставляется в соответствии </w:t>
      </w:r>
      <w:r w:rsidRPr="00594E88">
        <w:rPr>
          <w:sz w:val="28"/>
          <w:szCs w:val="28"/>
          <w:highlight w:val="white"/>
          <w:lang w:eastAsia="en-US"/>
        </w:rPr>
        <w:br/>
      </w:r>
      <w:r w:rsidRPr="00594E88">
        <w:rPr>
          <w:rFonts w:eastAsia="PT Serif"/>
          <w:sz w:val="28"/>
          <w:szCs w:val="28"/>
          <w:highlight w:val="white"/>
          <w:lang w:eastAsia="en-US"/>
        </w:rPr>
        <w:t>со следующим перечнем административных процедур:</w:t>
      </w:r>
    </w:p>
    <w:p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>профилирование заявителя;</w:t>
      </w:r>
    </w:p>
    <w:p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прием запроса и документов и (или) информации, необходимых </w:t>
      </w: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br/>
        <w:t>для предоставления муниципальной услуги;</w:t>
      </w:r>
    </w:p>
    <w:p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>межведомственное информационное взаимодействие;</w:t>
      </w:r>
    </w:p>
    <w:p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принятие решения о предоставлении (об отказе в предоставлении) </w:t>
      </w: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>муниципальной</w:t>
      </w:r>
      <w:r w:rsidRPr="00594E88">
        <w:rPr>
          <w:rFonts w:eastAsia="PT Serif"/>
          <w:bCs/>
          <w:color w:val="000000"/>
          <w:sz w:val="28"/>
          <w:szCs w:val="28"/>
          <w:highlight w:val="white"/>
          <w:lang w:eastAsia="en-US"/>
        </w:rPr>
        <w:t xml:space="preserve"> услуги;</w:t>
      </w:r>
    </w:p>
    <w:p w:rsidR="00594E88" w:rsidRPr="00594E88" w:rsidRDefault="00594E88" w:rsidP="00594E88">
      <w:pPr>
        <w:suppressAutoHyphens/>
        <w:ind w:firstLine="709"/>
        <w:jc w:val="both"/>
        <w:rPr>
          <w:rFonts w:eastAsia="PT Serif"/>
          <w:color w:val="000000"/>
          <w:sz w:val="28"/>
          <w:szCs w:val="28"/>
          <w:highlight w:val="white"/>
          <w:lang w:eastAsia="en-US"/>
        </w:rPr>
      </w:pPr>
      <w:r w:rsidRPr="00594E88">
        <w:rPr>
          <w:rFonts w:eastAsia="PT Serif"/>
          <w:color w:val="000000"/>
          <w:sz w:val="28"/>
          <w:szCs w:val="28"/>
          <w:highlight w:val="white"/>
          <w:lang w:eastAsia="en-US"/>
        </w:rPr>
        <w:t xml:space="preserve">предоставление результата муниципальной услуги. </w:t>
      </w:r>
    </w:p>
    <w:p w:rsidR="00594E88" w:rsidRPr="00594E88" w:rsidRDefault="00594E88" w:rsidP="00594E88">
      <w:pPr>
        <w:widowControl w:val="0"/>
        <w:suppressAutoHyphens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594E88">
        <w:rPr>
          <w:rFonts w:eastAsia="Calibri"/>
          <w:bCs/>
          <w:sz w:val="28"/>
          <w:szCs w:val="28"/>
          <w:highlight w:val="white"/>
          <w:lang w:eastAsia="en-US"/>
        </w:rPr>
        <w:t>4. Способы информирования заявителя об изменении статуса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rFonts w:eastAsia="Calibri"/>
          <w:bCs/>
          <w:sz w:val="28"/>
          <w:szCs w:val="28"/>
          <w:highlight w:val="white"/>
          <w:lang w:eastAsia="en-US"/>
        </w:rPr>
      </w:pPr>
      <w:r w:rsidRPr="00594E88">
        <w:rPr>
          <w:rFonts w:eastAsia="Calibri"/>
          <w:bCs/>
          <w:sz w:val="28"/>
          <w:szCs w:val="28"/>
          <w:highlight w:val="white"/>
          <w:lang w:eastAsia="en-US"/>
        </w:rPr>
        <w:t>рассмотрения запроса о предоставлении муниципальной услуги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rPr>
          <w:rFonts w:eastAsia="Calibri"/>
          <w:bCs/>
          <w:sz w:val="28"/>
          <w:szCs w:val="28"/>
          <w:highlight w:val="white"/>
          <w:lang w:eastAsia="en-US"/>
        </w:rPr>
      </w:pPr>
      <w:r w:rsidRPr="00594E88">
        <w:rPr>
          <w:rFonts w:eastAsia="Calibri"/>
          <w:bCs/>
          <w:sz w:val="28"/>
          <w:szCs w:val="28"/>
          <w:highlight w:val="white"/>
          <w:lang w:eastAsia="en-US"/>
        </w:rPr>
        <w:t xml:space="preserve">46. Информирование заявителя об изменении статуса рассмотрения запроса о предоставлении муниципальной услуги осуществляется посредством направления в личный кабинет на ЕПГУ и (или) по адресу электронной почты, указанному в заявлении, </w:t>
      </w:r>
      <w:r w:rsidRPr="00594E88">
        <w:rPr>
          <w:rFonts w:eastAsia="Calibri"/>
          <w:bCs/>
          <w:sz w:val="28"/>
          <w:szCs w:val="28"/>
          <w:lang w:eastAsia="en-US"/>
        </w:rPr>
        <w:t>по телефону, в ходе личного приема заявителя.</w:t>
      </w:r>
    </w:p>
    <w:p w:rsidR="00594E88" w:rsidRPr="00594E88" w:rsidRDefault="00594E88" w:rsidP="00594E88">
      <w:pPr>
        <w:suppressAutoHyphens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Default="00594E88" w:rsidP="00594E88">
      <w:pPr>
        <w:suppressAutoHyphens/>
        <w:ind w:firstLine="709"/>
        <w:jc w:val="both"/>
      </w:pPr>
    </w:p>
    <w:p w:rsidR="00594E88" w:rsidRPr="00594E88" w:rsidRDefault="00594E88" w:rsidP="00594E88">
      <w:pPr>
        <w:suppressAutoHyphens/>
        <w:ind w:firstLine="709"/>
        <w:jc w:val="both"/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lastRenderedPageBreak/>
        <w:t xml:space="preserve">          Приложение </w:t>
      </w:r>
    </w:p>
    <w:p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                                                к Административному регламенту</w:t>
      </w:r>
    </w:p>
    <w:p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                                                предоставления муниципальной                            </w:t>
      </w:r>
    </w:p>
    <w:p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                                                услуги «Выдача разрешения на право   </w:t>
      </w:r>
    </w:p>
    <w:p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  <w:r w:rsidRPr="00594E88">
        <w:rPr>
          <w:sz w:val="28"/>
          <w:szCs w:val="28"/>
        </w:rPr>
        <w:t xml:space="preserve">                                                        организации розничного рынка»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spacing w:before="108" w:after="108"/>
        <w:jc w:val="center"/>
        <w:outlineLvl w:val="0"/>
        <w:rPr>
          <w:bCs/>
          <w:sz w:val="28"/>
          <w:szCs w:val="28"/>
        </w:rPr>
      </w:pPr>
      <w:r w:rsidRPr="00594E88">
        <w:rPr>
          <w:bCs/>
          <w:sz w:val="28"/>
          <w:szCs w:val="28"/>
        </w:rPr>
        <w:t xml:space="preserve">Перечень </w:t>
      </w:r>
      <w:r w:rsidRPr="00594E88">
        <w:rPr>
          <w:bCs/>
          <w:sz w:val="28"/>
          <w:szCs w:val="28"/>
        </w:rPr>
        <w:br/>
        <w:t>условных обозначений и сокращений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1. Административный регламент – Административный регламент предоставления муниципальной услуги «Выдача разрешения на право организации розничного рынка».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2. ЕГРН – Единый государственный реестр недвижимости.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3. ЕГРЮЛ – Единый государственный реестр юридических лиц.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4. ЕСИА – Единая система идентификации и аутентификации.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5. ЕПГУ – федеральная государственная информационная система «Единый портал государственных и муниципальных услуг (функций)».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 xml:space="preserve">6.Заявитель – юридические лица, зарегистрированные в установленном законодательством Российской Федерации порядке, которым принадлежат объект или объекты недвижимости, расположенные на территории, </w:t>
      </w:r>
      <w:r w:rsidRPr="00594E88">
        <w:rPr>
          <w:sz w:val="28"/>
          <w:szCs w:val="28"/>
        </w:rPr>
        <w:br/>
        <w:t>в пределах которой предлагается организация розничного рынка.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7. КПРУиРП – комитет потребительского рынка, услуг и развития предпринимательства администрации города Оренбурга.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8. МКУ «Оренбургторгсервис» – муниципальное казенное учреждение «Оренбургторгсервис». 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9. Муниципальная услуга – муниципальная услуга «Выдача разрешения на право организации розничного рынка».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10. МФЦ – государственное автономное учреждение Оренбургской области «Оренбургский областной многофункциональный центр предоставления  государственных  и муниципальных услуг».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11. Понятия «запрос», «заявление» являются равнозначными.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12. Постановление Правительства Российской Федерации № 148 – постановление Правительства Российской Федерации от 10.03.2007 № 148 «Об утверждении Правил выдачи разрешений на право организации розничного рынка».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13. Постановление Правительства Оренбургской области № 174-п –</w:t>
      </w:r>
      <w:r w:rsidRPr="00594E88">
        <w:t xml:space="preserve"> </w:t>
      </w:r>
      <w:r w:rsidRPr="00594E88">
        <w:rPr>
          <w:sz w:val="28"/>
          <w:szCs w:val="28"/>
        </w:rPr>
        <w:t xml:space="preserve">постановление Правительства Оренбургской области от 08.05.2007 № 174-п «Об утверждении Правил организации деятельности розничных рынков </w:t>
      </w:r>
      <w:r w:rsidRPr="00594E88">
        <w:rPr>
          <w:sz w:val="28"/>
          <w:szCs w:val="28"/>
        </w:rPr>
        <w:br/>
        <w:t>на территории Оренбургской области».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 xml:space="preserve">14. Представитель – лицо, имеющее право в соответствии </w:t>
      </w:r>
      <w:r w:rsidRPr="00594E88">
        <w:rPr>
          <w:sz w:val="28"/>
          <w:szCs w:val="28"/>
        </w:rPr>
        <w:br/>
        <w:t xml:space="preserve">с законодательством Российской Федерации либо в силу наделения </w:t>
      </w:r>
      <w:r w:rsidRPr="00594E88">
        <w:rPr>
          <w:sz w:val="28"/>
          <w:szCs w:val="28"/>
        </w:rPr>
        <w:br/>
        <w:t>его в порядке, установленном законодательством Российской Федерации, полномочиями выступать от имени юридического лица (заявителя).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15. Реестр услуг – федеральная государственная информационная система «Федеральный реестр государственных и муниципальных услуг».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lastRenderedPageBreak/>
        <w:t>16. Федеральный закон № 210-ФЗ – Федеральный закон от 27.07.2010                 № 210-ФЗ «Об организации предоставления государственных                                     и муниципальных услуг».</w:t>
      </w:r>
    </w:p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17. Федеральный закон № 271-ФЗ – Федеральный закон от 30.12.2006 </w:t>
      </w:r>
      <w:r w:rsidRPr="00594E88">
        <w:rPr>
          <w:sz w:val="28"/>
          <w:szCs w:val="28"/>
        </w:rPr>
        <w:br/>
        <w:t>№ 271-ФЗ «О розничных рынках и о внесении изменений в Трудовой кодекс Российской Федерации».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  <w:r w:rsidRPr="00594E88">
        <w:rPr>
          <w:sz w:val="28"/>
          <w:szCs w:val="28"/>
        </w:rPr>
        <w:t>18. ЭП – электронная подпись.</w:t>
      </w: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both"/>
        <w:outlineLvl w:val="1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594E88">
        <w:rPr>
          <w:sz w:val="28"/>
          <w:szCs w:val="28"/>
        </w:rPr>
        <w:lastRenderedPageBreak/>
        <w:t>Таблица № 1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94E88">
        <w:rPr>
          <w:rFonts w:eastAsia="Calibri"/>
          <w:sz w:val="28"/>
          <w:szCs w:val="28"/>
          <w:lang w:eastAsia="en-US"/>
        </w:rPr>
        <w:t>Идентификаторы категорий (признаков) заявителей</w:t>
      </w:r>
    </w:p>
    <w:p w:rsidR="00594E88" w:rsidRPr="00594E88" w:rsidRDefault="00594E88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bCs/>
          <w:color w:val="000000"/>
          <w:sz w:val="28"/>
          <w:szCs w:val="28"/>
          <w:lang w:eastAsia="en-US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594E88">
        <w:rPr>
          <w:rFonts w:eastAsia="Calibri"/>
          <w:sz w:val="28"/>
          <w:szCs w:val="28"/>
          <w:lang w:eastAsia="en-US"/>
        </w:rPr>
        <w:t>Перечень результатов предоставления муниципальной услуги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bCs/>
          <w:color w:val="000000"/>
          <w:lang w:eastAsia="en-US"/>
        </w:rPr>
      </w:pPr>
    </w:p>
    <w:tbl>
      <w:tblPr>
        <w:tblStyle w:val="32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78"/>
        <w:gridCol w:w="8791"/>
      </w:tblGrid>
      <w:tr w:rsidR="00594E88" w:rsidRPr="00594E88" w:rsidTr="00B90E59">
        <w:trPr>
          <w:trHeight w:val="567"/>
        </w:trPr>
        <w:tc>
          <w:tcPr>
            <w:tcW w:w="678" w:type="dxa"/>
            <w:vAlign w:val="center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790" w:type="dxa"/>
            <w:vAlign w:val="center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Результат предоставления муниципальной услуги</w:t>
            </w:r>
          </w:p>
        </w:tc>
      </w:tr>
      <w:tr w:rsidR="00594E88" w:rsidRPr="00594E88" w:rsidTr="00B90E59">
        <w:trPr>
          <w:trHeight w:val="435"/>
        </w:trPr>
        <w:tc>
          <w:tcPr>
            <w:tcW w:w="678" w:type="dxa"/>
            <w:vAlign w:val="center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790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Выдача разрешения на право организации розничного рынка</w:t>
            </w:r>
          </w:p>
        </w:tc>
      </w:tr>
      <w:tr w:rsidR="00594E88" w:rsidRPr="00594E88" w:rsidTr="00B90E59">
        <w:trPr>
          <w:trHeight w:val="435"/>
        </w:trPr>
        <w:tc>
          <w:tcPr>
            <w:tcW w:w="678" w:type="dxa"/>
            <w:vAlign w:val="center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790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Переоформление разрешения на право организации розничного рынка</w:t>
            </w:r>
          </w:p>
        </w:tc>
      </w:tr>
      <w:tr w:rsidR="00594E88" w:rsidRPr="00594E88" w:rsidTr="00B90E59">
        <w:trPr>
          <w:trHeight w:val="435"/>
        </w:trPr>
        <w:tc>
          <w:tcPr>
            <w:tcW w:w="678" w:type="dxa"/>
            <w:vAlign w:val="center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90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Продление срока действия разрешения на право организации розничного рынка</w:t>
            </w:r>
          </w:p>
        </w:tc>
      </w:tr>
      <w:tr w:rsidR="00594E88" w:rsidRPr="00594E88" w:rsidTr="00B90E59">
        <w:trPr>
          <w:trHeight w:val="435"/>
        </w:trPr>
        <w:tc>
          <w:tcPr>
            <w:tcW w:w="678" w:type="dxa"/>
            <w:vAlign w:val="center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90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Отказ в выдаче разрешения на право организации розничного рынка</w:t>
            </w:r>
          </w:p>
        </w:tc>
      </w:tr>
      <w:tr w:rsidR="00594E88" w:rsidRPr="00594E88" w:rsidTr="00B90E59">
        <w:trPr>
          <w:trHeight w:val="435"/>
        </w:trPr>
        <w:tc>
          <w:tcPr>
            <w:tcW w:w="678" w:type="dxa"/>
            <w:vAlign w:val="center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790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Отказ в переоформлении разрешения на право организации розничного рынка</w:t>
            </w:r>
          </w:p>
        </w:tc>
      </w:tr>
      <w:tr w:rsidR="00594E88" w:rsidRPr="00594E88" w:rsidTr="00B90E59">
        <w:trPr>
          <w:trHeight w:val="435"/>
        </w:trPr>
        <w:tc>
          <w:tcPr>
            <w:tcW w:w="678" w:type="dxa"/>
            <w:vAlign w:val="center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790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Отказ в продлении срока действия разрешения на право организации розничного рынка</w:t>
            </w:r>
          </w:p>
        </w:tc>
      </w:tr>
    </w:tbl>
    <w:p w:rsidR="00594E88" w:rsidRPr="00594E88" w:rsidRDefault="00594E88" w:rsidP="00594E88">
      <w:pPr>
        <w:tabs>
          <w:tab w:val="left" w:pos="3719"/>
          <w:tab w:val="center" w:pos="4464"/>
        </w:tabs>
        <w:suppressAutoHyphens/>
        <w:ind w:firstLine="709"/>
        <w:jc w:val="both"/>
      </w:pPr>
      <w:r w:rsidRPr="00594E88">
        <w:t xml:space="preserve">                                             </w:t>
      </w:r>
    </w:p>
    <w:p w:rsidR="00594E88" w:rsidRPr="00594E88" w:rsidRDefault="00594E88" w:rsidP="00594E88">
      <w:pPr>
        <w:widowControl w:val="0"/>
        <w:suppressAutoHyphens/>
        <w:ind w:firstLine="709"/>
        <w:jc w:val="center"/>
        <w:rPr>
          <w:bCs/>
          <w:color w:val="000000"/>
          <w:sz w:val="28"/>
          <w:szCs w:val="28"/>
          <w:lang w:eastAsia="en-US"/>
        </w:rPr>
      </w:pPr>
      <w:r w:rsidRPr="00594E88">
        <w:rPr>
          <w:bCs/>
          <w:color w:val="000000"/>
          <w:sz w:val="28"/>
          <w:szCs w:val="28"/>
          <w:lang w:eastAsia="en-US"/>
        </w:rPr>
        <w:t>Перечень отдельных категорий (признаков) заявителя</w:t>
      </w:r>
    </w:p>
    <w:p w:rsidR="00594E88" w:rsidRPr="00594E88" w:rsidRDefault="00594E88" w:rsidP="00594E88">
      <w:pPr>
        <w:widowControl w:val="0"/>
        <w:suppressAutoHyphens/>
        <w:ind w:firstLine="709"/>
        <w:jc w:val="both"/>
      </w:pPr>
    </w:p>
    <w:tbl>
      <w:tblPr>
        <w:tblStyle w:val="TableGrid"/>
        <w:tblW w:w="4900" w:type="pct"/>
        <w:tblInd w:w="108" w:type="dxa"/>
        <w:tblLayout w:type="fixed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542"/>
        <w:gridCol w:w="2047"/>
        <w:gridCol w:w="3370"/>
        <w:gridCol w:w="3371"/>
      </w:tblGrid>
      <w:tr w:rsidR="00594E88" w:rsidRPr="00594E88" w:rsidTr="00B90E59">
        <w:trPr>
          <w:trHeight w:val="766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</w:t>
            </w:r>
          </w:p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Наименование признака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Значение признака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</w:tr>
      <w:tr w:rsidR="00594E88" w:rsidRPr="00594E88" w:rsidTr="00B90E59">
        <w:trPr>
          <w:trHeight w:val="221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К какой категории относится заявитель?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 Юридическое лицо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</w:tr>
      <w:tr w:rsidR="00594E88" w:rsidRPr="00594E88" w:rsidTr="00B90E59">
        <w:trPr>
          <w:trHeight w:val="2218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Цель обращения?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 Получение разрешения на право организации розничного рынка.</w:t>
            </w:r>
          </w:p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 Переоформление разрешения на право организации розничного рынка.</w:t>
            </w:r>
          </w:p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 Продление срока действия разрешения на право организации розничного рынка.</w:t>
            </w:r>
          </w:p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</w:p>
        </w:tc>
      </w:tr>
      <w:tr w:rsidR="00594E88" w:rsidRPr="00594E88" w:rsidTr="00B90E59">
        <w:trPr>
          <w:trHeight w:val="607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Кто обращается                      за муниципальной услугой?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 Заявитель.</w:t>
            </w:r>
          </w:p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 Представитель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</w:p>
        </w:tc>
      </w:tr>
    </w:tbl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594E88">
        <w:rPr>
          <w:sz w:val="28"/>
          <w:szCs w:val="28"/>
        </w:rPr>
        <w:lastRenderedPageBreak/>
        <w:t>Таблица № 2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Исчерпывающий перечень документов, необходимых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для предоставления муниципальной услуги</w:t>
      </w:r>
    </w:p>
    <w:p w:rsidR="00594E88" w:rsidRPr="00594E88" w:rsidRDefault="00594E88" w:rsidP="00594E88">
      <w:pPr>
        <w:suppressAutoHyphens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Исчерпывающий перечень документов, необходимых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для предоставления муниципальной услуги, которые заявитель обязан представить самостоятельно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5"/>
        <w:gridCol w:w="7622"/>
      </w:tblGrid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Исчерпывающий перечень документов, необходимых</w:t>
            </w:r>
          </w:p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для предоставления муниципальной услуги,</w:t>
            </w:r>
            <w:r w:rsidRPr="00594E88">
              <w:rPr>
                <w:rFonts w:ascii="Times New Roman" w:hAnsi="Times New Roman" w:cs="Times New Roman"/>
                <w:color w:val="000000"/>
                <w:highlight w:val="white"/>
              </w:rPr>
              <w:t xml:space="preserve"> </w:t>
            </w:r>
            <w:r w:rsidRPr="00594E88">
              <w:rPr>
                <w:rFonts w:ascii="Times New Roman" w:hAnsi="Times New Roman" w:cs="Times New Roman"/>
              </w:rPr>
              <w:t>которые заявитель обязан представить самостоятельно</w:t>
            </w:r>
          </w:p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Заявление по форме, утвержденной постановлением Правительства Оренбургской области № 174-п</w:t>
            </w:r>
            <w:r w:rsidRPr="00594E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E88">
              <w:rPr>
                <w:rFonts w:ascii="Times New Roman" w:hAnsi="Times New Roman" w:cs="Times New Roman"/>
              </w:rPr>
              <w:t>(в случае направления заявления посредством ЕПГУ формирование заявления осуществляется посредством заполнения интерактивной формы на ЕПГУ                                     без необходимости дополнительной подачи заявления в какой-либо иной форме)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Документ, удостоверяющий личность заявителя либо представителя заявителя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 xml:space="preserve">Копии учредительных документов юридического лица (оригиналы учредительных документов в случае, если верность копий не удостоверена нотариально)                          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В случае если заявление подается представителем, дополнительно представляется документ, подтверждающий полномочия представителя действовать от имени заявителя (доверенность)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 xml:space="preserve">Согласие на обработку персональных данных по форме согласно настоящему </w:t>
            </w:r>
            <w:hyperlink w:anchor="sub_1200">
              <w:r w:rsidRPr="00594E88">
                <w:rPr>
                  <w:rFonts w:ascii="Times New Roman" w:hAnsi="Times New Roman" w:cs="Times New Roman"/>
                </w:rPr>
                <w:t xml:space="preserve">приложению </w:t>
              </w:r>
            </w:hyperlink>
            <w:r w:rsidRPr="00594E88">
              <w:rPr>
                <w:rFonts w:ascii="Times New Roman" w:hAnsi="Times New Roman" w:cs="Times New Roman"/>
              </w:rPr>
              <w:t>к Административному регламенту</w:t>
            </w:r>
          </w:p>
        </w:tc>
      </w:tr>
    </w:tbl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Исчерпывающий перечень документов, которые заявитель вправе представить по собственной инициативе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669"/>
        <w:gridCol w:w="1424"/>
        <w:gridCol w:w="7478"/>
      </w:tblGrid>
      <w:tr w:rsidR="00594E88" w:rsidRPr="00594E88" w:rsidTr="00B90E59">
        <w:tc>
          <w:tcPr>
            <w:tcW w:w="669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24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Исчерпывающий перечень документов, которые заявитель вправе представить  по собственной инициативе</w:t>
            </w:r>
          </w:p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E88" w:rsidRPr="00594E88" w:rsidTr="00B90E59">
        <w:tc>
          <w:tcPr>
            <w:tcW w:w="669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24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Документ, подтверждающий право на объект или объекты недвижимости, расположенные на территории, в пределах которой предполагается организовать рынок</w:t>
            </w:r>
          </w:p>
        </w:tc>
      </w:tr>
      <w:tr w:rsidR="00594E88" w:rsidRPr="00594E88" w:rsidTr="00B90E59">
        <w:tc>
          <w:tcPr>
            <w:tcW w:w="669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24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Выписка из ЕГРЮЛ</w:t>
            </w:r>
          </w:p>
        </w:tc>
      </w:tr>
    </w:tbl>
    <w:p w:rsidR="00594E88" w:rsidRPr="00594E88" w:rsidRDefault="00594E88" w:rsidP="00594E88">
      <w:pPr>
        <w:suppressAutoHyphens/>
        <w:rPr>
          <w:sz w:val="28"/>
          <w:szCs w:val="28"/>
        </w:rPr>
      </w:pPr>
    </w:p>
    <w:p w:rsidR="00594E88" w:rsidRPr="00594E88" w:rsidRDefault="00594E88" w:rsidP="00594E88">
      <w:pPr>
        <w:suppressAutoHyphens/>
        <w:rPr>
          <w:sz w:val="28"/>
          <w:szCs w:val="28"/>
        </w:rPr>
      </w:pPr>
    </w:p>
    <w:p w:rsidR="00594E88" w:rsidRPr="00594E88" w:rsidRDefault="00594E88" w:rsidP="00594E88">
      <w:pPr>
        <w:suppressAutoHyphens/>
        <w:rPr>
          <w:sz w:val="28"/>
          <w:szCs w:val="28"/>
        </w:rPr>
      </w:pPr>
    </w:p>
    <w:p w:rsidR="00594E88" w:rsidRPr="00594E88" w:rsidRDefault="00594E88" w:rsidP="00594E88">
      <w:pPr>
        <w:suppressAutoHyphens/>
        <w:rPr>
          <w:sz w:val="28"/>
          <w:szCs w:val="28"/>
        </w:rPr>
      </w:pPr>
    </w:p>
    <w:p w:rsidR="00594E88" w:rsidRPr="00594E88" w:rsidRDefault="00594E88" w:rsidP="00594E88">
      <w:pPr>
        <w:suppressAutoHyphens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lastRenderedPageBreak/>
        <w:t>Перечень способов подачи документов, необходимых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для предоставления муниципальной услуги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691"/>
        <w:gridCol w:w="1402"/>
        <w:gridCol w:w="7478"/>
      </w:tblGrid>
      <w:tr w:rsidR="00594E88" w:rsidRPr="00594E88" w:rsidTr="00B90E59">
        <w:tc>
          <w:tcPr>
            <w:tcW w:w="691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02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Способы подачи документов, необходимых</w:t>
            </w:r>
          </w:p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для предоставления муниципальной услуги</w:t>
            </w:r>
          </w:p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E88" w:rsidRPr="00594E88" w:rsidTr="00B90E59">
        <w:tc>
          <w:tcPr>
            <w:tcW w:w="691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02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Личное обращение в КПРУиРП</w:t>
            </w:r>
          </w:p>
        </w:tc>
      </w:tr>
      <w:tr w:rsidR="00594E88" w:rsidRPr="00594E88" w:rsidTr="00B90E59">
        <w:trPr>
          <w:trHeight w:val="560"/>
        </w:trPr>
        <w:tc>
          <w:tcPr>
            <w:tcW w:w="691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02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Почтовое отправление на адрес КПРУиРП, электронную почту КПРУиРП</w:t>
            </w:r>
          </w:p>
        </w:tc>
      </w:tr>
      <w:tr w:rsidR="00594E88" w:rsidRPr="00594E88" w:rsidTr="00B90E59">
        <w:tc>
          <w:tcPr>
            <w:tcW w:w="691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02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Обращение через МФЦ</w:t>
            </w:r>
          </w:p>
        </w:tc>
      </w:tr>
      <w:tr w:rsidR="00594E88" w:rsidRPr="00594E88" w:rsidTr="00B90E59">
        <w:tc>
          <w:tcPr>
            <w:tcW w:w="691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02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В электронном виде через ЕПГУ</w:t>
            </w:r>
          </w:p>
        </w:tc>
      </w:tr>
    </w:tbl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686"/>
        <w:gridCol w:w="1407"/>
        <w:gridCol w:w="7478"/>
      </w:tblGrid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 к формату, количеству, представлению документов только отдельными категориями заявителей и иные необходимые требования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Документы, представляемые заявителем, должны соответствовать следующим требованиям: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разборчивое написание текста документа шариковой ручкой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или при помощи средств электронно-вычислительной техники;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указание без сокращений фамилии, имени, отчества (наименования) заявителя, его места жительства (места нахождения), телефона;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отсутствие в документах неоговоренных исправлений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       Формат электронных документов, представляемых заявителем: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а) xml – для формализованных документов;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б) doc, docx, odt – для документов с текстовым содержанием,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не включающих формулы;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bookmarkStart w:id="4" w:name="Par3"/>
            <w:bookmarkEnd w:id="4"/>
            <w:r w:rsidRPr="00594E88">
              <w:rPr>
                <w:rFonts w:ascii="Times New Roman" w:hAnsi="Times New Roman" w:cs="Times New Roman"/>
                <w:lang w:eastAsia="en-US"/>
              </w:rPr>
              <w:t>в) pdf, jpg, jpeg, png, bmp, tiff –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г) zip, rar – для сжатых документов в один файл;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д) sig – для открепленной усиленной квалифицированной ЭП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300–500 dpi (масштаб 1:1) с использованием следующих режимов:</w:t>
            </w:r>
          </w:p>
          <w:p w:rsid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«черно-белый» (при отсутствии в документе графических изображений и (или) цветного текста);</w:t>
            </w:r>
          </w:p>
          <w:p w:rsid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«цветной» или «режим полной цветопередачи» (при наличии                   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в документе цветных графических изображений либо цветного текста);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сохранением всех аутентичных признаков подлинности                        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а именно: графической подписи лица, печати, углового штампа бланка;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Наименования электронных документов должны соответствовать наименованиям документов на бумажном носителе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Электронные документы должны обеспечивать: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возможность идентифицировать документ и количество листов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в документе;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  и таблицам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Документы, подлежащие представлению в форматах xls, xlsx или ods, формируются в виде отдельного электронного документа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В случае когда документ состоит из нескольких файлов или документы имеют открепленные подписи (файл формата sig), их необходимо направлять в виде электронного архива формата zip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В случае если при обращении в электронной форме                               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 xml:space="preserve"> за получением муниципальной услуги идентификация                                     и аутентификация заявителя осуществляются с использованием ЕСИА, предусматривается право заявителя использовать простую ЭП при условии, что при выдаче ключа простой ЭП личность заявителя установлена при личном приеме.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При направлении заявления и прилагаемых к нему документов                                   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к заявлениям электронных копий документов: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заявление, направляемое от юридического лица, должно быть заполнено по форме, представленной на ЕПГУ.</w:t>
            </w:r>
          </w:p>
          <w:p w:rsid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                        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При выявлении некорректно заполненного поля электронной формы запроса заявитель уведомляется о характере выявленной ошибки                       и порядке ее устранения посредством информационного сообщения непосредственно в электронной форме запроса</w:t>
            </w:r>
          </w:p>
          <w:p w:rsid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Копия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копия доверенности (в случае представления заявления                      в форме электронного документа представителем заявителя, действующим на основании доверенности) прилагаются                       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в виде электронных образов таких документов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Представление документа, удостоверяющего личность заявителя (удостоверяющего личность представителя заявителя, если заявление в форме электронного документа представляется представителем заявителя), не требуется в случае представления заявления                              в электронном виде посредством отправки через личный кабинет заявителя на ЕПГУ, а также если заявление в форме электронного документа подписано ЭП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>При обращении посредством ЕПГУ документ, подтверждающий полномочия представителя действовать от имени заявителя (в случае если заявление подается представителем), выданный организацией – удостоверяется усиленной квалифицированной ЭП правомочного должностного лица организации</w:t>
            </w:r>
          </w:p>
        </w:tc>
      </w:tr>
      <w:tr w:rsidR="00594E88" w:rsidRPr="00594E88" w:rsidTr="00B90E59">
        <w:tc>
          <w:tcPr>
            <w:tcW w:w="686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407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478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При направлении заявления и прилагаемых к нему документов     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в 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запроса заявителя в какой-либо иной форме, а также прикрепление                         к заявлениям электронных копий документов: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заявление, направляемое от физического лица, юридического лица либо индивидуального предпринимателя, должно быть заполнено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по форме, представленной на ЕПГУ.</w:t>
            </w:r>
          </w:p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94E88">
              <w:rPr>
                <w:rFonts w:ascii="Times New Roman" w:hAnsi="Times New Roman" w:cs="Times New Roman"/>
                <w:lang w:eastAsia="en-US"/>
              </w:rPr>
              <w:t xml:space="preserve">Форматно-логическая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</w:t>
            </w:r>
            <w:r w:rsidRPr="00594E88">
              <w:rPr>
                <w:rFonts w:ascii="Times New Roman" w:hAnsi="Times New Roman" w:cs="Times New Roman"/>
                <w:lang w:eastAsia="en-US"/>
              </w:rPr>
              <w:br/>
              <w:t>в электронной форме запроса</w:t>
            </w:r>
          </w:p>
        </w:tc>
      </w:tr>
    </w:tbl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86451D" w:rsidRDefault="0086451D" w:rsidP="00594E88">
      <w:pPr>
        <w:suppressAutoHyphens/>
        <w:ind w:firstLine="709"/>
        <w:jc w:val="right"/>
        <w:rPr>
          <w:sz w:val="28"/>
          <w:szCs w:val="28"/>
        </w:rPr>
      </w:pPr>
    </w:p>
    <w:p w:rsidR="0086451D" w:rsidRDefault="0086451D" w:rsidP="00594E88">
      <w:pPr>
        <w:suppressAutoHyphens/>
        <w:ind w:firstLine="709"/>
        <w:jc w:val="right"/>
        <w:rPr>
          <w:sz w:val="28"/>
          <w:szCs w:val="28"/>
        </w:rPr>
      </w:pPr>
    </w:p>
    <w:p w:rsidR="0086451D" w:rsidRPr="00594E88" w:rsidRDefault="0086451D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594E88">
        <w:rPr>
          <w:sz w:val="28"/>
          <w:szCs w:val="28"/>
        </w:rPr>
        <w:t xml:space="preserve">Таблица № 3 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Исчерпывающий перечень оснований для отказа в приеме запроса                              о предоставлении муниципальной услуги и документов, необходимых для предоставления муниципальной услуги</w:t>
      </w: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Исчерпывающий перечень оснований для отказа в приеме запроса                                 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5"/>
        <w:gridCol w:w="7622"/>
      </w:tblGrid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Исчерпывающий перечень оснований для отказа в приеме</w:t>
            </w:r>
          </w:p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заявления</w:t>
            </w:r>
            <w:r w:rsidRPr="00594E88">
              <w:rPr>
                <w:rFonts w:ascii="Times New Roman" w:hAnsi="Times New Roman" w:cs="Times New Roman"/>
                <w:bCs/>
              </w:rPr>
              <w:t xml:space="preserve"> о предоставлении муниципальной услуги</w:t>
            </w:r>
            <w:r w:rsidRPr="00594E88">
              <w:rPr>
                <w:rFonts w:ascii="Times New Roman" w:hAnsi="Times New Roman" w:cs="Times New Roman"/>
              </w:rPr>
              <w:t xml:space="preserve">  и документов, необходимых</w:t>
            </w:r>
            <w:r w:rsidRPr="00594E88">
              <w:rPr>
                <w:rFonts w:ascii="Times New Roman" w:hAnsi="Times New Roman" w:cs="Times New Roman"/>
                <w:bCs/>
              </w:rPr>
              <w:t xml:space="preserve"> для предоставления муниципальной услуги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Заявление подано в орган местного самоуправления, в полномочия которого не входит предоставление услуги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 xml:space="preserve">Представленные документы утратили силу на момент обращения </w:t>
            </w:r>
            <w:r w:rsidRPr="00594E88">
              <w:rPr>
                <w:rFonts w:ascii="Times New Roman" w:hAnsi="Times New Roman" w:cs="Times New Roman"/>
              </w:rPr>
              <w:br/>
              <w:t>за услугой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 xml:space="preserve">Документы содержат повреждения, наличие которых не позволяет </w:t>
            </w:r>
            <w:r w:rsidRPr="00594E88">
              <w:rPr>
                <w:rFonts w:ascii="Times New Roman" w:hAnsi="Times New Roman" w:cs="Times New Roman"/>
              </w:rPr>
              <w:br/>
              <w:t>в полном объеме использовать информацию и сведения, содержащиеся в документах, для предоставления услуги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 xml:space="preserve">Документы, необходимые для предоставления услуги, поданы </w:t>
            </w:r>
            <w:r w:rsidRPr="00594E88">
              <w:rPr>
                <w:rFonts w:ascii="Times New Roman" w:hAnsi="Times New Roman" w:cs="Times New Roman"/>
              </w:rPr>
              <w:br/>
              <w:t>в электронной форме с нарушением установленных требований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Выявлено 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ЭП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both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Заявление подано лицом, не имеющим полномочий представлять интересы заявителя</w:t>
            </w:r>
          </w:p>
        </w:tc>
      </w:tr>
    </w:tbl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Исчерпывающий перечень оснований для приостановления предоставления муниципальной услуги</w:t>
      </w:r>
    </w:p>
    <w:p w:rsidR="00594E88" w:rsidRPr="00594E88" w:rsidRDefault="00594E88" w:rsidP="00594E88">
      <w:pPr>
        <w:suppressAutoHyphens/>
        <w:jc w:val="both"/>
        <w:rPr>
          <w:sz w:val="28"/>
          <w:szCs w:val="28"/>
        </w:rPr>
      </w:pPr>
    </w:p>
    <w:tbl>
      <w:tblPr>
        <w:tblStyle w:val="6"/>
        <w:tblW w:w="9570" w:type="dxa"/>
        <w:tblLayout w:type="fixed"/>
        <w:tblLook w:val="04A0" w:firstRow="1" w:lastRow="0" w:firstColumn="1" w:lastColumn="0" w:noHBand="0" w:noVBand="1"/>
      </w:tblPr>
      <w:tblGrid>
        <w:gridCol w:w="539"/>
        <w:gridCol w:w="1418"/>
        <w:gridCol w:w="7613"/>
      </w:tblGrid>
      <w:tr w:rsidR="00594E88" w:rsidRPr="00594E88" w:rsidTr="00B90E59">
        <w:tc>
          <w:tcPr>
            <w:tcW w:w="539" w:type="dxa"/>
          </w:tcPr>
          <w:p w:rsidR="00594E88" w:rsidRPr="00594E88" w:rsidRDefault="00594E88" w:rsidP="00594E88">
            <w:pPr>
              <w:jc w:val="center"/>
            </w:pPr>
            <w:r w:rsidRPr="00594E88">
              <w:t>№</w:t>
            </w:r>
          </w:p>
          <w:p w:rsidR="00594E88" w:rsidRPr="00594E88" w:rsidRDefault="00594E88" w:rsidP="00594E88">
            <w:pPr>
              <w:jc w:val="center"/>
            </w:pPr>
            <w:r w:rsidRPr="00594E88">
              <w:t>п/п</w:t>
            </w:r>
          </w:p>
        </w:tc>
        <w:tc>
          <w:tcPr>
            <w:tcW w:w="1418" w:type="dxa"/>
          </w:tcPr>
          <w:p w:rsidR="00594E88" w:rsidRPr="00594E88" w:rsidRDefault="00594E88" w:rsidP="00594E88">
            <w:pPr>
              <w:jc w:val="center"/>
            </w:pPr>
            <w:r w:rsidRPr="00594E88">
              <w:t>Иденти-фикаторы категорий (призна-ков) заявителей</w:t>
            </w:r>
          </w:p>
        </w:tc>
        <w:tc>
          <w:tcPr>
            <w:tcW w:w="7613" w:type="dxa"/>
          </w:tcPr>
          <w:p w:rsidR="00594E88" w:rsidRPr="00594E88" w:rsidRDefault="00594E88" w:rsidP="00594E88">
            <w:pPr>
              <w:jc w:val="center"/>
            </w:pPr>
            <w:r w:rsidRPr="00594E88"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594E88" w:rsidRPr="00594E88" w:rsidTr="00B90E59">
        <w:tc>
          <w:tcPr>
            <w:tcW w:w="539" w:type="dxa"/>
          </w:tcPr>
          <w:p w:rsidR="00594E88" w:rsidRPr="00594E88" w:rsidRDefault="00594E88" w:rsidP="00594E88">
            <w:pPr>
              <w:jc w:val="center"/>
            </w:pPr>
            <w:r w:rsidRPr="00594E88">
              <w:t>1.</w:t>
            </w:r>
          </w:p>
        </w:tc>
        <w:tc>
          <w:tcPr>
            <w:tcW w:w="1418" w:type="dxa"/>
          </w:tcPr>
          <w:p w:rsidR="00594E88" w:rsidRPr="00594E88" w:rsidRDefault="00594E88" w:rsidP="00594E88">
            <w:pPr>
              <w:jc w:val="center"/>
            </w:pPr>
            <w:r w:rsidRPr="00594E88">
              <w:t>А</w:t>
            </w:r>
          </w:p>
        </w:tc>
        <w:tc>
          <w:tcPr>
            <w:tcW w:w="7613" w:type="dxa"/>
          </w:tcPr>
          <w:p w:rsidR="00594E88" w:rsidRPr="00594E88" w:rsidRDefault="00594E88" w:rsidP="00594E88">
            <w:r w:rsidRPr="00594E88">
              <w:t>Отсутствует</w:t>
            </w:r>
          </w:p>
        </w:tc>
      </w:tr>
    </w:tbl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 xml:space="preserve">Исчерпывающий перечень оснований для отказа в предоставлении муниципальной услуги </w:t>
      </w: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</w:p>
    <w:tbl>
      <w:tblPr>
        <w:tblStyle w:val="14"/>
        <w:tblW w:w="9571" w:type="dxa"/>
        <w:tblLayout w:type="fixed"/>
        <w:tblLook w:val="04A0" w:firstRow="1" w:lastRow="0" w:firstColumn="1" w:lastColumn="0" w:noHBand="0" w:noVBand="1"/>
      </w:tblPr>
      <w:tblGrid>
        <w:gridCol w:w="594"/>
        <w:gridCol w:w="1355"/>
        <w:gridCol w:w="7622"/>
      </w:tblGrid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Иденти-фикаторы категорий (призна-ков) заявите-лей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Исчерпывающий перечень оснований для отказа   в предоставлении муниципальной услуги</w:t>
            </w:r>
          </w:p>
          <w:p w:rsidR="00594E88" w:rsidRPr="00594E88" w:rsidRDefault="00594E88" w:rsidP="00594E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  <w:color w:val="000000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color w:val="000000"/>
              </w:rPr>
              <w:t>Отсутствие права на объект или объекты недвижимости в пределах территории, на которой предполагается организовать розничный рынок, в соответствии с утвержденным планом, предусматривающим организацию розничных рынков на территории Оренбургской области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  <w:color w:val="000000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  <w:color w:val="000000"/>
              </w:rPr>
              <w:t>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</w:t>
            </w:r>
          </w:p>
        </w:tc>
      </w:tr>
      <w:tr w:rsidR="00594E88" w:rsidRPr="00594E88" w:rsidTr="00B90E59">
        <w:tc>
          <w:tcPr>
            <w:tcW w:w="594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55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</w:rPr>
            </w:pPr>
            <w:r w:rsidRPr="00594E88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622" w:type="dxa"/>
          </w:tcPr>
          <w:p w:rsidR="00594E88" w:rsidRPr="00594E88" w:rsidRDefault="00594E88" w:rsidP="00594E88">
            <w:pPr>
              <w:rPr>
                <w:rFonts w:ascii="Times New Roman" w:hAnsi="Times New Roman" w:cs="Times New Roman"/>
                <w:color w:val="000000"/>
              </w:rPr>
            </w:pPr>
            <w:r w:rsidRPr="00594E88">
              <w:rPr>
                <w:rFonts w:ascii="Times New Roman" w:hAnsi="Times New Roman" w:cs="Times New Roman"/>
                <w:color w:val="000000"/>
              </w:rPr>
              <w:t>Подача заявления с нарушением требований, установленных частями 1, 2 статьи 5 Федерального закона от 30.12.2006 № 271-ФЗ «О розничных рынках и о внесении изменений в Трудовой кодекс Российской Федерации», а также документов, содержащих недостоверные сведения</w:t>
            </w:r>
          </w:p>
        </w:tc>
      </w:tr>
    </w:tbl>
    <w:p w:rsidR="00594E88" w:rsidRPr="00594E88" w:rsidRDefault="00594E88" w:rsidP="00594E88">
      <w:pPr>
        <w:suppressAutoHyphens/>
        <w:ind w:firstLine="709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right"/>
        <w:rPr>
          <w:sz w:val="28"/>
          <w:szCs w:val="28"/>
        </w:rPr>
      </w:pPr>
      <w:r w:rsidRPr="00594E88">
        <w:rPr>
          <w:sz w:val="28"/>
          <w:szCs w:val="28"/>
        </w:rPr>
        <w:t xml:space="preserve">Форма </w:t>
      </w:r>
    </w:p>
    <w:p w:rsidR="00594E88" w:rsidRPr="00594E88" w:rsidRDefault="00594E88" w:rsidP="00594E88">
      <w:pPr>
        <w:suppressAutoHyphens/>
        <w:ind w:firstLine="709"/>
        <w:jc w:val="center"/>
        <w:rPr>
          <w:color w:val="FF0000"/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center"/>
        <w:rPr>
          <w:sz w:val="28"/>
          <w:szCs w:val="28"/>
        </w:rPr>
      </w:pPr>
      <w:r w:rsidRPr="00594E88">
        <w:rPr>
          <w:sz w:val="28"/>
          <w:szCs w:val="28"/>
        </w:rPr>
        <w:t>Согласие на обработку персональных данных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В соответствии с требованиями статьи 9 Федерального закона </w:t>
      </w:r>
      <w:r w:rsidRPr="00594E88">
        <w:rPr>
          <w:sz w:val="28"/>
          <w:szCs w:val="28"/>
        </w:rPr>
        <w:br/>
        <w:t xml:space="preserve">от 27.07.2006 № 152-ФЗ «О персональных данных» подтверждаю свое согласие на обработку моих персональных данных, необходимых </w:t>
      </w:r>
      <w:r w:rsidRPr="00594E88">
        <w:rPr>
          <w:sz w:val="28"/>
          <w:szCs w:val="28"/>
        </w:rPr>
        <w:br/>
        <w:t xml:space="preserve">для предоставления муниципальной услуги, при условии, что обработка персональных данных осуществляется строго лицом, уполномоченным </w:t>
      </w:r>
      <w:r w:rsidRPr="00594E88">
        <w:rPr>
          <w:sz w:val="28"/>
          <w:szCs w:val="28"/>
        </w:rPr>
        <w:br/>
        <w:t>на осуществление работы с персональными данными, обязанным сохранять служебную информацию, ставшую ему известной в связи с исполнением должностных обязанностей.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Специалист, получающий для работы конфиденциальный документ, несет ответственность за сохранность носителя и конфиденциальность информации. 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>Я проинформирован(-а), что под обработкой персональных данных понимаются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 Обработка персональных данных осуществляется в рамках исполнения   законодательства Российской Федерации.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Настоящее согласие действует со дня подписания до дня отзыва </w:t>
      </w:r>
      <w:r w:rsidRPr="00594E88">
        <w:rPr>
          <w:sz w:val="28"/>
          <w:szCs w:val="28"/>
        </w:rPr>
        <w:br/>
        <w:t>в письменной форме.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  <w:r w:rsidRPr="00594E88">
        <w:rPr>
          <w:sz w:val="28"/>
          <w:szCs w:val="28"/>
        </w:rPr>
        <w:t xml:space="preserve">Подтверждаю, что ознакомлен(-а) с положениями Федерального закона                                 от 27.07.2006 № 152-ФЗ «О персональных данных», права и обязанности </w:t>
      </w:r>
      <w:r w:rsidRPr="00594E88">
        <w:rPr>
          <w:sz w:val="28"/>
          <w:szCs w:val="28"/>
        </w:rPr>
        <w:br/>
        <w:t>в области защиты персональных данных мне разъяснены.</w:t>
      </w: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jc w:val="both"/>
        <w:rPr>
          <w:sz w:val="28"/>
          <w:szCs w:val="28"/>
        </w:rPr>
      </w:pPr>
      <w:r w:rsidRPr="00594E88">
        <w:rPr>
          <w:sz w:val="28"/>
          <w:szCs w:val="28"/>
        </w:rPr>
        <w:t>___________             ___________________               ______________________</w:t>
      </w:r>
    </w:p>
    <w:p w:rsidR="00594E88" w:rsidRPr="00594E88" w:rsidRDefault="00594E88" w:rsidP="00594E88">
      <w:pPr>
        <w:suppressAutoHyphens/>
        <w:jc w:val="both"/>
      </w:pPr>
      <w:r w:rsidRPr="00594E88">
        <w:t xml:space="preserve">        (дата)                             (подпись заявителя)                       (расшифровка подписи)</w:t>
      </w:r>
    </w:p>
    <w:p w:rsidR="00594E88" w:rsidRPr="00594E88" w:rsidRDefault="00594E88" w:rsidP="00594E88">
      <w:pPr>
        <w:suppressAutoHyphens/>
        <w:jc w:val="both"/>
      </w:pPr>
      <w:r w:rsidRPr="00594E88">
        <w:t xml:space="preserve"> </w:t>
      </w:r>
    </w:p>
    <w:p w:rsidR="00594E88" w:rsidRPr="00594E88" w:rsidRDefault="00594E88" w:rsidP="00594E88">
      <w:pPr>
        <w:suppressAutoHyphens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594E88">
      <w:pPr>
        <w:suppressAutoHyphens/>
        <w:ind w:firstLine="709"/>
        <w:jc w:val="both"/>
        <w:rPr>
          <w:sz w:val="28"/>
          <w:szCs w:val="28"/>
        </w:rPr>
      </w:pPr>
    </w:p>
    <w:p w:rsidR="00594E88" w:rsidRPr="00594E88" w:rsidRDefault="00594E88" w:rsidP="00F27468">
      <w:pPr>
        <w:spacing w:after="200"/>
        <w:ind w:right="-1"/>
        <w:contextualSpacing/>
        <w:rPr>
          <w:color w:val="000000"/>
          <w:sz w:val="28"/>
          <w:szCs w:val="28"/>
          <w:lang w:eastAsia="en-US"/>
        </w:rPr>
      </w:pPr>
    </w:p>
    <w:p w:rsidR="0084155A" w:rsidRPr="00594E88" w:rsidRDefault="0084155A" w:rsidP="006D203F">
      <w:pPr>
        <w:jc w:val="both"/>
        <w:rPr>
          <w:color w:val="FFFFFF"/>
          <w:sz w:val="28"/>
          <w:szCs w:val="28"/>
        </w:rPr>
      </w:pPr>
      <w:r w:rsidRPr="00594E88">
        <w:rPr>
          <w:color w:val="FFFFFF"/>
          <w:sz w:val="28"/>
          <w:szCs w:val="28"/>
        </w:rPr>
        <w:t xml:space="preserve">                                                  [МЕСТО ДЛЯ ПОДПИСИ]</w:t>
      </w:r>
    </w:p>
    <w:p w:rsidR="0084155A" w:rsidRPr="00594E88" w:rsidRDefault="0084155A" w:rsidP="006D203F">
      <w:pPr>
        <w:jc w:val="both"/>
        <w:rPr>
          <w:color w:val="FFFFFF"/>
          <w:sz w:val="28"/>
          <w:szCs w:val="28"/>
        </w:rPr>
      </w:pPr>
    </w:p>
    <w:sectPr w:rsidR="0084155A" w:rsidRPr="00594E88" w:rsidSect="00594E88">
      <w:headerReference w:type="default" r:id="rId15"/>
      <w:pgSz w:w="11906" w:h="16838"/>
      <w:pgMar w:top="709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0B2" w:rsidRDefault="008D50B2">
      <w:r>
        <w:separator/>
      </w:r>
    </w:p>
  </w:endnote>
  <w:endnote w:type="continuationSeparator" w:id="0">
    <w:p w:rsidR="008D50B2" w:rsidRDefault="008D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0B2" w:rsidRDefault="008D50B2">
      <w:r>
        <w:separator/>
      </w:r>
    </w:p>
  </w:footnote>
  <w:footnote w:type="continuationSeparator" w:id="0">
    <w:p w:rsidR="008D50B2" w:rsidRDefault="008D50B2">
      <w:r>
        <w:continuationSeparator/>
      </w:r>
    </w:p>
  </w:footnote>
  <w:footnote w:id="1">
    <w:p w:rsidR="00594E88" w:rsidRDefault="00594E88" w:rsidP="00594E88">
      <w:pPr>
        <w:pStyle w:val="af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FootnoteCharacters"/>
        </w:rPr>
        <w:footnoteRef/>
      </w:r>
      <w:r>
        <w:rPr>
          <w:rFonts w:ascii="Times New Roman" w:hAnsi="Times New Roman"/>
          <w:sz w:val="24"/>
          <w:szCs w:val="24"/>
        </w:rPr>
        <w:t xml:space="preserve"> Перечень условных обозначений и сокращений изложен в приложении                                       к настоящему Административному регламенту.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4E88" w:rsidRPr="00594E88" w:rsidRDefault="00594E88">
    <w:pPr>
      <w:pStyle w:val="af3"/>
      <w:jc w:val="center"/>
      <w:rPr>
        <w:rFonts w:ascii="Times New Roman" w:hAnsi="Times New Roman"/>
      </w:rPr>
    </w:pPr>
    <w:r w:rsidRPr="00594E88">
      <w:rPr>
        <w:rFonts w:ascii="Times New Roman" w:hAnsi="Times New Roman"/>
      </w:rPr>
      <w:fldChar w:fldCharType="begin"/>
    </w:r>
    <w:r w:rsidRPr="00594E88">
      <w:rPr>
        <w:rFonts w:ascii="Times New Roman" w:hAnsi="Times New Roman"/>
      </w:rPr>
      <w:instrText>PAGE   \* MERGEFORMAT</w:instrText>
    </w:r>
    <w:r w:rsidRPr="00594E88">
      <w:rPr>
        <w:rFonts w:ascii="Times New Roman" w:hAnsi="Times New Roman"/>
      </w:rPr>
      <w:fldChar w:fldCharType="separate"/>
    </w:r>
    <w:r w:rsidR="001010B8">
      <w:rPr>
        <w:rFonts w:ascii="Times New Roman" w:hAnsi="Times New Roman"/>
        <w:noProof/>
      </w:rPr>
      <w:t>2</w:t>
    </w:r>
    <w:r w:rsidRPr="00594E88">
      <w:rPr>
        <w:rFonts w:ascii="Times New Roman" w:hAnsi="Times New Roman"/>
      </w:rPr>
      <w:fldChar w:fldCharType="end"/>
    </w:r>
  </w:p>
  <w:p w:rsidR="00594E88" w:rsidRDefault="00594E88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5F78"/>
    <w:multiLevelType w:val="hybridMultilevel"/>
    <w:tmpl w:val="A1A6FE5A"/>
    <w:lvl w:ilvl="0" w:tplc="D750B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FD2DA6"/>
    <w:multiLevelType w:val="hybridMultilevel"/>
    <w:tmpl w:val="C180D8B6"/>
    <w:lvl w:ilvl="0" w:tplc="7BD4D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3A932F4"/>
    <w:multiLevelType w:val="multilevel"/>
    <w:tmpl w:val="CAC4688E"/>
    <w:lvl w:ilvl="0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8ED17CB"/>
    <w:multiLevelType w:val="hybridMultilevel"/>
    <w:tmpl w:val="C180D8B6"/>
    <w:lvl w:ilvl="0" w:tplc="7BD4D2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D3441C"/>
    <w:multiLevelType w:val="hybridMultilevel"/>
    <w:tmpl w:val="8EAE5134"/>
    <w:lvl w:ilvl="0" w:tplc="644648BA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C823BC"/>
    <w:multiLevelType w:val="hybridMultilevel"/>
    <w:tmpl w:val="F98AF066"/>
    <w:lvl w:ilvl="0" w:tplc="18F6E458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0F0"/>
    <w:rsid w:val="000215F4"/>
    <w:rsid w:val="0004167F"/>
    <w:rsid w:val="000426C9"/>
    <w:rsid w:val="00056E56"/>
    <w:rsid w:val="00061666"/>
    <w:rsid w:val="000732A6"/>
    <w:rsid w:val="00073EEC"/>
    <w:rsid w:val="000B0CBE"/>
    <w:rsid w:val="000C32E4"/>
    <w:rsid w:val="001010B8"/>
    <w:rsid w:val="00117D66"/>
    <w:rsid w:val="00140A34"/>
    <w:rsid w:val="0014250B"/>
    <w:rsid w:val="001B5C52"/>
    <w:rsid w:val="001D7E83"/>
    <w:rsid w:val="001E44FE"/>
    <w:rsid w:val="001F053F"/>
    <w:rsid w:val="00216B40"/>
    <w:rsid w:val="002234BC"/>
    <w:rsid w:val="00263462"/>
    <w:rsid w:val="002729CA"/>
    <w:rsid w:val="002823C1"/>
    <w:rsid w:val="0028684B"/>
    <w:rsid w:val="002B0D08"/>
    <w:rsid w:val="002B265A"/>
    <w:rsid w:val="002F4BB9"/>
    <w:rsid w:val="00323403"/>
    <w:rsid w:val="0032463D"/>
    <w:rsid w:val="00353616"/>
    <w:rsid w:val="00354036"/>
    <w:rsid w:val="003636D3"/>
    <w:rsid w:val="003945AA"/>
    <w:rsid w:val="003A3C68"/>
    <w:rsid w:val="003B6448"/>
    <w:rsid w:val="003B6671"/>
    <w:rsid w:val="003E051F"/>
    <w:rsid w:val="00405EB8"/>
    <w:rsid w:val="0041798D"/>
    <w:rsid w:val="00421BC5"/>
    <w:rsid w:val="00433EB7"/>
    <w:rsid w:val="0043613B"/>
    <w:rsid w:val="00453054"/>
    <w:rsid w:val="00486C80"/>
    <w:rsid w:val="004A5291"/>
    <w:rsid w:val="004A6E76"/>
    <w:rsid w:val="004C4E36"/>
    <w:rsid w:val="004D0AFE"/>
    <w:rsid w:val="004F193C"/>
    <w:rsid w:val="004F52D7"/>
    <w:rsid w:val="00506A5E"/>
    <w:rsid w:val="00517D28"/>
    <w:rsid w:val="005224C4"/>
    <w:rsid w:val="00523B1B"/>
    <w:rsid w:val="00545F33"/>
    <w:rsid w:val="00565F74"/>
    <w:rsid w:val="00594E88"/>
    <w:rsid w:val="005B49BB"/>
    <w:rsid w:val="005D290A"/>
    <w:rsid w:val="005D7E3B"/>
    <w:rsid w:val="00610236"/>
    <w:rsid w:val="00611143"/>
    <w:rsid w:val="0062719E"/>
    <w:rsid w:val="006361D7"/>
    <w:rsid w:val="00636459"/>
    <w:rsid w:val="0064025A"/>
    <w:rsid w:val="0064748E"/>
    <w:rsid w:val="00664FC3"/>
    <w:rsid w:val="00680521"/>
    <w:rsid w:val="00683425"/>
    <w:rsid w:val="0069505E"/>
    <w:rsid w:val="006957D4"/>
    <w:rsid w:val="006979E1"/>
    <w:rsid w:val="006B01BC"/>
    <w:rsid w:val="006B46F3"/>
    <w:rsid w:val="006D203F"/>
    <w:rsid w:val="006D2532"/>
    <w:rsid w:val="006F1DAB"/>
    <w:rsid w:val="00760B99"/>
    <w:rsid w:val="00760DEE"/>
    <w:rsid w:val="00773C9F"/>
    <w:rsid w:val="00775E7B"/>
    <w:rsid w:val="00791173"/>
    <w:rsid w:val="007C2125"/>
    <w:rsid w:val="007C5E2D"/>
    <w:rsid w:val="007D2001"/>
    <w:rsid w:val="008168AA"/>
    <w:rsid w:val="0081763D"/>
    <w:rsid w:val="0084155A"/>
    <w:rsid w:val="0086451D"/>
    <w:rsid w:val="008768AE"/>
    <w:rsid w:val="008A5C12"/>
    <w:rsid w:val="008B753B"/>
    <w:rsid w:val="008D331D"/>
    <w:rsid w:val="008D50B2"/>
    <w:rsid w:val="008E12C8"/>
    <w:rsid w:val="008E1DDE"/>
    <w:rsid w:val="008E7371"/>
    <w:rsid w:val="008F45FD"/>
    <w:rsid w:val="00917E6F"/>
    <w:rsid w:val="00922EA7"/>
    <w:rsid w:val="00941B7D"/>
    <w:rsid w:val="00953F55"/>
    <w:rsid w:val="00994250"/>
    <w:rsid w:val="009975E2"/>
    <w:rsid w:val="009C0AD1"/>
    <w:rsid w:val="009C2297"/>
    <w:rsid w:val="009D051F"/>
    <w:rsid w:val="00A13252"/>
    <w:rsid w:val="00A457C5"/>
    <w:rsid w:val="00A50996"/>
    <w:rsid w:val="00A60E50"/>
    <w:rsid w:val="00AB6BA5"/>
    <w:rsid w:val="00AC1446"/>
    <w:rsid w:val="00AD2CC9"/>
    <w:rsid w:val="00AE606F"/>
    <w:rsid w:val="00AF0568"/>
    <w:rsid w:val="00AF2BF2"/>
    <w:rsid w:val="00B04BED"/>
    <w:rsid w:val="00B3159C"/>
    <w:rsid w:val="00B368A8"/>
    <w:rsid w:val="00B512F5"/>
    <w:rsid w:val="00B52E38"/>
    <w:rsid w:val="00B720A8"/>
    <w:rsid w:val="00B82289"/>
    <w:rsid w:val="00BC0FEF"/>
    <w:rsid w:val="00C17B2F"/>
    <w:rsid w:val="00C505A2"/>
    <w:rsid w:val="00C561A1"/>
    <w:rsid w:val="00C56651"/>
    <w:rsid w:val="00C70E1D"/>
    <w:rsid w:val="00C82DB0"/>
    <w:rsid w:val="00CA2E97"/>
    <w:rsid w:val="00CC4727"/>
    <w:rsid w:val="00CD14DD"/>
    <w:rsid w:val="00CD5A69"/>
    <w:rsid w:val="00CF06AD"/>
    <w:rsid w:val="00CF1C86"/>
    <w:rsid w:val="00D0709A"/>
    <w:rsid w:val="00D22A90"/>
    <w:rsid w:val="00D3431B"/>
    <w:rsid w:val="00D41813"/>
    <w:rsid w:val="00D44444"/>
    <w:rsid w:val="00D815DD"/>
    <w:rsid w:val="00D95E8D"/>
    <w:rsid w:val="00DA624A"/>
    <w:rsid w:val="00DB18E1"/>
    <w:rsid w:val="00DB3819"/>
    <w:rsid w:val="00DE3244"/>
    <w:rsid w:val="00DF7BBA"/>
    <w:rsid w:val="00E06FC2"/>
    <w:rsid w:val="00E735D3"/>
    <w:rsid w:val="00E76A94"/>
    <w:rsid w:val="00E857D4"/>
    <w:rsid w:val="00E914F1"/>
    <w:rsid w:val="00EA4AD4"/>
    <w:rsid w:val="00ED52A9"/>
    <w:rsid w:val="00EE1409"/>
    <w:rsid w:val="00F0799A"/>
    <w:rsid w:val="00F27468"/>
    <w:rsid w:val="00F45879"/>
    <w:rsid w:val="00F53214"/>
    <w:rsid w:val="00F578BE"/>
    <w:rsid w:val="00F61ED3"/>
    <w:rsid w:val="00FD0795"/>
    <w:rsid w:val="00FE1A50"/>
    <w:rsid w:val="00FF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BF3A956-1059-4AA7-8AEA-18E527E0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pacing w:val="50"/>
      <w:sz w:val="31"/>
    </w:rPr>
  </w:style>
  <w:style w:type="paragraph" w:styleId="3">
    <w:name w:val="heading 3"/>
    <w:basedOn w:val="a"/>
    <w:next w:val="a"/>
    <w:link w:val="30"/>
    <w:uiPriority w:val="9"/>
    <w:unhideWhenUsed/>
    <w:qFormat/>
    <w:rsid w:val="00421BC5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1BC5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qFormat/>
    <w:rsid w:val="006957D4"/>
    <w:pPr>
      <w:spacing w:before="100" w:beforeAutospacing="1" w:after="119"/>
    </w:pPr>
  </w:style>
  <w:style w:type="table" w:styleId="a5">
    <w:name w:val="Table Grid"/>
    <w:basedOn w:val="a1"/>
    <w:uiPriority w:val="59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421BC5"/>
    <w:rPr>
      <w:rFonts w:ascii="Calibri Light" w:hAnsi="Calibri Light"/>
      <w:color w:val="1F4D78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421BC5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link w:val="1"/>
    <w:uiPriority w:val="99"/>
    <w:rsid w:val="00421BC5"/>
    <w:rPr>
      <w:b/>
      <w:bCs/>
      <w:sz w:val="36"/>
      <w:szCs w:val="24"/>
    </w:rPr>
  </w:style>
  <w:style w:type="character" w:customStyle="1" w:styleId="20">
    <w:name w:val="Заголовок 2 Знак"/>
    <w:link w:val="2"/>
    <w:rsid w:val="00421BC5"/>
    <w:rPr>
      <w:b/>
      <w:bCs/>
      <w:spacing w:val="50"/>
      <w:sz w:val="31"/>
      <w:szCs w:val="24"/>
    </w:rPr>
  </w:style>
  <w:style w:type="paragraph" w:customStyle="1" w:styleId="12">
    <w:name w:val="Обычный1"/>
    <w:rsid w:val="00421BC5"/>
    <w:rPr>
      <w:snapToGrid w:val="0"/>
    </w:rPr>
  </w:style>
  <w:style w:type="character" w:customStyle="1" w:styleId="a6">
    <w:name w:val="Гипертекстовая ссылка"/>
    <w:uiPriority w:val="99"/>
    <w:rsid w:val="00421BC5"/>
    <w:rPr>
      <w:rFonts w:cs="Times New Roman"/>
      <w:color w:val="008000"/>
    </w:rPr>
  </w:style>
  <w:style w:type="character" w:customStyle="1" w:styleId="a7">
    <w:name w:val="Цветовое выделение"/>
    <w:uiPriority w:val="99"/>
    <w:rsid w:val="00421BC5"/>
    <w:rPr>
      <w:b/>
      <w:bCs/>
      <w:color w:val="26282F"/>
    </w:rPr>
  </w:style>
  <w:style w:type="paragraph" w:customStyle="1" w:styleId="a8">
    <w:name w:val="Текст информации об изменениях"/>
    <w:basedOn w:val="a"/>
    <w:next w:val="a"/>
    <w:uiPriority w:val="99"/>
    <w:rsid w:val="00421BC5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9">
    <w:name w:val="Информация об изменениях"/>
    <w:basedOn w:val="a8"/>
    <w:next w:val="a"/>
    <w:uiPriority w:val="99"/>
    <w:rsid w:val="00421BC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Текст (справка)"/>
    <w:basedOn w:val="a"/>
    <w:next w:val="a"/>
    <w:uiPriority w:val="99"/>
    <w:rsid w:val="00421BC5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b">
    <w:name w:val="Комментарий"/>
    <w:basedOn w:val="aa"/>
    <w:next w:val="a"/>
    <w:uiPriority w:val="99"/>
    <w:rsid w:val="00421BC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421BC5"/>
    <w:rPr>
      <w:i/>
      <w:iCs/>
    </w:rPr>
  </w:style>
  <w:style w:type="paragraph" w:customStyle="1" w:styleId="ad">
    <w:name w:val="Нормальный (таблица)"/>
    <w:basedOn w:val="a"/>
    <w:next w:val="a"/>
    <w:uiPriority w:val="99"/>
    <w:rsid w:val="00421BC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e">
    <w:name w:val="Подзаголовок для информации об изменениях"/>
    <w:basedOn w:val="a8"/>
    <w:next w:val="a"/>
    <w:uiPriority w:val="99"/>
    <w:rsid w:val="00421BC5"/>
    <w:rPr>
      <w:b/>
      <w:bCs/>
    </w:rPr>
  </w:style>
  <w:style w:type="paragraph" w:customStyle="1" w:styleId="af">
    <w:name w:val="Прижатый влево"/>
    <w:basedOn w:val="a"/>
    <w:next w:val="a"/>
    <w:uiPriority w:val="99"/>
    <w:rsid w:val="00421B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0">
    <w:name w:val="Цветовое выделение для Текст"/>
    <w:uiPriority w:val="99"/>
    <w:rsid w:val="00421BC5"/>
  </w:style>
  <w:style w:type="character" w:styleId="af1">
    <w:name w:val="Emphasis"/>
    <w:uiPriority w:val="20"/>
    <w:qFormat/>
    <w:rsid w:val="00421BC5"/>
    <w:rPr>
      <w:i/>
      <w:iCs/>
    </w:rPr>
  </w:style>
  <w:style w:type="character" w:styleId="af2">
    <w:name w:val="Hyperlink"/>
    <w:uiPriority w:val="99"/>
    <w:unhideWhenUsed/>
    <w:rsid w:val="00421BC5"/>
    <w:rPr>
      <w:color w:val="0000FF"/>
      <w:u w:val="single"/>
    </w:rPr>
  </w:style>
  <w:style w:type="paragraph" w:customStyle="1" w:styleId="s1">
    <w:name w:val="s_1"/>
    <w:basedOn w:val="a"/>
    <w:qFormat/>
    <w:rsid w:val="00421BC5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21BC5"/>
    <w:pPr>
      <w:spacing w:before="100" w:beforeAutospacing="1" w:after="100" w:afterAutospacing="1"/>
    </w:pPr>
  </w:style>
  <w:style w:type="paragraph" w:customStyle="1" w:styleId="s3">
    <w:name w:val="s_3"/>
    <w:basedOn w:val="a"/>
    <w:rsid w:val="00421BC5"/>
    <w:pPr>
      <w:spacing w:before="100" w:beforeAutospacing="1" w:after="100" w:afterAutospacing="1"/>
    </w:pPr>
  </w:style>
  <w:style w:type="paragraph" w:customStyle="1" w:styleId="s52">
    <w:name w:val="s_52"/>
    <w:basedOn w:val="a"/>
    <w:rsid w:val="00421BC5"/>
    <w:pPr>
      <w:spacing w:before="100" w:beforeAutospacing="1" w:after="100" w:afterAutospacing="1"/>
    </w:pPr>
  </w:style>
  <w:style w:type="paragraph" w:customStyle="1" w:styleId="s37">
    <w:name w:val="s_37"/>
    <w:basedOn w:val="a"/>
    <w:rsid w:val="00421BC5"/>
    <w:pPr>
      <w:spacing w:before="100" w:beforeAutospacing="1" w:after="100" w:afterAutospacing="1"/>
    </w:pPr>
  </w:style>
  <w:style w:type="paragraph" w:customStyle="1" w:styleId="s16">
    <w:name w:val="s_16"/>
    <w:basedOn w:val="a"/>
    <w:rsid w:val="00421BC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421BC5"/>
    <w:pPr>
      <w:spacing w:before="100" w:beforeAutospacing="1" w:after="100" w:afterAutospacing="1"/>
    </w:pPr>
  </w:style>
  <w:style w:type="paragraph" w:styleId="af3">
    <w:name w:val="header"/>
    <w:basedOn w:val="a"/>
    <w:link w:val="af4"/>
    <w:uiPriority w:val="99"/>
    <w:unhideWhenUsed/>
    <w:rsid w:val="00421B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4">
    <w:name w:val="Верхний колонтитул Знак"/>
    <w:link w:val="af3"/>
    <w:uiPriority w:val="99"/>
    <w:rsid w:val="00421BC5"/>
    <w:rPr>
      <w:rFonts w:ascii="Arial" w:hAnsi="Arial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421B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6">
    <w:name w:val="Нижний колонтитул Знак"/>
    <w:link w:val="af5"/>
    <w:uiPriority w:val="99"/>
    <w:rsid w:val="00421BC5"/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421BC5"/>
    <w:pPr>
      <w:spacing w:before="100" w:beforeAutospacing="1" w:after="100" w:afterAutospacing="1"/>
    </w:pPr>
  </w:style>
  <w:style w:type="paragraph" w:customStyle="1" w:styleId="ConsPlusNonformat">
    <w:name w:val="ConsPlusNonformat"/>
    <w:rsid w:val="00421BC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s22">
    <w:name w:val="s_22"/>
    <w:basedOn w:val="a"/>
    <w:rsid w:val="00421BC5"/>
    <w:pPr>
      <w:spacing w:before="100" w:beforeAutospacing="1" w:after="100" w:afterAutospacing="1"/>
    </w:pPr>
  </w:style>
  <w:style w:type="character" w:customStyle="1" w:styleId="searchresult">
    <w:name w:val="search_result"/>
    <w:rsid w:val="00421BC5"/>
  </w:style>
  <w:style w:type="paragraph" w:customStyle="1" w:styleId="ConsPlusCell">
    <w:name w:val="ConsPlusCell"/>
    <w:rsid w:val="00421BC5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f7">
    <w:name w:val="Balloon Text"/>
    <w:basedOn w:val="a"/>
    <w:link w:val="af8"/>
    <w:rsid w:val="00421BC5"/>
    <w:rPr>
      <w:rFonts w:ascii="Segoe UI" w:hAnsi="Segoe UI"/>
      <w:sz w:val="18"/>
      <w:szCs w:val="18"/>
    </w:rPr>
  </w:style>
  <w:style w:type="character" w:customStyle="1" w:styleId="af8">
    <w:name w:val="Текст выноски Знак"/>
    <w:link w:val="af7"/>
    <w:rsid w:val="00421BC5"/>
    <w:rPr>
      <w:rFonts w:ascii="Segoe UI" w:hAnsi="Segoe UI"/>
      <w:sz w:val="18"/>
      <w:szCs w:val="18"/>
    </w:rPr>
  </w:style>
  <w:style w:type="paragraph" w:styleId="af9">
    <w:name w:val="List Paragraph"/>
    <w:basedOn w:val="a"/>
    <w:link w:val="afa"/>
    <w:uiPriority w:val="34"/>
    <w:qFormat/>
    <w:rsid w:val="00421BC5"/>
    <w:pPr>
      <w:ind w:left="720"/>
    </w:pPr>
    <w:rPr>
      <w:sz w:val="28"/>
      <w:szCs w:val="28"/>
    </w:rPr>
  </w:style>
  <w:style w:type="character" w:customStyle="1" w:styleId="afa">
    <w:name w:val="Абзац списка Знак"/>
    <w:link w:val="af9"/>
    <w:uiPriority w:val="34"/>
    <w:locked/>
    <w:rsid w:val="00421BC5"/>
    <w:rPr>
      <w:sz w:val="28"/>
      <w:szCs w:val="28"/>
    </w:rPr>
  </w:style>
  <w:style w:type="character" w:customStyle="1" w:styleId="s10">
    <w:name w:val="s_10"/>
    <w:rsid w:val="00421BC5"/>
  </w:style>
  <w:style w:type="paragraph" w:customStyle="1" w:styleId="21">
    <w:name w:val="Обычный2"/>
    <w:rsid w:val="00421BC5"/>
    <w:rPr>
      <w:snapToGrid w:val="0"/>
    </w:rPr>
  </w:style>
  <w:style w:type="paragraph" w:customStyle="1" w:styleId="ConsPlusNormal">
    <w:name w:val="ConsPlusNormal"/>
    <w:qFormat/>
    <w:rsid w:val="00421BC5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customStyle="1" w:styleId="afb">
    <w:name w:val="Нормальный"/>
    <w:basedOn w:val="a"/>
    <w:rsid w:val="00421BC5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  <w:style w:type="character" w:customStyle="1" w:styleId="afc">
    <w:name w:val="Текст сноски Знак"/>
    <w:link w:val="afd"/>
    <w:uiPriority w:val="99"/>
    <w:qFormat/>
    <w:rsid w:val="00594E88"/>
    <w:rPr>
      <w:rFonts w:ascii="Calibri" w:eastAsia="Calibri" w:hAnsi="Calibri"/>
    </w:rPr>
  </w:style>
  <w:style w:type="character" w:customStyle="1" w:styleId="FootnoteCharacters">
    <w:name w:val="Footnote Characters"/>
    <w:uiPriority w:val="99"/>
    <w:unhideWhenUsed/>
    <w:qFormat/>
    <w:rsid w:val="00594E88"/>
    <w:rPr>
      <w:vertAlign w:val="superscript"/>
    </w:rPr>
  </w:style>
  <w:style w:type="paragraph" w:styleId="afd">
    <w:name w:val="footnote text"/>
    <w:basedOn w:val="a"/>
    <w:link w:val="afc"/>
    <w:uiPriority w:val="99"/>
    <w:unhideWhenUsed/>
    <w:rsid w:val="00594E88"/>
    <w:pPr>
      <w:suppressAutoHyphens/>
    </w:pPr>
    <w:rPr>
      <w:rFonts w:ascii="Calibri" w:eastAsia="Calibri" w:hAnsi="Calibri"/>
      <w:sz w:val="20"/>
      <w:szCs w:val="20"/>
    </w:rPr>
  </w:style>
  <w:style w:type="character" w:customStyle="1" w:styleId="13">
    <w:name w:val="Текст сноски Знак1"/>
    <w:basedOn w:val="a0"/>
    <w:rsid w:val="00594E88"/>
  </w:style>
  <w:style w:type="table" w:customStyle="1" w:styleId="14">
    <w:name w:val="Сетка таблицы1"/>
    <w:basedOn w:val="a1"/>
    <w:next w:val="a5"/>
    <w:rsid w:val="00594E88"/>
    <w:pPr>
      <w:suppressAutoHyphens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94E88"/>
    <w:pPr>
      <w:suppressAutoHyphens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2"/>
    <w:basedOn w:val="a1"/>
    <w:uiPriority w:val="39"/>
    <w:rsid w:val="00594E88"/>
    <w:pPr>
      <w:suppressAutoHyphens/>
    </w:pPr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rsid w:val="00594E88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PNPA&amp;n=113739&amp;dst=1002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60DDE0282A2B1E93746968E8308D80503D58D9F9839E3790356869524A2307A1101B5745AEA2974D85157E9690DB0EAFD25B29CD67D2B517D17EA5C78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60DDE0282A2B1E93746968E8308D80503D58D9F993CE4750756869524A2307A1101B5745AEA2974D85157E9690DB0EAFD25B29CD67D2B517D17EA5C78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60DDE0282A2B1E93746968E8308D80503D58D9F963AE7760856869524A2307A1101B5745AEA2974D85157E9690DB0EAFD25B29CD67D2B517D17EA5C7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D0E3FA9E75454EBAE0E83CF79072C85711EA3682D65132AD240ED034BA842F1B58CB1900771E5B0F1E3CCE840FZDF" TargetMode="External"/><Relationship Id="rId14" Type="http://schemas.openxmlformats.org/officeDocument/2006/relationships/hyperlink" Target="https://login.consultant.ru/link/?req=doc&amp;base=PNPA&amp;n=113739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010FF-9376-4ECF-A977-79A482EC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5230</Words>
  <Characters>29813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34974</CharactersWithSpaces>
  <SharedDoc>false</SharedDoc>
  <HLinks>
    <vt:vector size="24" baseType="variant">
      <vt:variant>
        <vt:i4>1638409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consultantplus://offline/ref=360DDE0282A2B1E93746968E8308D80503D58D9F9839E3790356869524A2307A1101B5745AEA2974D85157E9690DB0EAFD25B29CD67D2B517D17EA5C78K</vt:lpwstr>
      </vt:variant>
      <vt:variant>
        <vt:lpwstr/>
      </vt:variant>
      <vt:variant>
        <vt:i4>1638493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consultantplus://offline/ref=360DDE0282A2B1E93746968E8308D80503D58D9F993CE4750756869524A2307A1101B5745AEA2974D85157E9690DB0EAFD25B29CD67D2B517D17EA5C78K</vt:lpwstr>
      </vt:variant>
      <vt:variant>
        <vt:lpwstr/>
      </vt:variant>
      <vt:variant>
        <vt:i4>1638495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consultantplus://offline/ref=360DDE0282A2B1E93746968E8308D80503D58D9F963AE7760856869524A2307A1101B5745AEA2974D85157E9690DB0EAFD25B29CD67D2B517D17EA5C78K</vt:lpwstr>
      </vt:variant>
      <vt:variant>
        <vt:lpwstr/>
      </vt:variant>
      <vt:variant>
        <vt:i4>393217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consultantplus://offline/ref=5CD0E3FA9E75454EBAE0E83CF79072C85711EA3682D65132AD240ED034BA842F1B58CB1900771E5B0F1E3CCE840FZDF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2026-02-20T06:35:00Z</cp:lastPrinted>
  <dcterms:created xsi:type="dcterms:W3CDTF">2026-02-20T09:32:00Z</dcterms:created>
  <dcterms:modified xsi:type="dcterms:W3CDTF">2026-02-20T09:32:00Z</dcterms:modified>
</cp:coreProperties>
</file>