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4B" w:rsidRPr="00D3147C" w:rsidRDefault="0025604B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УТВЕРЖДЕН</w:t>
      </w:r>
    </w:p>
    <w:p w:rsidR="00DD5976" w:rsidRPr="00D3147C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протоколом заседания </w:t>
      </w:r>
    </w:p>
    <w:p w:rsidR="00553013" w:rsidRPr="00D3147C" w:rsidRDefault="00553013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</w:p>
    <w:p w:rsidR="00DD5976" w:rsidRPr="00D3147C" w:rsidRDefault="00553013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при Главе города Оренбурга</w:t>
      </w:r>
    </w:p>
    <w:p w:rsidR="00DD5976" w:rsidRPr="00D3147C" w:rsidRDefault="00DD5976" w:rsidP="004848F2">
      <w:pPr>
        <w:tabs>
          <w:tab w:val="left" w:pos="4962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от «</w:t>
      </w:r>
      <w:r w:rsidR="0007226B">
        <w:rPr>
          <w:rFonts w:ascii="Times New Roman" w:hAnsi="Times New Roman" w:cs="Times New Roman"/>
          <w:sz w:val="28"/>
          <w:szCs w:val="28"/>
        </w:rPr>
        <w:t>02</w:t>
      </w:r>
      <w:r w:rsidRPr="00D3147C">
        <w:rPr>
          <w:rFonts w:ascii="Times New Roman" w:hAnsi="Times New Roman" w:cs="Times New Roman"/>
          <w:sz w:val="28"/>
          <w:szCs w:val="28"/>
        </w:rPr>
        <w:t xml:space="preserve">» </w:t>
      </w:r>
      <w:r w:rsidR="00A6184F">
        <w:rPr>
          <w:rFonts w:ascii="Times New Roman" w:hAnsi="Times New Roman" w:cs="Times New Roman"/>
          <w:sz w:val="28"/>
          <w:szCs w:val="28"/>
        </w:rPr>
        <w:t>февраля</w:t>
      </w:r>
      <w:r w:rsidRPr="00D3147C">
        <w:rPr>
          <w:rFonts w:ascii="Times New Roman" w:hAnsi="Times New Roman" w:cs="Times New Roman"/>
          <w:sz w:val="28"/>
          <w:szCs w:val="28"/>
        </w:rPr>
        <w:t xml:space="preserve"> 20</w:t>
      </w:r>
      <w:r w:rsidR="001F424A" w:rsidRPr="00D3147C">
        <w:rPr>
          <w:rFonts w:ascii="Times New Roman" w:hAnsi="Times New Roman" w:cs="Times New Roman"/>
          <w:sz w:val="28"/>
          <w:szCs w:val="28"/>
        </w:rPr>
        <w:t>2</w:t>
      </w:r>
      <w:r w:rsidR="008A1B89">
        <w:rPr>
          <w:rFonts w:ascii="Times New Roman" w:hAnsi="Times New Roman" w:cs="Times New Roman"/>
          <w:sz w:val="28"/>
          <w:szCs w:val="28"/>
        </w:rPr>
        <w:t>4</w:t>
      </w:r>
      <w:r w:rsidRPr="00D3147C">
        <w:rPr>
          <w:rFonts w:ascii="Times New Roman" w:hAnsi="Times New Roman" w:cs="Times New Roman"/>
          <w:sz w:val="28"/>
          <w:szCs w:val="28"/>
        </w:rPr>
        <w:t xml:space="preserve"> г. № </w:t>
      </w:r>
      <w:r w:rsidR="0007226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DD5976" w:rsidRPr="00D3147C" w:rsidRDefault="00DD5976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662D" w:rsidRPr="00D3147C" w:rsidRDefault="0060662D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D2AD4" w:rsidRPr="00D3147C" w:rsidRDefault="009D2AD4" w:rsidP="004848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604B" w:rsidRPr="00D3147C" w:rsidRDefault="0025604B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7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D5976" w:rsidRPr="00D3147C" w:rsidRDefault="00DD5976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7C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Pr="00D3147C">
        <w:rPr>
          <w:rFonts w:ascii="Times New Roman" w:hAnsi="Times New Roman" w:cs="Times New Roman"/>
          <w:b/>
          <w:sz w:val="28"/>
          <w:szCs w:val="28"/>
        </w:rPr>
        <w:t xml:space="preserve">системы внутреннего обеспечения соответствия деятельности </w:t>
      </w:r>
      <w:r w:rsidR="00553013" w:rsidRPr="00D3147C">
        <w:rPr>
          <w:rFonts w:ascii="Times New Roman" w:hAnsi="Times New Roman" w:cs="Times New Roman"/>
          <w:b/>
          <w:sz w:val="28"/>
          <w:szCs w:val="28"/>
        </w:rPr>
        <w:t>Администрации города Оренбурга</w:t>
      </w:r>
      <w:proofErr w:type="gramEnd"/>
      <w:r w:rsidRPr="00D3147C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A1B89">
        <w:rPr>
          <w:rFonts w:ascii="Times New Roman" w:hAnsi="Times New Roman" w:cs="Times New Roman"/>
          <w:b/>
          <w:sz w:val="28"/>
          <w:szCs w:val="28"/>
        </w:rPr>
        <w:t>3</w:t>
      </w:r>
      <w:r w:rsidR="00ED413D" w:rsidRPr="00D314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4AAA" w:rsidRPr="00D3147C" w:rsidRDefault="00AF4AAA" w:rsidP="004848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688A" w:rsidRPr="00D3147C" w:rsidRDefault="00D8688A" w:rsidP="001A5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4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Национальным план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ом развития конкуренции в Российской Федерации на 2018 -2020 годы, утвержденным </w:t>
      </w:r>
      <w:hyperlink r:id="rId10" w:history="1">
        <w:r w:rsidRPr="00D3147C">
          <w:rPr>
            <w:rFonts w:ascii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CF0A4B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>от 21.12.2017 №  618 «Об основных направлениях государственной политики по развитию конкуренции»</w:t>
      </w:r>
      <w:r w:rsidR="00334183"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Национальный план)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3147C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 w:rsidR="003B0601" w:rsidRPr="00D3147C">
        <w:rPr>
          <w:rFonts w:ascii="Times New Roman" w:hAnsi="Times New Roman" w:cs="Times New Roman"/>
          <w:sz w:val="28"/>
          <w:szCs w:val="28"/>
        </w:rPr>
        <w:br/>
      </w:r>
      <w:r w:rsidRPr="00D3147C">
        <w:rPr>
          <w:rFonts w:ascii="Times New Roman" w:hAnsi="Times New Roman" w:cs="Times New Roman"/>
          <w:sz w:val="28"/>
          <w:szCs w:val="28"/>
        </w:rPr>
        <w:t xml:space="preserve"> от 18.10.2018 № 2258-р</w:t>
      </w:r>
      <w:r w:rsidR="00334183" w:rsidRPr="00D3147C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334183" w:rsidRPr="00D314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34183" w:rsidRPr="00D3147C">
        <w:rPr>
          <w:rFonts w:ascii="Times New Roman" w:hAnsi="Times New Roman" w:cs="Times New Roman"/>
          <w:sz w:val="28"/>
          <w:szCs w:val="28"/>
        </w:rPr>
        <w:t>Методические реко</w:t>
      </w:r>
      <w:r w:rsidR="006736A2" w:rsidRPr="00D3147C">
        <w:rPr>
          <w:rFonts w:ascii="Times New Roman" w:hAnsi="Times New Roman" w:cs="Times New Roman"/>
          <w:sz w:val="28"/>
          <w:szCs w:val="28"/>
        </w:rPr>
        <w:t>ме</w:t>
      </w:r>
      <w:r w:rsidR="00334183" w:rsidRPr="00D3147C">
        <w:rPr>
          <w:rFonts w:ascii="Times New Roman" w:hAnsi="Times New Roman" w:cs="Times New Roman"/>
          <w:sz w:val="28"/>
          <w:szCs w:val="28"/>
        </w:rPr>
        <w:t>ндации)</w:t>
      </w:r>
      <w:r w:rsidRPr="00D3147C">
        <w:rPr>
          <w:rFonts w:ascii="Times New Roman" w:hAnsi="Times New Roman" w:cs="Times New Roman"/>
          <w:sz w:val="28"/>
          <w:szCs w:val="28"/>
        </w:rPr>
        <w:t>,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указом Губернатора Оренбургской области от 27.02.2019 № 85-ук «О порядке создания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Оренбургской области» в Администрации города Оренбурга разработан Порядок</w:t>
      </w:r>
      <w:r w:rsidRPr="00D3147C">
        <w:rPr>
          <w:rFonts w:ascii="Times New Roman" w:hAnsi="Times New Roman" w:cs="Times New Roman"/>
          <w:sz w:val="28"/>
          <w:szCs w:val="28"/>
        </w:rPr>
        <w:t xml:space="preserve"> создания и организации системы внутреннего обеспечения соответствия требованиям антимонопольного законодательства деятельности Администрации города Оренбурга, утвержденный распоряжением Администрации города Оренбурга </w:t>
      </w:r>
      <w:r w:rsidRPr="00D3147C">
        <w:rPr>
          <w:rFonts w:ascii="Times New Roman" w:hAnsi="Times New Roman" w:cs="Times New Roman"/>
          <w:sz w:val="28"/>
          <w:szCs w:val="28"/>
          <w:lang w:eastAsia="ru-RU"/>
        </w:rPr>
        <w:t xml:space="preserve"> от 26.04.2019 № 18-р </w:t>
      </w:r>
      <w:r w:rsidRPr="00D3147C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  <w:proofErr w:type="gramEnd"/>
    </w:p>
    <w:p w:rsidR="009D24A6" w:rsidRPr="00D3147C" w:rsidRDefault="009D24A6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Для достижения ключевых показателей эффективности функционирования антимонопольного </w:t>
      </w:r>
      <w:proofErr w:type="spellStart"/>
      <w:r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147C">
        <w:rPr>
          <w:rFonts w:ascii="Times New Roman" w:hAnsi="Times New Roman" w:cs="Times New Roman"/>
          <w:sz w:val="28"/>
          <w:szCs w:val="28"/>
        </w:rPr>
        <w:t xml:space="preserve"> в Администрации города Оренбурга распоряжением Администрации города Оренбурга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8A1B8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1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46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9-р</w:t>
      </w:r>
      <w:r w:rsidR="00A77463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план мероприятий по снижению </w:t>
      </w:r>
      <w:proofErr w:type="gramStart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 нарушения антимонопольного законодательства Администрации города Оренбурга</w:t>
      </w:r>
      <w:proofErr w:type="gramEnd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202</w:t>
      </w:r>
      <w:r w:rsidR="008A1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9D24A6" w:rsidRPr="00D3147C" w:rsidRDefault="001C68A7" w:rsidP="001A52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арта </w:t>
      </w:r>
      <w:proofErr w:type="gramStart"/>
      <w:r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>рисков нарушений антимонопольного законодательства Администрации города Оренбурга</w:t>
      </w:r>
      <w:proofErr w:type="gramEnd"/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</w:t>
      </w:r>
      <w:r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9D24A6" w:rsidRPr="00D31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Оренбурга от 04.06.2020 № 40-р</w:t>
      </w:r>
      <w:r w:rsidR="009D24A6" w:rsidRPr="00D314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D8688A" w:rsidRPr="00D3147C" w:rsidRDefault="00D8688A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Порядком определено, что функции в сфере осуществления антимонопольного </w:t>
      </w:r>
      <w:proofErr w:type="spellStart"/>
      <w:r w:rsidRPr="00D3147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147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D8688A" w:rsidRPr="00D3147C" w:rsidRDefault="00D8688A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Совет предпринимателей при Главе города</w:t>
      </w:r>
      <w:r w:rsidR="00400789" w:rsidRPr="00D3147C">
        <w:rPr>
          <w:rFonts w:ascii="Times New Roman" w:hAnsi="Times New Roman" w:cs="Times New Roman"/>
          <w:sz w:val="28"/>
          <w:szCs w:val="28"/>
        </w:rPr>
        <w:t xml:space="preserve"> Оренбурга</w:t>
      </w:r>
      <w:r w:rsidR="0025604B" w:rsidRPr="00D3147C">
        <w:rPr>
          <w:rFonts w:ascii="Times New Roman" w:hAnsi="Times New Roman" w:cs="Times New Roman"/>
          <w:sz w:val="28"/>
          <w:szCs w:val="28"/>
        </w:rPr>
        <w:t xml:space="preserve"> (коллегиальный орган);</w:t>
      </w:r>
    </w:p>
    <w:p w:rsidR="00D8688A" w:rsidRPr="00D3147C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>у</w:t>
      </w:r>
      <w:r w:rsidR="00D8688A" w:rsidRPr="00D3147C">
        <w:rPr>
          <w:rFonts w:ascii="Times New Roman" w:hAnsi="Times New Roman" w:cs="Times New Roman"/>
          <w:sz w:val="28"/>
          <w:szCs w:val="28"/>
        </w:rPr>
        <w:t>правление по правовым вопросам администрации города Оренбурга (уполномоченный орган);</w:t>
      </w:r>
    </w:p>
    <w:p w:rsidR="00D8688A" w:rsidRPr="00F24844" w:rsidRDefault="0025604B" w:rsidP="001A5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D8688A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траслевые (функциональные) и территориальные органы Администрации города Оренбурга.</w:t>
      </w:r>
    </w:p>
    <w:p w:rsidR="00263692" w:rsidRPr="00F24844" w:rsidRDefault="00D8688A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4D6A35" w:rsidRPr="00F24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F248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 </w:t>
      </w:r>
      <w:r w:rsidRPr="00F248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Порядка </w:t>
      </w:r>
      <w:r w:rsidR="003A7D21" w:rsidRPr="00F248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отраслевыми (функциональными) и территориальными органами Администрации города Оренбурга </w:t>
      </w:r>
      <w:r w:rsidR="001F424A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AF4AAA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</w:t>
      </w:r>
      <w:r w:rsidR="000351FF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правовых </w:t>
      </w:r>
      <w:r w:rsidR="006736A2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актов </w:t>
      </w:r>
      <w:proofErr w:type="spellStart"/>
      <w:r w:rsidR="00553013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DD1CBF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553013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Оренбурга</w:t>
      </w:r>
      <w:r w:rsidR="00263692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F4AAA" w:rsidRPr="00F24844" w:rsidRDefault="00263692" w:rsidP="001F4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указанного анализа установлено, что данные акты соответствуют </w:t>
      </w:r>
      <w:r w:rsidR="00931CE7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антимонопольному законодательству</w:t>
      </w:r>
      <w:r w:rsidR="00310051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36A2" w:rsidRPr="00F24844" w:rsidRDefault="009D24A6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6736A2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 расчет ключевых показателей эффективности антимонопольного </w:t>
      </w:r>
      <w:proofErr w:type="spellStart"/>
      <w:r w:rsidR="006736A2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="006736A2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310051" w:rsidRPr="00F248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риказом Федеральной антимонопольной службы от </w:t>
      </w:r>
      <w:r w:rsidR="007759A9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59A9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759A9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 1</w:t>
      </w:r>
      <w:r w:rsidR="007759A9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024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7759A9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</w:t>
      </w:r>
      <w:proofErr w:type="gramStart"/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методики расчета ключевых показателей</w:t>
      </w:r>
      <w:r w:rsidR="00DD1CBF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  функционирования</w:t>
      </w:r>
      <w:proofErr w:type="gramEnd"/>
      <w:r w:rsidR="00DD1CBF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184F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федеральном органе исполнительной власти антимонопольного </w:t>
      </w:r>
      <w:proofErr w:type="spellStart"/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F7C03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Методика)</w:t>
      </w:r>
      <w:r w:rsidR="006736A2"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931" w:rsidRPr="00F24844" w:rsidRDefault="00E42931" w:rsidP="001A5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Ключевыми показателями эффективности </w:t>
      </w:r>
      <w:proofErr w:type="gramStart"/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антимонопольного</w:t>
      </w:r>
      <w:proofErr w:type="gramEnd"/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комплаенса</w:t>
      </w:r>
      <w:proofErr w:type="spellEnd"/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4C1BC4" w:rsidRPr="004C1BC4" w:rsidRDefault="004C1BC4" w:rsidP="004C1B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коэффициент снижения количества нарушений антимонопольного законодательства со стороны</w:t>
      </w:r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Оренбурга </w:t>
      </w:r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последние три года;</w:t>
      </w:r>
    </w:p>
    <w:p w:rsidR="004C1BC4" w:rsidRPr="004C1BC4" w:rsidRDefault="004C1BC4" w:rsidP="004C1B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коэффициент </w:t>
      </w:r>
      <w:proofErr w:type="gramStart"/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проектах нормативных правовых актов </w:t>
      </w:r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C1BC4" w:rsidRPr="00F24844" w:rsidRDefault="004C1BC4" w:rsidP="004C1B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коэффициент эффективности выявления нарушений антимонопольного законодательства в нормативных правовых актах </w:t>
      </w:r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1BC4" w:rsidRPr="004C1BC4" w:rsidRDefault="004C1BC4" w:rsidP="004C1B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C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Коэффициент снижения количества нарушений антимонопольного законодательства со стороны </w:t>
      </w:r>
      <w:r w:rsidRPr="00F2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A07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три года рассчитывается по формуле:</w:t>
      </w:r>
    </w:p>
    <w:p w:rsidR="004C1BC4" w:rsidRPr="004C1BC4" w:rsidRDefault="004C1BC4" w:rsidP="004C1B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BC4" w:rsidRPr="004C1BC4" w:rsidRDefault="004C1BC4" w:rsidP="004C1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41A26E0B" wp14:editId="0F64819A">
            <wp:extent cx="1058545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4C1BC4" w:rsidRPr="004C1BC4" w:rsidRDefault="004C1BC4" w:rsidP="004C1B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BC4" w:rsidRPr="004C1BC4" w:rsidRDefault="004C1BC4" w:rsidP="004C1B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КСН - коэффициент снижения количества нарушений антимонопольного законодательства со стороны </w:t>
      </w:r>
      <w:r w:rsidRPr="00A07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BC4" w:rsidRPr="004C1BC4" w:rsidRDefault="004C1BC4" w:rsidP="004C1B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КНП - количество нарушений антимонопольного законодательства со стороны </w:t>
      </w:r>
      <w:r w:rsidRPr="00A07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допущенных в отчетном периоде три года ранее;</w:t>
      </w:r>
    </w:p>
    <w:p w:rsidR="004C1BC4" w:rsidRPr="00A07E5D" w:rsidRDefault="004C1BC4" w:rsidP="004C1B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</w:t>
      </w:r>
      <w:proofErr w:type="spellEnd"/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</w:t>
      </w:r>
      <w:r w:rsidRPr="00A07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A07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07E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периоде, за который рассчитывается ключевой показатель.</w:t>
      </w:r>
    </w:p>
    <w:p w:rsidR="004C1BC4" w:rsidRPr="004C1BC4" w:rsidRDefault="004C1BC4" w:rsidP="008210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</w:t>
      </w:r>
      <w:proofErr w:type="gramStart"/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снижения количества нарушений антимонопольного 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</w:t>
      </w:r>
      <w:proofErr w:type="gramEnd"/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="00485727" w:rsidRPr="008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нарушением антимонопольного законодательства понимаются:</w:t>
      </w:r>
    </w:p>
    <w:p w:rsidR="004C1BC4" w:rsidRPr="004C1BC4" w:rsidRDefault="004C1BC4" w:rsidP="008210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по делу о нарушении антимонопольного законодательства, принятые антимонопольным органом в отношении </w:t>
      </w:r>
      <w:r w:rsidR="00485727" w:rsidRPr="008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BC4" w:rsidRPr="004C1BC4" w:rsidRDefault="004C1BC4" w:rsidP="0082109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выданные антимонопольным органом </w:t>
      </w:r>
      <w:r w:rsidR="00485727" w:rsidRPr="008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4C1BC4" w:rsidRDefault="004C1BC4" w:rsidP="0082109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направленные антимонопольным органом </w:t>
      </w:r>
      <w:r w:rsidR="00F24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821097" w:rsidRPr="00A07E5D" w:rsidRDefault="00821097" w:rsidP="0082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Управлением по правовым вопросам проведен анализ нарушений антимонопольного законодательства в деятельности Администрации города Оренбурга в 2023 году.</w:t>
      </w:r>
    </w:p>
    <w:p w:rsidR="00821097" w:rsidRPr="00A07E5D" w:rsidRDefault="00821097" w:rsidP="0082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sz w:val="28"/>
          <w:szCs w:val="28"/>
        </w:rPr>
        <w:t xml:space="preserve"> </w:t>
      </w:r>
      <w:r w:rsidRPr="00A07E5D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при рассмотрении дел </w:t>
      </w:r>
      <w:r w:rsidRPr="00A07E5D">
        <w:rPr>
          <w:rFonts w:ascii="Times New Roman" w:hAnsi="Times New Roman" w:cs="Times New Roman"/>
          <w:sz w:val="28"/>
          <w:szCs w:val="28"/>
        </w:rPr>
        <w:br/>
        <w:t>в Управлении федеральной антимонопольной службы по Оренбургской области показал, что в 2023 году  Администрации города Оренбурга выдано 2 предупреждения в сфере организации  регулярных перевозок по муниципальным маршрутам, в 2022 было 1 предупреждение,  в 2021 году было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5D">
        <w:rPr>
          <w:rFonts w:ascii="Times New Roman" w:hAnsi="Times New Roman" w:cs="Times New Roman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, в 2020 году 8 предупреждений.</w:t>
      </w:r>
    </w:p>
    <w:p w:rsidR="00821097" w:rsidRPr="004C1BC4" w:rsidRDefault="00EB20FA" w:rsidP="0082109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</w:t>
      </w:r>
      <w:proofErr w:type="gramStart"/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снижения количества нарушений антимонопольного законодательства</w:t>
      </w:r>
      <w:proofErr w:type="gramEnd"/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Pr="008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(КСН=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 снижение в 2023 году </w:t>
      </w:r>
      <w:r w:rsidR="0082109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 </w:t>
      </w:r>
      <w:hyperlink r:id="rId12" w:anchor="/document/12148517/entry/2" w:history="1">
        <w:r w:rsidR="00821097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="0082109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</w:t>
      </w:r>
      <w:r w:rsidR="006D30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допущенными нарушениями в</w:t>
      </w:r>
      <w:r w:rsidR="0082109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7"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</w:t>
      </w:r>
      <w:r w:rsidR="006D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1097"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период</w:t>
      </w:r>
      <w:r w:rsidR="006D30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1097"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года ранее</w:t>
      </w:r>
      <w:r w:rsidR="00114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120" w:rsidRDefault="004C1BC4" w:rsidP="000941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13E" w:rsidRPr="003D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7343"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нарушения антимонопольного законодательства в проектах </w:t>
      </w:r>
      <w:r w:rsidR="00094120"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3D7343"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актах Администрации города Оренбурга</w:t>
      </w:r>
      <w:r w:rsidR="00094120" w:rsidRPr="00094120">
        <w:rPr>
          <w:rFonts w:ascii="Times New Roman" w:hAnsi="Times New Roman" w:cs="Times New Roman"/>
          <w:sz w:val="28"/>
          <w:szCs w:val="28"/>
        </w:rPr>
        <w:t xml:space="preserve"> и  муниципальных нормативных правовых актах </w:t>
      </w:r>
      <w:r w:rsidR="003D7343"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83212D"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выявлены</w:t>
      </w:r>
    </w:p>
    <w:p w:rsidR="003D7343" w:rsidRPr="00094120" w:rsidRDefault="00094120" w:rsidP="000941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20">
        <w:rPr>
          <w:rFonts w:ascii="Times New Roman" w:eastAsia="Calibri" w:hAnsi="Times New Roman" w:cs="Times New Roman"/>
          <w:sz w:val="28"/>
          <w:szCs w:val="28"/>
        </w:rPr>
        <w:t xml:space="preserve">Коэффициент </w:t>
      </w:r>
      <w:proofErr w:type="gramStart"/>
      <w:r w:rsidRPr="00094120">
        <w:rPr>
          <w:rFonts w:ascii="Times New Roman" w:eastAsia="Calibri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094120">
        <w:rPr>
          <w:rFonts w:ascii="Times New Roman" w:eastAsia="Calibri" w:hAnsi="Times New Roman" w:cs="Times New Roman"/>
          <w:sz w:val="28"/>
          <w:szCs w:val="28"/>
        </w:rPr>
        <w:t xml:space="preserve"> в проектах нормативных правовых </w:t>
      </w:r>
      <w:r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3212D"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Кэпнпа</w:t>
      </w:r>
      <w:proofErr w:type="spellEnd"/>
      <w:r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094120">
        <w:rPr>
          <w:rFonts w:ascii="Times New Roman" w:eastAsia="Calibri" w:hAnsi="Times New Roman" w:cs="Times New Roman"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(</w:t>
      </w:r>
      <w:proofErr w:type="spellStart"/>
      <w:r w:rsidRPr="004C1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Кэнпа</w:t>
      </w:r>
      <w:proofErr w:type="spellEnd"/>
      <w:r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12D" w:rsidRPr="0009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0,1/01=1.</w:t>
      </w:r>
    </w:p>
    <w:p w:rsidR="003D7343" w:rsidRPr="00D3147C" w:rsidRDefault="003D7343" w:rsidP="003D73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3147C">
        <w:rPr>
          <w:sz w:val="28"/>
          <w:szCs w:val="28"/>
        </w:rPr>
        <w:t>Отсутствие рисков нарушения антимонопольного законодательства</w:t>
      </w:r>
      <w:r w:rsidRPr="00D3147C">
        <w:rPr>
          <w:sz w:val="28"/>
          <w:szCs w:val="28"/>
        </w:rPr>
        <w:br/>
        <w:t xml:space="preserve">в проектах муниципальных нормативных правовых актов и нормативных правовых актах свидетельствует о том, что уполномоченным подразделением (управлением по правовым вопросам администрации города Оренбурга) </w:t>
      </w:r>
      <w:r w:rsidRPr="00D3147C">
        <w:rPr>
          <w:sz w:val="28"/>
          <w:szCs w:val="28"/>
        </w:rPr>
        <w:br/>
        <w:t>(далее – управление по правовым вопросам) на регулярной проводятся анализ указанных проектов правовых актов на их соответствие требованиям антимонопольного законодательства при проведении правовой экспертизы.</w:t>
      </w:r>
      <w:proofErr w:type="gramEnd"/>
    </w:p>
    <w:p w:rsidR="004C1BC4" w:rsidRDefault="004C1BC4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BC4" w:rsidRDefault="004C1BC4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931" w:rsidRDefault="00574B78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56F2" w:rsidRPr="00D3147C">
        <w:rPr>
          <w:rFonts w:ascii="Times New Roman" w:hAnsi="Times New Roman" w:cs="Times New Roman"/>
          <w:sz w:val="28"/>
          <w:szCs w:val="28"/>
        </w:rPr>
        <w:t>По итогам 202</w:t>
      </w:r>
      <w:r w:rsidR="000864FD">
        <w:rPr>
          <w:rFonts w:ascii="Times New Roman" w:hAnsi="Times New Roman" w:cs="Times New Roman"/>
          <w:sz w:val="28"/>
          <w:szCs w:val="28"/>
        </w:rPr>
        <w:t>3</w:t>
      </w:r>
      <w:r w:rsidR="009456F2" w:rsidRPr="00D3147C">
        <w:rPr>
          <w:rFonts w:ascii="Times New Roman" w:hAnsi="Times New Roman" w:cs="Times New Roman"/>
          <w:sz w:val="28"/>
          <w:szCs w:val="28"/>
        </w:rPr>
        <w:t xml:space="preserve"> года также произведен расчет ключевых показателей эффективности 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</w:t>
      </w:r>
      <w:proofErr w:type="spellStart"/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F7C0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определяется как доля сотрудников управления, в отношении которых были проведены обучающие мероприятия по </w:t>
      </w:r>
      <w:hyperlink r:id="rId13" w:anchor="/document/12148517/entry/2" w:history="1">
        <w:r w:rsidR="009456F2"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7D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антимонопольному </w:t>
      </w:r>
      <w:proofErr w:type="spellStart"/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6F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формуле, указанной в разделе 3 Методики, а именно:</w:t>
      </w:r>
    </w:p>
    <w:p w:rsidR="00E42931" w:rsidRPr="00D3147C" w:rsidRDefault="00E42931" w:rsidP="001A52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32178" wp14:editId="0AE7D249">
            <wp:extent cx="1047115" cy="4241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47C">
        <w:rPr>
          <w:rFonts w:ascii="Times New Roman" w:hAnsi="Times New Roman" w:cs="Times New Roman"/>
          <w:sz w:val="28"/>
          <w:szCs w:val="28"/>
        </w:rPr>
        <w:t>, где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сотрудников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сотрудников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01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931" w:rsidRPr="00D3147C" w:rsidRDefault="00E42931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КСобщ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F2" w:rsidRPr="00D3147C">
        <w:rPr>
          <w:rFonts w:ascii="Times New Roman" w:hAnsi="Times New Roman" w:cs="Times New Roman"/>
          <w:sz w:val="28"/>
          <w:szCs w:val="28"/>
        </w:rPr>
        <w:t>–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сотрудников </w:t>
      </w:r>
      <w:r w:rsidR="00952C70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чьи трудовые (должностные) обязанности предусматривают выполнение функций, связанных </w:t>
      </w:r>
      <w:r w:rsidR="003B060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рисками нарушения антимонопольного законодательства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6223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183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сотрудников)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439" w:rsidRDefault="00952C70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5E01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662237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0187" w:rsidRPr="005E0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 сотрудника управления прошли обучение</w:t>
      </w:r>
      <w:r w:rsidR="005E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0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– 2 сотрудника управления прошли обучение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2021 году – 4 сотрудника прошли обучение</w:t>
      </w:r>
      <w:r w:rsidR="001C1804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2022 – 1 сотрудник</w:t>
      </w:r>
      <w:r w:rsidR="005E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обучение</w:t>
      </w:r>
      <w:r w:rsidR="0008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0864FD" w:rsidRPr="005E0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2023 году– 1 </w:t>
      </w:r>
      <w:r w:rsidR="000864FD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1C1804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0187" w:rsidRPr="00D3147C" w:rsidRDefault="005E0187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31.12.2023 в Администрации города Оренбурга 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15" w:anchor="/document/12148517/entry/2" w:history="1">
        <w:r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5E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прош</w:t>
      </w:r>
      <w:r w:rsidR="006D3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муниципальный служащий.</w:t>
      </w:r>
    </w:p>
    <w:p w:rsidR="006736A2" w:rsidRPr="00D3147C" w:rsidRDefault="009E3439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увеличение количества муниципальных служащих, </w:t>
      </w:r>
      <w:r w:rsidR="00250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были проведены обучающие мероприятия по </w:t>
      </w:r>
      <w:hyperlink r:id="rId16" w:anchor="/document/12148517/entry/2" w:history="1">
        <w:r w:rsidRPr="00D31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антимонопольному законодательству</w:t>
        </w:r>
      </w:hyperlink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антимонопольному </w:t>
      </w:r>
      <w:proofErr w:type="spellStart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B1DD9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31005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293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антимонопольного законодательства в деятельности </w:t>
      </w:r>
      <w:r w:rsidR="00DB1DD9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A7D2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6736A2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актов.</w:t>
      </w:r>
    </w:p>
    <w:p w:rsidR="006736A2" w:rsidRPr="00D3147C" w:rsidRDefault="002E1D6A" w:rsidP="001A5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проводимые Администрацией города Оренбурга в целях обеспечения соблюдения требований антимонопольного законодательства 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r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60D41" w:rsidRPr="00D31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C03" w:rsidRDefault="00AF7C03" w:rsidP="0067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EA" w:rsidRDefault="00337CEA" w:rsidP="0067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7CEA" w:rsidSect="00866854">
      <w:headerReference w:type="defaul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23" w:rsidRDefault="00A60823" w:rsidP="00866854">
      <w:pPr>
        <w:spacing w:after="0" w:line="240" w:lineRule="auto"/>
      </w:pPr>
      <w:r>
        <w:separator/>
      </w:r>
    </w:p>
  </w:endnote>
  <w:endnote w:type="continuationSeparator" w:id="0">
    <w:p w:rsidR="00A60823" w:rsidRDefault="00A60823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23" w:rsidRDefault="00A60823" w:rsidP="00866854">
      <w:pPr>
        <w:spacing w:after="0" w:line="240" w:lineRule="auto"/>
      </w:pPr>
      <w:r>
        <w:separator/>
      </w:r>
    </w:p>
  </w:footnote>
  <w:footnote w:type="continuationSeparator" w:id="0">
    <w:p w:rsidR="00A60823" w:rsidRDefault="00A60823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517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854" w:rsidRPr="003B0601" w:rsidRDefault="0086685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0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06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26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B06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589"/>
    <w:multiLevelType w:val="hybridMultilevel"/>
    <w:tmpl w:val="EE6EB00C"/>
    <w:lvl w:ilvl="0" w:tplc="3CDC5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0"/>
    <w:rsid w:val="00004E54"/>
    <w:rsid w:val="00013645"/>
    <w:rsid w:val="000351FF"/>
    <w:rsid w:val="00047E32"/>
    <w:rsid w:val="00064FB6"/>
    <w:rsid w:val="00071885"/>
    <w:rsid w:val="0007226B"/>
    <w:rsid w:val="000737D0"/>
    <w:rsid w:val="000864FD"/>
    <w:rsid w:val="00093464"/>
    <w:rsid w:val="00094120"/>
    <w:rsid w:val="000A7F15"/>
    <w:rsid w:val="000B2ACD"/>
    <w:rsid w:val="000D3252"/>
    <w:rsid w:val="000F7365"/>
    <w:rsid w:val="00114B37"/>
    <w:rsid w:val="00114EFA"/>
    <w:rsid w:val="0019280F"/>
    <w:rsid w:val="001A52F3"/>
    <w:rsid w:val="001A6820"/>
    <w:rsid w:val="001B2E06"/>
    <w:rsid w:val="001C1804"/>
    <w:rsid w:val="001C68A7"/>
    <w:rsid w:val="001D0B18"/>
    <w:rsid w:val="001F424A"/>
    <w:rsid w:val="00211984"/>
    <w:rsid w:val="002424D2"/>
    <w:rsid w:val="002468DB"/>
    <w:rsid w:val="00250EBF"/>
    <w:rsid w:val="00251DB8"/>
    <w:rsid w:val="0025604B"/>
    <w:rsid w:val="00263692"/>
    <w:rsid w:val="00270A4D"/>
    <w:rsid w:val="002922DE"/>
    <w:rsid w:val="002D244F"/>
    <w:rsid w:val="002D3753"/>
    <w:rsid w:val="002D69A0"/>
    <w:rsid w:val="002E1D6A"/>
    <w:rsid w:val="002E47FF"/>
    <w:rsid w:val="00310051"/>
    <w:rsid w:val="00314780"/>
    <w:rsid w:val="00322617"/>
    <w:rsid w:val="00334183"/>
    <w:rsid w:val="00335F6B"/>
    <w:rsid w:val="00337CEA"/>
    <w:rsid w:val="0035306F"/>
    <w:rsid w:val="003576F1"/>
    <w:rsid w:val="0037482B"/>
    <w:rsid w:val="003754EB"/>
    <w:rsid w:val="003A7D21"/>
    <w:rsid w:val="003B0601"/>
    <w:rsid w:val="003C3838"/>
    <w:rsid w:val="003D3B31"/>
    <w:rsid w:val="003D7343"/>
    <w:rsid w:val="003E399C"/>
    <w:rsid w:val="0040063A"/>
    <w:rsid w:val="00400789"/>
    <w:rsid w:val="00406469"/>
    <w:rsid w:val="00433AF1"/>
    <w:rsid w:val="00440A15"/>
    <w:rsid w:val="0044699A"/>
    <w:rsid w:val="0047536C"/>
    <w:rsid w:val="004848F2"/>
    <w:rsid w:val="00485727"/>
    <w:rsid w:val="00496FE7"/>
    <w:rsid w:val="004B5319"/>
    <w:rsid w:val="004C1BC4"/>
    <w:rsid w:val="004C6A2E"/>
    <w:rsid w:val="004D6A35"/>
    <w:rsid w:val="00502028"/>
    <w:rsid w:val="0053511C"/>
    <w:rsid w:val="00553013"/>
    <w:rsid w:val="00574B78"/>
    <w:rsid w:val="00577EA4"/>
    <w:rsid w:val="00591FFB"/>
    <w:rsid w:val="005A0A7C"/>
    <w:rsid w:val="005B3692"/>
    <w:rsid w:val="005E0187"/>
    <w:rsid w:val="0060662D"/>
    <w:rsid w:val="006526AB"/>
    <w:rsid w:val="00662237"/>
    <w:rsid w:val="0066347D"/>
    <w:rsid w:val="006736A2"/>
    <w:rsid w:val="00695B89"/>
    <w:rsid w:val="006B33BC"/>
    <w:rsid w:val="006D19BD"/>
    <w:rsid w:val="006D3038"/>
    <w:rsid w:val="006F513E"/>
    <w:rsid w:val="007652EE"/>
    <w:rsid w:val="00770547"/>
    <w:rsid w:val="0077208A"/>
    <w:rsid w:val="007759A9"/>
    <w:rsid w:val="00782AC6"/>
    <w:rsid w:val="00787554"/>
    <w:rsid w:val="007977B9"/>
    <w:rsid w:val="007C2A05"/>
    <w:rsid w:val="007D63AE"/>
    <w:rsid w:val="0080001E"/>
    <w:rsid w:val="00803F8F"/>
    <w:rsid w:val="00821097"/>
    <w:rsid w:val="0083212D"/>
    <w:rsid w:val="00866854"/>
    <w:rsid w:val="00874A3B"/>
    <w:rsid w:val="008A1B89"/>
    <w:rsid w:val="008B0FEE"/>
    <w:rsid w:val="00910D8E"/>
    <w:rsid w:val="00931CE7"/>
    <w:rsid w:val="009418C5"/>
    <w:rsid w:val="009456F2"/>
    <w:rsid w:val="00952C70"/>
    <w:rsid w:val="009615C8"/>
    <w:rsid w:val="0097360D"/>
    <w:rsid w:val="009A3A21"/>
    <w:rsid w:val="009D24A6"/>
    <w:rsid w:val="009D2AD4"/>
    <w:rsid w:val="009E3439"/>
    <w:rsid w:val="00A022A9"/>
    <w:rsid w:val="00A03083"/>
    <w:rsid w:val="00A07E5D"/>
    <w:rsid w:val="00A11E53"/>
    <w:rsid w:val="00A4689D"/>
    <w:rsid w:val="00A60823"/>
    <w:rsid w:val="00A60D41"/>
    <w:rsid w:val="00A6184F"/>
    <w:rsid w:val="00A77463"/>
    <w:rsid w:val="00A93C75"/>
    <w:rsid w:val="00AA6B7F"/>
    <w:rsid w:val="00AC11FB"/>
    <w:rsid w:val="00AF4AAA"/>
    <w:rsid w:val="00AF7C03"/>
    <w:rsid w:val="00B20254"/>
    <w:rsid w:val="00B22F7E"/>
    <w:rsid w:val="00BA732C"/>
    <w:rsid w:val="00BC3ABA"/>
    <w:rsid w:val="00BD10F1"/>
    <w:rsid w:val="00BF7B21"/>
    <w:rsid w:val="00C05D7B"/>
    <w:rsid w:val="00C2481A"/>
    <w:rsid w:val="00C64F95"/>
    <w:rsid w:val="00CE63ED"/>
    <w:rsid w:val="00CF0A4B"/>
    <w:rsid w:val="00D044E9"/>
    <w:rsid w:val="00D070D9"/>
    <w:rsid w:val="00D2522B"/>
    <w:rsid w:val="00D3147C"/>
    <w:rsid w:val="00D32266"/>
    <w:rsid w:val="00D433AF"/>
    <w:rsid w:val="00D85204"/>
    <w:rsid w:val="00D8688A"/>
    <w:rsid w:val="00DB121F"/>
    <w:rsid w:val="00DB1DD9"/>
    <w:rsid w:val="00DD1CBF"/>
    <w:rsid w:val="00DD4645"/>
    <w:rsid w:val="00DD5976"/>
    <w:rsid w:val="00DD7AA8"/>
    <w:rsid w:val="00DD7AB5"/>
    <w:rsid w:val="00E13F59"/>
    <w:rsid w:val="00E23D28"/>
    <w:rsid w:val="00E413B1"/>
    <w:rsid w:val="00E42931"/>
    <w:rsid w:val="00E50065"/>
    <w:rsid w:val="00E5028C"/>
    <w:rsid w:val="00E64D17"/>
    <w:rsid w:val="00E843AB"/>
    <w:rsid w:val="00EA10CC"/>
    <w:rsid w:val="00EB20FA"/>
    <w:rsid w:val="00EB515B"/>
    <w:rsid w:val="00EC1A9A"/>
    <w:rsid w:val="00EC42B9"/>
    <w:rsid w:val="00ED3696"/>
    <w:rsid w:val="00ED413D"/>
    <w:rsid w:val="00EE257A"/>
    <w:rsid w:val="00EF7077"/>
    <w:rsid w:val="00EF71A7"/>
    <w:rsid w:val="00F150DF"/>
    <w:rsid w:val="00F24844"/>
    <w:rsid w:val="00FA7DD3"/>
    <w:rsid w:val="00FC5672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3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10">
    <w:name w:val="Заголовок 1 Знак"/>
    <w:basedOn w:val="a0"/>
    <w:link w:val="1"/>
    <w:rsid w:val="0053511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No Spacing"/>
    <w:uiPriority w:val="1"/>
    <w:qFormat/>
    <w:rsid w:val="006526A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6526AB"/>
    <w:rPr>
      <w:color w:val="0000FF"/>
      <w:u w:val="single"/>
    </w:rPr>
  </w:style>
  <w:style w:type="paragraph" w:customStyle="1" w:styleId="s1">
    <w:name w:val="s_1"/>
    <w:basedOn w:val="a"/>
    <w:rsid w:val="009E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garantF1://71739482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71739482.1000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5657-A226-40F3-82B3-EED0E0BC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Филиппова Ольга Михайловна</cp:lastModifiedBy>
  <cp:revision>3</cp:revision>
  <cp:lastPrinted>2024-01-25T11:16:00Z</cp:lastPrinted>
  <dcterms:created xsi:type="dcterms:W3CDTF">2024-02-08T12:10:00Z</dcterms:created>
  <dcterms:modified xsi:type="dcterms:W3CDTF">2024-02-08T12:14:00Z</dcterms:modified>
</cp:coreProperties>
</file>