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Ind w:w="108" w:type="dxa"/>
        <w:tblLayout w:type="fixed"/>
        <w:tblLook w:val="0000" w:firstRow="0" w:lastRow="0" w:firstColumn="0" w:lastColumn="0" w:noHBand="0" w:noVBand="0"/>
      </w:tblPr>
      <w:tblGrid>
        <w:gridCol w:w="4613"/>
        <w:gridCol w:w="5008"/>
      </w:tblGrid>
      <w:tr w:rsidR="00846AEC" w:rsidRPr="006B379E" w:rsidTr="00846AEC">
        <w:trPr>
          <w:cantSplit/>
          <w:trHeight w:val="867"/>
        </w:trPr>
        <w:tc>
          <w:tcPr>
            <w:tcW w:w="4613" w:type="dxa"/>
          </w:tcPr>
          <w:p w:rsidR="00846AEC" w:rsidRDefault="00846AEC" w:rsidP="00A542D8">
            <w:pPr>
              <w:ind w:left="743" w:hanging="743"/>
              <w:jc w:val="center"/>
              <w:rPr>
                <w:lang w:val="en-US"/>
              </w:rPr>
            </w:pPr>
            <w:r w:rsidRPr="00E10FFC">
              <w:rPr>
                <w:noProof/>
              </w:rPr>
              <w:drawing>
                <wp:inline distT="0" distB="0" distL="0" distR="0">
                  <wp:extent cx="526415" cy="655320"/>
                  <wp:effectExtent l="0" t="0" r="6985" b="0"/>
                  <wp:docPr id="1" name="Рисунок 1"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C:\Documents and Settings\ilienaanva\Рабочий стол\герб новый\Оренбург-герб ВЕКТОР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55320"/>
                          </a:xfrm>
                          <a:prstGeom prst="rect">
                            <a:avLst/>
                          </a:prstGeom>
                          <a:noFill/>
                          <a:ln>
                            <a:noFill/>
                          </a:ln>
                        </pic:spPr>
                      </pic:pic>
                    </a:graphicData>
                  </a:graphic>
                </wp:inline>
              </w:drawing>
            </w:r>
          </w:p>
        </w:tc>
        <w:tc>
          <w:tcPr>
            <w:tcW w:w="5008" w:type="dxa"/>
          </w:tcPr>
          <w:p w:rsidR="00846AEC" w:rsidRDefault="00846AEC" w:rsidP="00A542D8">
            <w:pPr>
              <w:jc w:val="center"/>
            </w:pPr>
          </w:p>
          <w:p w:rsidR="00846AEC" w:rsidRDefault="00846AEC" w:rsidP="00A542D8">
            <w:pPr>
              <w:jc w:val="center"/>
            </w:pPr>
          </w:p>
          <w:p w:rsidR="00846AEC" w:rsidRDefault="00846AEC" w:rsidP="00A542D8"/>
        </w:tc>
      </w:tr>
      <w:tr w:rsidR="00846AEC" w:rsidTr="00846AEC">
        <w:trPr>
          <w:trHeight w:val="4161"/>
        </w:trPr>
        <w:tc>
          <w:tcPr>
            <w:tcW w:w="4613" w:type="dxa"/>
          </w:tcPr>
          <w:p w:rsidR="00846AEC" w:rsidRPr="00644002" w:rsidRDefault="00846AEC" w:rsidP="00846AEC">
            <w:pPr>
              <w:ind w:right="-31"/>
              <w:jc w:val="center"/>
              <w:rPr>
                <w:sz w:val="24"/>
              </w:rPr>
            </w:pPr>
            <w:r>
              <w:rPr>
                <w:noProof/>
              </w:rPr>
              <mc:AlternateContent>
                <mc:Choice Requires="wpg">
                  <w:drawing>
                    <wp:anchor distT="0" distB="0" distL="114300" distR="114300" simplePos="0" relativeHeight="251659264" behindDoc="0" locked="1" layoutInCell="1" allowOverlap="1">
                      <wp:simplePos x="0" y="0"/>
                      <wp:positionH relativeFrom="column">
                        <wp:posOffset>139700</wp:posOffset>
                      </wp:positionH>
                      <wp:positionV relativeFrom="paragraph">
                        <wp:posOffset>1417320</wp:posOffset>
                      </wp:positionV>
                      <wp:extent cx="2618740" cy="259080"/>
                      <wp:effectExtent l="9525" t="10795" r="10160" b="6350"/>
                      <wp:wrapSquare wrapText="bothSides"/>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8740" cy="259080"/>
                                <a:chOff x="1134" y="4860"/>
                                <a:chExt cx="3780" cy="360"/>
                              </a:xfrm>
                            </wpg:grpSpPr>
                            <wps:wsp>
                              <wps:cNvPr id="10" name="Line 3"/>
                              <wps:cNvCnPr>
                                <a:cxnSpLocks noChangeShapeType="1"/>
                              </wps:cNvCnPr>
                              <wps:spPr bwMode="auto">
                                <a:xfrm>
                                  <a:off x="113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47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491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1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21D4D1" id="Группа 9" o:spid="_x0000_s1026" style="position:absolute;margin-left:11pt;margin-top:111.6pt;width:206.2pt;height:20.4pt;z-index:251659264" coordorigin="1134,4860"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">
                      <v:line id="Line 3" o:spid="_x0000_s1027" style="position:absolute;visibility:visible;mso-wrap-style:square" from="1134,4860" to="113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 o:spid="_x0000_s1028" style="position:absolute;visibility:visible;mso-wrap-style:square" from="4734,4860" to="49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5" o:spid="_x0000_s1029" style="position:absolute;visibility:visible;mso-wrap-style:square" from="4914,486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6" o:spid="_x0000_s1030" style="position:absolute;visibility:visible;mso-wrap-style:square" from="1134,4860" to="13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w10:wrap type="square"/>
                      <w10:anchorlock/>
                    </v:group>
                  </w:pict>
                </mc:Fallback>
              </mc:AlternateContent>
            </w:r>
            <w:r w:rsidRPr="00644002">
              <w:rPr>
                <w:sz w:val="24"/>
              </w:rPr>
              <w:t>Администрация</w:t>
            </w:r>
            <w:r w:rsidRPr="00440708">
              <w:rPr>
                <w:sz w:val="24"/>
              </w:rPr>
              <w:br/>
            </w:r>
            <w:r w:rsidRPr="00644002">
              <w:rPr>
                <w:sz w:val="24"/>
              </w:rPr>
              <w:t>города Оренбурга</w:t>
            </w:r>
          </w:p>
          <w:p w:rsidR="00846AEC" w:rsidRDefault="00846AEC" w:rsidP="00846AEC">
            <w:pPr>
              <w:pStyle w:val="1"/>
              <w:ind w:left="-32"/>
              <w:jc w:val="center"/>
              <w:rPr>
                <w:sz w:val="24"/>
              </w:rPr>
            </w:pPr>
            <w:r>
              <w:rPr>
                <w:sz w:val="24"/>
              </w:rPr>
              <w:t>ФИНАНСОВОЕ УПРАВЛЕНИЕ</w:t>
            </w:r>
          </w:p>
          <w:p w:rsidR="00846AEC" w:rsidRPr="009012FF" w:rsidRDefault="00846AEC" w:rsidP="00A542D8">
            <w:pPr>
              <w:jc w:val="center"/>
              <w:rPr>
                <w:b/>
                <w:bCs/>
                <w:sz w:val="24"/>
                <w:szCs w:val="24"/>
              </w:rPr>
            </w:pPr>
            <w:r w:rsidRPr="009012FF">
              <w:rPr>
                <w:b/>
                <w:bCs/>
                <w:sz w:val="24"/>
                <w:szCs w:val="24"/>
              </w:rPr>
              <w:t>ПРИКАЗ</w:t>
            </w:r>
          </w:p>
          <w:p w:rsidR="00846AEC" w:rsidRDefault="00846AEC" w:rsidP="00A542D8">
            <w:pPr>
              <w:jc w:val="center"/>
              <w:rPr>
                <w:b/>
                <w:bCs/>
                <w:sz w:val="18"/>
              </w:rPr>
            </w:pPr>
          </w:p>
          <w:p w:rsidR="00846AEC" w:rsidRPr="00846AEC" w:rsidRDefault="00846AEC" w:rsidP="00A542D8">
            <w:pPr>
              <w:tabs>
                <w:tab w:val="left" w:pos="4470"/>
              </w:tabs>
              <w:ind w:right="-3"/>
              <w:rPr>
                <w:sz w:val="24"/>
                <w:szCs w:val="24"/>
                <w:u w:val="single"/>
              </w:rPr>
            </w:pPr>
            <w:r>
              <w:rPr>
                <w:sz w:val="24"/>
                <w:szCs w:val="24"/>
              </w:rPr>
              <w:t xml:space="preserve">             </w:t>
            </w:r>
            <w:r w:rsidR="00852661">
              <w:rPr>
                <w:sz w:val="24"/>
                <w:szCs w:val="24"/>
                <w:u w:val="single"/>
              </w:rPr>
              <w:t xml:space="preserve">      30.09.2021        </w:t>
            </w:r>
            <w:r w:rsidRPr="000559B9">
              <w:rPr>
                <w:sz w:val="24"/>
                <w:szCs w:val="24"/>
              </w:rPr>
              <w:t>№</w:t>
            </w:r>
            <w:r w:rsidRPr="00846AEC">
              <w:rPr>
                <w:sz w:val="24"/>
                <w:szCs w:val="24"/>
              </w:rPr>
              <w:t xml:space="preserve">   </w:t>
            </w:r>
            <w:r w:rsidR="00852661">
              <w:rPr>
                <w:sz w:val="24"/>
                <w:szCs w:val="24"/>
                <w:u w:val="single"/>
              </w:rPr>
              <w:t xml:space="preserve">    80  </w:t>
            </w:r>
            <w:r w:rsidRPr="00846AEC">
              <w:rPr>
                <w:sz w:val="24"/>
                <w:szCs w:val="24"/>
                <w:u w:val="single"/>
              </w:rPr>
              <w:t xml:space="preserve">           </w:t>
            </w:r>
          </w:p>
          <w:p w:rsidR="00846AEC" w:rsidRDefault="00846AEC" w:rsidP="00A542D8">
            <w:pPr>
              <w:jc w:val="center"/>
              <w:rPr>
                <w:color w:val="000000"/>
                <w:sz w:val="21"/>
                <w:szCs w:val="21"/>
              </w:rPr>
            </w:pPr>
          </w:p>
          <w:p w:rsidR="00846AEC" w:rsidRPr="00846AEC" w:rsidRDefault="00846AEC" w:rsidP="00A542D8">
            <w:pPr>
              <w:rPr>
                <w:sz w:val="24"/>
                <w:szCs w:val="28"/>
              </w:rPr>
            </w:pPr>
            <w:r w:rsidRPr="00846AEC">
              <w:rPr>
                <w:szCs w:val="21"/>
              </w:rPr>
              <w:t xml:space="preserve"> </w:t>
            </w:r>
            <w:r w:rsidRPr="00846AEC">
              <w:rPr>
                <w:sz w:val="24"/>
                <w:szCs w:val="28"/>
              </w:rPr>
              <w:t xml:space="preserve">     Об утверждении Методики </w:t>
            </w:r>
            <w:proofErr w:type="spellStart"/>
            <w:r w:rsidRPr="00846AEC">
              <w:rPr>
                <w:sz w:val="24"/>
                <w:szCs w:val="28"/>
              </w:rPr>
              <w:t>формиро</w:t>
            </w:r>
            <w:proofErr w:type="spellEnd"/>
            <w:r w:rsidRPr="00846AEC">
              <w:rPr>
                <w:sz w:val="24"/>
                <w:szCs w:val="28"/>
              </w:rPr>
              <w:t>-</w:t>
            </w:r>
          </w:p>
          <w:p w:rsidR="00846AEC" w:rsidRPr="00846AEC" w:rsidRDefault="00846AEC" w:rsidP="00A542D8">
            <w:pPr>
              <w:rPr>
                <w:sz w:val="24"/>
                <w:szCs w:val="28"/>
              </w:rPr>
            </w:pPr>
            <w:r w:rsidRPr="00846AEC">
              <w:rPr>
                <w:sz w:val="24"/>
                <w:szCs w:val="28"/>
              </w:rPr>
              <w:t xml:space="preserve">      </w:t>
            </w:r>
            <w:proofErr w:type="spellStart"/>
            <w:r w:rsidRPr="00846AEC">
              <w:rPr>
                <w:sz w:val="24"/>
                <w:szCs w:val="28"/>
              </w:rPr>
              <w:t>вания</w:t>
            </w:r>
            <w:proofErr w:type="spellEnd"/>
            <w:r w:rsidRPr="00846AEC">
              <w:rPr>
                <w:sz w:val="24"/>
                <w:szCs w:val="28"/>
              </w:rPr>
              <w:t xml:space="preserve"> бюджета города Оренбурга на</w:t>
            </w:r>
          </w:p>
          <w:p w:rsidR="00846AEC" w:rsidRPr="00846AEC" w:rsidRDefault="00846AEC" w:rsidP="00A542D8">
            <w:pPr>
              <w:rPr>
                <w:sz w:val="24"/>
                <w:szCs w:val="28"/>
              </w:rPr>
            </w:pPr>
            <w:r w:rsidRPr="00846AEC">
              <w:rPr>
                <w:sz w:val="24"/>
                <w:szCs w:val="28"/>
              </w:rPr>
              <w:t xml:space="preserve">      202</w:t>
            </w:r>
            <w:r w:rsidR="00C14327">
              <w:rPr>
                <w:sz w:val="24"/>
                <w:szCs w:val="28"/>
              </w:rPr>
              <w:t>2</w:t>
            </w:r>
            <w:r w:rsidRPr="00846AEC">
              <w:rPr>
                <w:sz w:val="24"/>
                <w:szCs w:val="28"/>
              </w:rPr>
              <w:t xml:space="preserve"> год и на плановый период 202</w:t>
            </w:r>
            <w:r w:rsidR="00C14327">
              <w:rPr>
                <w:sz w:val="24"/>
                <w:szCs w:val="28"/>
              </w:rPr>
              <w:t>3</w:t>
            </w:r>
            <w:r w:rsidRPr="00846AEC">
              <w:rPr>
                <w:sz w:val="24"/>
                <w:szCs w:val="28"/>
              </w:rPr>
              <w:t xml:space="preserve"> </w:t>
            </w:r>
          </w:p>
          <w:p w:rsidR="00846AEC" w:rsidRPr="00846AEC" w:rsidRDefault="00846AEC" w:rsidP="00A542D8">
            <w:pPr>
              <w:rPr>
                <w:sz w:val="24"/>
                <w:szCs w:val="28"/>
                <w:lang w:val="en-US"/>
              </w:rPr>
            </w:pPr>
            <w:r w:rsidRPr="00747DF0">
              <w:rPr>
                <w:sz w:val="24"/>
                <w:szCs w:val="28"/>
              </w:rPr>
              <w:t xml:space="preserve">      </w:t>
            </w:r>
            <w:r>
              <w:rPr>
                <w:sz w:val="24"/>
                <w:szCs w:val="28"/>
                <w:lang w:val="en-US"/>
              </w:rPr>
              <w:t>и 202</w:t>
            </w:r>
            <w:r w:rsidR="00C14327">
              <w:rPr>
                <w:sz w:val="24"/>
                <w:szCs w:val="28"/>
              </w:rPr>
              <w:t>4</w:t>
            </w:r>
            <w:r>
              <w:rPr>
                <w:sz w:val="24"/>
                <w:szCs w:val="28"/>
                <w:lang w:val="en-US"/>
              </w:rPr>
              <w:t xml:space="preserve"> </w:t>
            </w:r>
            <w:proofErr w:type="spellStart"/>
            <w:r>
              <w:rPr>
                <w:sz w:val="24"/>
                <w:szCs w:val="28"/>
                <w:lang w:val="en-US"/>
              </w:rPr>
              <w:t>годов</w:t>
            </w:r>
            <w:proofErr w:type="spellEnd"/>
          </w:p>
          <w:p w:rsidR="00846AEC" w:rsidRPr="00651E6A" w:rsidRDefault="00846AEC" w:rsidP="00846AEC">
            <w:pPr>
              <w:overflowPunct w:val="0"/>
              <w:autoSpaceDE w:val="0"/>
              <w:autoSpaceDN w:val="0"/>
              <w:adjustRightInd w:val="0"/>
              <w:ind w:left="459" w:right="252"/>
              <w:jc w:val="both"/>
              <w:textAlignment w:val="baseline"/>
              <w:rPr>
                <w:sz w:val="28"/>
                <w:szCs w:val="28"/>
              </w:rPr>
            </w:pPr>
          </w:p>
        </w:tc>
        <w:tc>
          <w:tcPr>
            <w:tcW w:w="5008" w:type="dxa"/>
          </w:tcPr>
          <w:p w:rsidR="00846AEC" w:rsidRDefault="00846AEC" w:rsidP="00A542D8">
            <w:pPr>
              <w:widowControl w:val="0"/>
              <w:tabs>
                <w:tab w:val="left" w:pos="701"/>
                <w:tab w:val="left" w:pos="4718"/>
              </w:tabs>
              <w:ind w:left="703" w:right="318"/>
              <w:rPr>
                <w:b/>
                <w:bCs/>
                <w:sz w:val="28"/>
              </w:rPr>
            </w:pPr>
            <w:r>
              <w:rPr>
                <w:b/>
                <w:bCs/>
                <w:noProof/>
                <w:sz w:val="28"/>
              </w:rPr>
              <mc:AlternateContent>
                <mc:Choice Requires="wpg">
                  <w:drawing>
                    <wp:anchor distT="0" distB="0" distL="114300" distR="114300" simplePos="0" relativeHeight="251660288" behindDoc="0" locked="0" layoutInCell="1" allowOverlap="1">
                      <wp:simplePos x="0" y="0"/>
                      <wp:positionH relativeFrom="column">
                        <wp:posOffset>339726</wp:posOffset>
                      </wp:positionH>
                      <wp:positionV relativeFrom="paragraph">
                        <wp:posOffset>203834</wp:posOffset>
                      </wp:positionV>
                      <wp:extent cx="2634948" cy="276225"/>
                      <wp:effectExtent l="0" t="0" r="32385" b="2857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4948" cy="276225"/>
                                <a:chOff x="1134" y="4860"/>
                                <a:chExt cx="3780" cy="360"/>
                              </a:xfrm>
                            </wpg:grpSpPr>
                            <wps:wsp>
                              <wps:cNvPr id="3" name="Line 8"/>
                              <wps:cNvCnPr>
                                <a:cxnSpLocks noChangeShapeType="1"/>
                              </wps:cNvCnPr>
                              <wps:spPr bwMode="auto">
                                <a:xfrm>
                                  <a:off x="113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47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491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1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C5B4D4" id="Группа 2" o:spid="_x0000_s1026" style="position:absolute;margin-left:26.75pt;margin-top:16.05pt;width:207.5pt;height:21.75pt;z-index:251660288" coordorigin="1134,4860"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">
                      <v:line id="Line 8" o:spid="_x0000_s1027" style="position:absolute;visibility:visible;mso-wrap-style:square" from="1134,4860" to="113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9" o:spid="_x0000_s1028" style="position:absolute;visibility:visible;mso-wrap-style:square" from="4734,4860" to="49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0" o:spid="_x0000_s1029" style="position:absolute;visibility:visible;mso-wrap-style:square" from="4914,486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30" style="position:absolute;visibility:visible;mso-wrap-style:square" from="1134,4860" to="13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846AEC" w:rsidRPr="00B92182" w:rsidRDefault="00846AEC" w:rsidP="00A542D8">
            <w:pPr>
              <w:widowControl w:val="0"/>
              <w:ind w:left="783"/>
              <w:rPr>
                <w:b/>
                <w:bCs/>
                <w:sz w:val="28"/>
              </w:rPr>
            </w:pPr>
          </w:p>
        </w:tc>
      </w:tr>
    </w:tbl>
    <w:p w:rsidR="00846AEC" w:rsidRPr="00C3555B" w:rsidRDefault="00846AEC" w:rsidP="00846AEC">
      <w:pPr>
        <w:autoSpaceDE w:val="0"/>
        <w:autoSpaceDN w:val="0"/>
        <w:adjustRightInd w:val="0"/>
        <w:ind w:firstLine="709"/>
        <w:jc w:val="both"/>
        <w:rPr>
          <w:spacing w:val="80"/>
          <w:sz w:val="28"/>
          <w:szCs w:val="28"/>
        </w:rPr>
      </w:pPr>
      <w:r>
        <w:rPr>
          <w:sz w:val="28"/>
          <w:szCs w:val="28"/>
        </w:rPr>
        <w:t>В соответствии с</w:t>
      </w:r>
      <w:r w:rsidRPr="00846AEC">
        <w:rPr>
          <w:sz w:val="28"/>
          <w:szCs w:val="28"/>
        </w:rPr>
        <w:t xml:space="preserve"> пунктом 1 статьи 174.2 Бюджетного кодекса Российской Федерации, в целях подготовки проекта </w:t>
      </w:r>
      <w:r w:rsidR="00FD28EC">
        <w:rPr>
          <w:sz w:val="28"/>
          <w:szCs w:val="28"/>
        </w:rPr>
        <w:t>бюджета города Оренбурга на 2022</w:t>
      </w:r>
      <w:r w:rsidRPr="00846AEC">
        <w:rPr>
          <w:sz w:val="28"/>
          <w:szCs w:val="28"/>
        </w:rPr>
        <w:t xml:space="preserve"> год и на плановый период 202</w:t>
      </w:r>
      <w:r w:rsidR="00FD28EC">
        <w:rPr>
          <w:sz w:val="28"/>
          <w:szCs w:val="28"/>
        </w:rPr>
        <w:t>3</w:t>
      </w:r>
      <w:r w:rsidRPr="00846AEC">
        <w:rPr>
          <w:sz w:val="28"/>
          <w:szCs w:val="28"/>
        </w:rPr>
        <w:t xml:space="preserve"> и 202</w:t>
      </w:r>
      <w:r w:rsidR="00FD28EC">
        <w:rPr>
          <w:sz w:val="28"/>
          <w:szCs w:val="28"/>
        </w:rPr>
        <w:t>4</w:t>
      </w:r>
      <w:r w:rsidRPr="00846AEC">
        <w:rPr>
          <w:sz w:val="28"/>
          <w:szCs w:val="28"/>
        </w:rPr>
        <w:t xml:space="preserve"> </w:t>
      </w:r>
      <w:proofErr w:type="gramStart"/>
      <w:r w:rsidRPr="00846AEC">
        <w:rPr>
          <w:sz w:val="28"/>
          <w:szCs w:val="28"/>
        </w:rPr>
        <w:t xml:space="preserve">годов,  </w:t>
      </w:r>
      <w:r>
        <w:rPr>
          <w:spacing w:val="80"/>
          <w:sz w:val="28"/>
          <w:szCs w:val="28"/>
        </w:rPr>
        <w:t>приказываю</w:t>
      </w:r>
      <w:proofErr w:type="gramEnd"/>
      <w:r w:rsidRPr="00C3555B">
        <w:rPr>
          <w:spacing w:val="80"/>
          <w:sz w:val="28"/>
          <w:szCs w:val="28"/>
        </w:rPr>
        <w:t xml:space="preserve">: </w:t>
      </w:r>
    </w:p>
    <w:p w:rsidR="00846AEC" w:rsidRPr="00320D4C" w:rsidRDefault="00846AEC" w:rsidP="00846AEC">
      <w:pPr>
        <w:ind w:firstLine="709"/>
        <w:jc w:val="both"/>
        <w:rPr>
          <w:spacing w:val="80"/>
          <w:sz w:val="28"/>
          <w:szCs w:val="28"/>
        </w:rPr>
      </w:pPr>
    </w:p>
    <w:p w:rsidR="00846AEC" w:rsidRPr="00320D4C" w:rsidRDefault="00846AEC" w:rsidP="00846AEC">
      <w:pPr>
        <w:ind w:firstLine="709"/>
        <w:jc w:val="both"/>
        <w:rPr>
          <w:sz w:val="28"/>
          <w:szCs w:val="28"/>
        </w:rPr>
      </w:pPr>
      <w:r w:rsidRPr="00320D4C">
        <w:rPr>
          <w:sz w:val="28"/>
          <w:szCs w:val="28"/>
        </w:rPr>
        <w:t xml:space="preserve">1. Утвердить </w:t>
      </w:r>
      <w:r w:rsidR="00F07401" w:rsidRPr="00F07401">
        <w:rPr>
          <w:sz w:val="28"/>
          <w:szCs w:val="28"/>
        </w:rPr>
        <w:t>Методику формирования бюджета города Оренбурга на 202</w:t>
      </w:r>
      <w:r w:rsidR="00FD28EC">
        <w:rPr>
          <w:sz w:val="28"/>
          <w:szCs w:val="28"/>
        </w:rPr>
        <w:t>2</w:t>
      </w:r>
      <w:r w:rsidR="00F07401" w:rsidRPr="00F07401">
        <w:rPr>
          <w:sz w:val="28"/>
          <w:szCs w:val="28"/>
        </w:rPr>
        <w:t xml:space="preserve"> год и на плановый период 202</w:t>
      </w:r>
      <w:r w:rsidR="00FD28EC">
        <w:rPr>
          <w:sz w:val="28"/>
          <w:szCs w:val="28"/>
        </w:rPr>
        <w:t>3</w:t>
      </w:r>
      <w:r w:rsidR="00F07401" w:rsidRPr="00F07401">
        <w:rPr>
          <w:sz w:val="28"/>
          <w:szCs w:val="28"/>
        </w:rPr>
        <w:t xml:space="preserve"> и 202</w:t>
      </w:r>
      <w:r w:rsidR="00FD28EC">
        <w:rPr>
          <w:sz w:val="28"/>
          <w:szCs w:val="28"/>
        </w:rPr>
        <w:t>4</w:t>
      </w:r>
      <w:r w:rsidR="00F07401" w:rsidRPr="00F07401">
        <w:rPr>
          <w:sz w:val="28"/>
          <w:szCs w:val="28"/>
        </w:rPr>
        <w:t xml:space="preserve"> годов </w:t>
      </w:r>
      <w:r>
        <w:rPr>
          <w:sz w:val="28"/>
          <w:szCs w:val="28"/>
        </w:rPr>
        <w:t>согласно приложению</w:t>
      </w:r>
      <w:r w:rsidRPr="00320D4C">
        <w:rPr>
          <w:sz w:val="28"/>
          <w:szCs w:val="28"/>
        </w:rPr>
        <w:t>.</w:t>
      </w:r>
    </w:p>
    <w:p w:rsidR="00846AEC" w:rsidRDefault="00846AEC" w:rsidP="00846AEC">
      <w:pPr>
        <w:ind w:firstLine="709"/>
        <w:jc w:val="both"/>
        <w:outlineLvl w:val="0"/>
        <w:rPr>
          <w:sz w:val="28"/>
          <w:szCs w:val="28"/>
        </w:rPr>
      </w:pPr>
      <w:r w:rsidRPr="00320D4C">
        <w:rPr>
          <w:sz w:val="28"/>
          <w:szCs w:val="28"/>
        </w:rPr>
        <w:t xml:space="preserve">2. </w:t>
      </w:r>
      <w:r w:rsidRPr="000D60DE">
        <w:rPr>
          <w:sz w:val="28"/>
          <w:szCs w:val="28"/>
        </w:rPr>
        <w:t xml:space="preserve">Организацию исполнения настоящего приказа возложить на </w:t>
      </w:r>
      <w:r w:rsidR="00F07401" w:rsidRPr="00F07401">
        <w:rPr>
          <w:sz w:val="28"/>
          <w:szCs w:val="28"/>
        </w:rPr>
        <w:t xml:space="preserve">заместителя начальника управления – начальника бюджетного отдела </w:t>
      </w:r>
      <w:proofErr w:type="spellStart"/>
      <w:r w:rsidR="00F07401" w:rsidRPr="00F07401">
        <w:rPr>
          <w:sz w:val="28"/>
          <w:szCs w:val="28"/>
        </w:rPr>
        <w:t>Абдувалиеву</w:t>
      </w:r>
      <w:proofErr w:type="spellEnd"/>
      <w:r w:rsidR="00F07401" w:rsidRPr="00F07401">
        <w:rPr>
          <w:sz w:val="28"/>
          <w:szCs w:val="28"/>
        </w:rPr>
        <w:t xml:space="preserve"> Р.Г</w:t>
      </w:r>
      <w:r>
        <w:rPr>
          <w:sz w:val="28"/>
          <w:szCs w:val="28"/>
        </w:rPr>
        <w:t>.</w:t>
      </w:r>
      <w:r w:rsidR="00E8324D">
        <w:rPr>
          <w:sz w:val="28"/>
          <w:szCs w:val="28"/>
        </w:rPr>
        <w:t>, на начальника отдела доходов Горошко Ю.В.</w:t>
      </w:r>
    </w:p>
    <w:p w:rsidR="00846AEC" w:rsidRDefault="00846AEC" w:rsidP="00846AEC">
      <w:pPr>
        <w:ind w:left="284" w:firstLine="436"/>
        <w:jc w:val="both"/>
        <w:outlineLvl w:val="0"/>
        <w:rPr>
          <w:sz w:val="28"/>
          <w:szCs w:val="28"/>
        </w:rPr>
      </w:pPr>
    </w:p>
    <w:p w:rsidR="00846AEC" w:rsidRDefault="00846AEC" w:rsidP="00846AEC">
      <w:pPr>
        <w:ind w:left="284" w:firstLine="436"/>
        <w:jc w:val="both"/>
        <w:rPr>
          <w:sz w:val="28"/>
          <w:szCs w:val="28"/>
        </w:rPr>
      </w:pPr>
    </w:p>
    <w:p w:rsidR="00F07401" w:rsidRDefault="00F07401" w:rsidP="00846AEC">
      <w:pPr>
        <w:ind w:left="284" w:firstLine="436"/>
        <w:jc w:val="both"/>
        <w:rPr>
          <w:sz w:val="28"/>
          <w:szCs w:val="28"/>
        </w:rPr>
      </w:pPr>
    </w:p>
    <w:p w:rsidR="00F07401" w:rsidRDefault="00F07401" w:rsidP="00846AEC">
      <w:pPr>
        <w:ind w:left="284" w:firstLine="436"/>
        <w:jc w:val="both"/>
        <w:rPr>
          <w:sz w:val="28"/>
          <w:szCs w:val="28"/>
        </w:rPr>
      </w:pPr>
    </w:p>
    <w:p w:rsidR="00846AEC" w:rsidRDefault="00846AEC" w:rsidP="00846AEC">
      <w:pPr>
        <w:jc w:val="both"/>
        <w:rPr>
          <w:sz w:val="28"/>
          <w:szCs w:val="28"/>
        </w:rPr>
      </w:pPr>
      <w:r>
        <w:rPr>
          <w:sz w:val="28"/>
          <w:szCs w:val="28"/>
        </w:rPr>
        <w:t>Начальник управления</w:t>
      </w:r>
      <w:r w:rsidRPr="00BA7963">
        <w:rPr>
          <w:sz w:val="28"/>
          <w:szCs w:val="28"/>
        </w:rPr>
        <w:t xml:space="preserve"> </w:t>
      </w:r>
      <w:r>
        <w:rPr>
          <w:sz w:val="28"/>
          <w:szCs w:val="28"/>
        </w:rPr>
        <w:t xml:space="preserve">            </w:t>
      </w:r>
      <w:r w:rsidR="00F07401" w:rsidRPr="00F07401">
        <w:rPr>
          <w:sz w:val="28"/>
          <w:szCs w:val="28"/>
        </w:rPr>
        <w:t xml:space="preserve">                </w:t>
      </w:r>
      <w:r>
        <w:rPr>
          <w:sz w:val="28"/>
          <w:szCs w:val="28"/>
        </w:rPr>
        <w:t xml:space="preserve">                                      О.И. Анисимова</w:t>
      </w:r>
    </w:p>
    <w:p w:rsidR="00846AEC" w:rsidRDefault="00846AEC" w:rsidP="00846AEC">
      <w:pPr>
        <w:jc w:val="both"/>
        <w:rPr>
          <w:sz w:val="28"/>
          <w:szCs w:val="28"/>
        </w:rPr>
      </w:pPr>
      <w:r>
        <w:rPr>
          <w:sz w:val="28"/>
          <w:szCs w:val="28"/>
        </w:rPr>
        <w:t xml:space="preserve">                                                                                           </w:t>
      </w:r>
    </w:p>
    <w:p w:rsidR="00846AEC" w:rsidRDefault="00846AEC" w:rsidP="00846AEC">
      <w:pPr>
        <w:jc w:val="both"/>
        <w:outlineLvl w:val="0"/>
        <w:rPr>
          <w:sz w:val="28"/>
          <w:szCs w:val="28"/>
        </w:rPr>
      </w:pPr>
    </w:p>
    <w:p w:rsidR="00846AEC" w:rsidRDefault="00846AEC" w:rsidP="00846AEC">
      <w:pPr>
        <w:jc w:val="both"/>
        <w:outlineLvl w:val="0"/>
        <w:rPr>
          <w:sz w:val="28"/>
          <w:szCs w:val="28"/>
        </w:rPr>
      </w:pPr>
    </w:p>
    <w:p w:rsidR="00846AEC" w:rsidRDefault="00846AEC" w:rsidP="00846AEC">
      <w:pPr>
        <w:jc w:val="both"/>
        <w:outlineLvl w:val="0"/>
        <w:rPr>
          <w:sz w:val="28"/>
          <w:szCs w:val="28"/>
        </w:rPr>
      </w:pPr>
    </w:p>
    <w:p w:rsidR="00846AEC" w:rsidRDefault="00846AEC" w:rsidP="00846AEC">
      <w:pPr>
        <w:jc w:val="both"/>
        <w:outlineLvl w:val="0"/>
        <w:rPr>
          <w:sz w:val="28"/>
          <w:szCs w:val="28"/>
        </w:rPr>
      </w:pPr>
    </w:p>
    <w:p w:rsidR="00846AEC" w:rsidRDefault="00846AEC" w:rsidP="00846AEC">
      <w:pPr>
        <w:jc w:val="both"/>
        <w:outlineLvl w:val="0"/>
        <w:rPr>
          <w:sz w:val="28"/>
          <w:szCs w:val="28"/>
        </w:rPr>
      </w:pPr>
    </w:p>
    <w:p w:rsidR="00846AEC" w:rsidRDefault="00846AEC" w:rsidP="00846AEC">
      <w:pPr>
        <w:jc w:val="both"/>
        <w:outlineLvl w:val="0"/>
        <w:rPr>
          <w:sz w:val="28"/>
          <w:szCs w:val="28"/>
        </w:rPr>
      </w:pPr>
    </w:p>
    <w:p w:rsidR="00846AEC" w:rsidRDefault="00846AEC" w:rsidP="00846AEC">
      <w:pPr>
        <w:jc w:val="both"/>
        <w:outlineLvl w:val="0"/>
        <w:rPr>
          <w:sz w:val="28"/>
          <w:szCs w:val="28"/>
        </w:rPr>
      </w:pPr>
    </w:p>
    <w:p w:rsidR="00323ADE" w:rsidRDefault="00323ADE" w:rsidP="00846AEC">
      <w:pPr>
        <w:jc w:val="both"/>
        <w:outlineLvl w:val="0"/>
        <w:rPr>
          <w:sz w:val="28"/>
          <w:szCs w:val="28"/>
        </w:rPr>
      </w:pPr>
    </w:p>
    <w:p w:rsidR="00E8324D" w:rsidRDefault="00E8324D" w:rsidP="00846AEC">
      <w:pPr>
        <w:jc w:val="both"/>
        <w:outlineLvl w:val="0"/>
        <w:rPr>
          <w:sz w:val="28"/>
          <w:szCs w:val="28"/>
        </w:rPr>
      </w:pPr>
    </w:p>
    <w:p w:rsidR="00846AEC" w:rsidRDefault="00846AEC" w:rsidP="00846AEC">
      <w:pPr>
        <w:jc w:val="both"/>
        <w:outlineLvl w:val="0"/>
        <w:rPr>
          <w:sz w:val="28"/>
          <w:szCs w:val="28"/>
        </w:rPr>
      </w:pPr>
    </w:p>
    <w:p w:rsidR="00846AEC" w:rsidRDefault="00846AEC" w:rsidP="00846AEC">
      <w:pPr>
        <w:jc w:val="both"/>
        <w:outlineLvl w:val="0"/>
        <w:rPr>
          <w:sz w:val="28"/>
          <w:szCs w:val="28"/>
        </w:rPr>
      </w:pPr>
    </w:p>
    <w:p w:rsidR="00846AEC" w:rsidRPr="00F07401" w:rsidRDefault="00846AEC" w:rsidP="00846AEC">
      <w:pPr>
        <w:pStyle w:val="21"/>
        <w:ind w:right="211"/>
        <w:jc w:val="both"/>
        <w:rPr>
          <w:sz w:val="24"/>
          <w:szCs w:val="24"/>
        </w:rPr>
      </w:pPr>
      <w:r>
        <w:rPr>
          <w:sz w:val="24"/>
          <w:szCs w:val="24"/>
        </w:rPr>
        <w:t xml:space="preserve"> </w:t>
      </w:r>
      <w:proofErr w:type="spellStart"/>
      <w:r w:rsidR="00F07401" w:rsidRPr="00F07401">
        <w:rPr>
          <w:sz w:val="24"/>
          <w:szCs w:val="24"/>
        </w:rPr>
        <w:t>Абдувалиева</w:t>
      </w:r>
      <w:proofErr w:type="spellEnd"/>
      <w:r w:rsidR="00F07401" w:rsidRPr="00F07401">
        <w:rPr>
          <w:sz w:val="24"/>
          <w:szCs w:val="24"/>
        </w:rPr>
        <w:t xml:space="preserve"> Роза </w:t>
      </w:r>
      <w:proofErr w:type="spellStart"/>
      <w:r w:rsidR="00F07401" w:rsidRPr="00F07401">
        <w:rPr>
          <w:sz w:val="24"/>
          <w:szCs w:val="24"/>
        </w:rPr>
        <w:t>Габдуллаевна</w:t>
      </w:r>
      <w:proofErr w:type="spellEnd"/>
    </w:p>
    <w:p w:rsidR="00846AEC" w:rsidRDefault="00846AEC" w:rsidP="00846AEC">
      <w:pPr>
        <w:pStyle w:val="21"/>
        <w:ind w:right="211"/>
        <w:jc w:val="both"/>
        <w:rPr>
          <w:sz w:val="24"/>
          <w:szCs w:val="24"/>
        </w:rPr>
      </w:pPr>
      <w:r>
        <w:rPr>
          <w:sz w:val="24"/>
          <w:szCs w:val="24"/>
        </w:rPr>
        <w:t xml:space="preserve"> 8 (3532) </w:t>
      </w:r>
      <w:r w:rsidRPr="00821980">
        <w:rPr>
          <w:sz w:val="24"/>
          <w:szCs w:val="24"/>
        </w:rPr>
        <w:t>98</w:t>
      </w:r>
      <w:r>
        <w:rPr>
          <w:sz w:val="24"/>
          <w:szCs w:val="24"/>
        </w:rPr>
        <w:t>-</w:t>
      </w:r>
      <w:r w:rsidRPr="00821980">
        <w:rPr>
          <w:sz w:val="24"/>
          <w:szCs w:val="24"/>
        </w:rPr>
        <w:t>73</w:t>
      </w:r>
      <w:r>
        <w:rPr>
          <w:sz w:val="24"/>
          <w:szCs w:val="24"/>
        </w:rPr>
        <w:t>-2</w:t>
      </w:r>
      <w:r w:rsidR="00F07401">
        <w:rPr>
          <w:sz w:val="24"/>
          <w:szCs w:val="24"/>
        </w:rPr>
        <w:t>5</w:t>
      </w:r>
    </w:p>
    <w:p w:rsidR="00F07401" w:rsidRPr="00747DF0" w:rsidRDefault="00F07401" w:rsidP="00F07401">
      <w:pPr>
        <w:pStyle w:val="21"/>
        <w:ind w:right="211"/>
        <w:jc w:val="both"/>
        <w:rPr>
          <w:sz w:val="24"/>
          <w:szCs w:val="24"/>
        </w:rPr>
      </w:pPr>
      <w:r>
        <w:rPr>
          <w:sz w:val="24"/>
          <w:szCs w:val="24"/>
        </w:rPr>
        <w:t xml:space="preserve"> </w:t>
      </w:r>
      <w:r w:rsidRPr="00747DF0">
        <w:rPr>
          <w:sz w:val="24"/>
          <w:szCs w:val="24"/>
        </w:rPr>
        <w:t>Горошко Юлия Викторовна</w:t>
      </w:r>
    </w:p>
    <w:p w:rsidR="00F07401" w:rsidRDefault="00F07401" w:rsidP="00F07401">
      <w:pPr>
        <w:pStyle w:val="21"/>
        <w:ind w:right="211"/>
        <w:jc w:val="both"/>
        <w:rPr>
          <w:sz w:val="24"/>
          <w:szCs w:val="24"/>
        </w:rPr>
      </w:pPr>
      <w:r>
        <w:rPr>
          <w:sz w:val="24"/>
          <w:szCs w:val="24"/>
        </w:rPr>
        <w:t xml:space="preserve"> 8 (3532) </w:t>
      </w:r>
      <w:r w:rsidRPr="00821980">
        <w:rPr>
          <w:sz w:val="24"/>
          <w:szCs w:val="24"/>
        </w:rPr>
        <w:t>98</w:t>
      </w:r>
      <w:r>
        <w:rPr>
          <w:sz w:val="24"/>
          <w:szCs w:val="24"/>
        </w:rPr>
        <w:t>-</w:t>
      </w:r>
      <w:r w:rsidRPr="00821980">
        <w:rPr>
          <w:sz w:val="24"/>
          <w:szCs w:val="24"/>
        </w:rPr>
        <w:t>73</w:t>
      </w:r>
      <w:r>
        <w:rPr>
          <w:sz w:val="24"/>
          <w:szCs w:val="24"/>
        </w:rPr>
        <w:t>-</w:t>
      </w:r>
      <w:r w:rsidRPr="00747DF0">
        <w:rPr>
          <w:sz w:val="24"/>
          <w:szCs w:val="24"/>
        </w:rPr>
        <w:t>47</w:t>
      </w:r>
    </w:p>
    <w:p w:rsidR="00342D90" w:rsidRDefault="00342D90" w:rsidP="00F07401">
      <w:pPr>
        <w:pStyle w:val="21"/>
        <w:ind w:right="211"/>
        <w:jc w:val="both"/>
        <w:rPr>
          <w:sz w:val="24"/>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r>
        <w:rPr>
          <w:sz w:val="28"/>
          <w:szCs w:val="24"/>
        </w:rPr>
        <w:t>С приказом ознакомлен:</w:t>
      </w: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r>
        <w:rPr>
          <w:sz w:val="28"/>
          <w:szCs w:val="24"/>
        </w:rPr>
        <w:t xml:space="preserve">________2021__________________ Р.Г. </w:t>
      </w:r>
      <w:proofErr w:type="spellStart"/>
      <w:r>
        <w:rPr>
          <w:sz w:val="28"/>
          <w:szCs w:val="24"/>
        </w:rPr>
        <w:t>Абдувалиева</w:t>
      </w:r>
      <w:proofErr w:type="spellEnd"/>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r>
        <w:rPr>
          <w:sz w:val="28"/>
          <w:szCs w:val="24"/>
        </w:rPr>
        <w:t>________2021__________________ Н.А. Красильникова</w:t>
      </w: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r>
        <w:rPr>
          <w:sz w:val="28"/>
          <w:szCs w:val="24"/>
        </w:rPr>
        <w:t>________2021__________________ Ю.В. Горошко</w:t>
      </w: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r>
        <w:rPr>
          <w:sz w:val="28"/>
          <w:szCs w:val="24"/>
        </w:rPr>
        <w:t>________2021__________________ Е.Н. Карелина</w:t>
      </w: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r>
        <w:rPr>
          <w:sz w:val="28"/>
          <w:szCs w:val="24"/>
        </w:rPr>
        <w:t>________2021__________________ Л.А. Воробьева</w:t>
      </w: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Default="00342D90" w:rsidP="00F07401">
      <w:pPr>
        <w:pStyle w:val="21"/>
        <w:ind w:right="211"/>
        <w:jc w:val="both"/>
        <w:rPr>
          <w:sz w:val="28"/>
          <w:szCs w:val="24"/>
        </w:rPr>
      </w:pPr>
    </w:p>
    <w:p w:rsidR="00342D90" w:rsidRPr="00342D90" w:rsidRDefault="00342D90" w:rsidP="00F07401">
      <w:pPr>
        <w:pStyle w:val="21"/>
        <w:ind w:right="211"/>
        <w:jc w:val="both"/>
        <w:rPr>
          <w:sz w:val="28"/>
          <w:szCs w:val="24"/>
        </w:rPr>
      </w:pPr>
    </w:p>
    <w:p w:rsidR="00846AEC" w:rsidRDefault="00846AEC" w:rsidP="00846AEC">
      <w:pPr>
        <w:pStyle w:val="21"/>
        <w:ind w:right="211"/>
        <w:jc w:val="both"/>
        <w:rPr>
          <w:sz w:val="24"/>
          <w:szCs w:val="24"/>
        </w:rPr>
      </w:pPr>
    </w:p>
    <w:p w:rsidR="003D04F0" w:rsidRDefault="003D04F0" w:rsidP="003D04F0">
      <w:pPr>
        <w:ind w:left="5529"/>
        <w:jc w:val="both"/>
        <w:outlineLvl w:val="0"/>
        <w:rPr>
          <w:rFonts w:eastAsia="Calibri"/>
          <w:bCs/>
          <w:sz w:val="28"/>
          <w:szCs w:val="28"/>
        </w:rPr>
      </w:pPr>
      <w:r w:rsidRPr="00F02454">
        <w:rPr>
          <w:rFonts w:eastAsia="Calibri"/>
          <w:bCs/>
          <w:sz w:val="28"/>
          <w:szCs w:val="28"/>
        </w:rPr>
        <w:t>Приложение</w:t>
      </w:r>
    </w:p>
    <w:p w:rsidR="003D04F0" w:rsidRPr="00763D5A" w:rsidRDefault="003D04F0" w:rsidP="003D04F0">
      <w:pPr>
        <w:ind w:left="5529"/>
        <w:jc w:val="both"/>
        <w:outlineLvl w:val="0"/>
        <w:rPr>
          <w:rFonts w:eastAsia="Calibri"/>
          <w:bCs/>
          <w:sz w:val="28"/>
          <w:szCs w:val="28"/>
          <w:u w:val="single"/>
        </w:rPr>
      </w:pPr>
      <w:r>
        <w:rPr>
          <w:rFonts w:eastAsia="Calibri"/>
          <w:bCs/>
          <w:sz w:val="28"/>
          <w:szCs w:val="28"/>
        </w:rPr>
        <w:t xml:space="preserve">к приказу </w:t>
      </w:r>
      <w:proofErr w:type="gramStart"/>
      <w:r>
        <w:rPr>
          <w:rFonts w:eastAsia="Calibri"/>
          <w:bCs/>
          <w:sz w:val="28"/>
          <w:szCs w:val="28"/>
        </w:rPr>
        <w:t>от</w:t>
      </w:r>
      <w:r w:rsidR="00D40BEB" w:rsidRPr="00F07401">
        <w:rPr>
          <w:rFonts w:eastAsia="Calibri"/>
          <w:bCs/>
          <w:sz w:val="28"/>
          <w:szCs w:val="28"/>
        </w:rPr>
        <w:t xml:space="preserve"> </w:t>
      </w:r>
      <w:r w:rsidR="00F7097B">
        <w:rPr>
          <w:rFonts w:eastAsia="Calibri"/>
          <w:bCs/>
          <w:sz w:val="28"/>
          <w:szCs w:val="28"/>
          <w:u w:val="single"/>
        </w:rPr>
        <w:t xml:space="preserve"> 30.09.2021</w:t>
      </w:r>
      <w:proofErr w:type="gramEnd"/>
      <w:r w:rsidR="00F7097B">
        <w:rPr>
          <w:rFonts w:eastAsia="Calibri"/>
          <w:bCs/>
          <w:sz w:val="28"/>
          <w:szCs w:val="28"/>
          <w:u w:val="single"/>
        </w:rPr>
        <w:t xml:space="preserve">  </w:t>
      </w:r>
      <w:r>
        <w:rPr>
          <w:rFonts w:eastAsia="Calibri"/>
          <w:bCs/>
          <w:sz w:val="28"/>
          <w:szCs w:val="28"/>
        </w:rPr>
        <w:t>№</w:t>
      </w:r>
      <w:r w:rsidR="00F7097B">
        <w:rPr>
          <w:rFonts w:eastAsia="Calibri"/>
          <w:bCs/>
          <w:sz w:val="28"/>
          <w:szCs w:val="28"/>
          <w:u w:val="single"/>
        </w:rPr>
        <w:t xml:space="preserve">  80</w:t>
      </w:r>
      <w:r>
        <w:rPr>
          <w:rFonts w:eastAsia="Calibri"/>
          <w:bCs/>
          <w:sz w:val="28"/>
          <w:szCs w:val="28"/>
        </w:rPr>
        <w:t xml:space="preserve"> </w:t>
      </w:r>
      <w:r w:rsidR="00D40BEB" w:rsidRPr="00F07401">
        <w:rPr>
          <w:rFonts w:eastAsia="Calibri"/>
          <w:bCs/>
          <w:sz w:val="28"/>
          <w:szCs w:val="28"/>
          <w:u w:val="single"/>
        </w:rPr>
        <w:t xml:space="preserve"> </w:t>
      </w:r>
      <w:r>
        <w:rPr>
          <w:rFonts w:eastAsia="Calibri"/>
          <w:bCs/>
          <w:sz w:val="28"/>
          <w:szCs w:val="28"/>
          <w:u w:val="single"/>
        </w:rPr>
        <w:t xml:space="preserve">   </w:t>
      </w:r>
    </w:p>
    <w:p w:rsidR="003D04F0" w:rsidRDefault="003D04F0" w:rsidP="003D04F0">
      <w:pPr>
        <w:ind w:left="5529"/>
        <w:jc w:val="both"/>
        <w:outlineLvl w:val="0"/>
        <w:rPr>
          <w:rFonts w:eastAsia="Calibri"/>
          <w:bCs/>
          <w:sz w:val="28"/>
          <w:szCs w:val="28"/>
        </w:rPr>
      </w:pPr>
      <w:r>
        <w:rPr>
          <w:rFonts w:eastAsia="Calibri"/>
          <w:bCs/>
          <w:sz w:val="28"/>
          <w:szCs w:val="28"/>
        </w:rPr>
        <w:t xml:space="preserve"> </w:t>
      </w:r>
    </w:p>
    <w:p w:rsidR="003D04F0" w:rsidRDefault="003D04F0" w:rsidP="003D04F0">
      <w:pPr>
        <w:jc w:val="center"/>
        <w:outlineLvl w:val="0"/>
        <w:rPr>
          <w:rFonts w:eastAsia="Calibri"/>
          <w:bCs/>
          <w:sz w:val="28"/>
          <w:szCs w:val="28"/>
        </w:rPr>
      </w:pPr>
    </w:p>
    <w:p w:rsidR="003D04F0" w:rsidRDefault="003D04F0" w:rsidP="00AF5063">
      <w:pPr>
        <w:jc w:val="center"/>
        <w:outlineLvl w:val="0"/>
        <w:rPr>
          <w:rFonts w:eastAsia="Calibri"/>
          <w:bCs/>
          <w:sz w:val="28"/>
          <w:szCs w:val="28"/>
        </w:rPr>
      </w:pPr>
      <w:r>
        <w:rPr>
          <w:rFonts w:eastAsia="Calibri"/>
          <w:bCs/>
          <w:sz w:val="28"/>
          <w:szCs w:val="28"/>
        </w:rPr>
        <w:t>МЕТОДИКА</w:t>
      </w:r>
    </w:p>
    <w:p w:rsidR="003D04F0" w:rsidRDefault="003D04F0" w:rsidP="00AF5063">
      <w:pPr>
        <w:pStyle w:val="ConsNormal"/>
        <w:ind w:right="0" w:firstLine="567"/>
        <w:jc w:val="center"/>
        <w:rPr>
          <w:rFonts w:ascii="Times New Roman" w:hAnsi="Times New Roman" w:cs="Times New Roman"/>
          <w:sz w:val="28"/>
          <w:szCs w:val="28"/>
        </w:rPr>
      </w:pPr>
      <w:r w:rsidRPr="00910E78">
        <w:rPr>
          <w:rFonts w:ascii="Times New Roman" w:hAnsi="Times New Roman" w:cs="Times New Roman"/>
          <w:sz w:val="28"/>
          <w:szCs w:val="28"/>
        </w:rPr>
        <w:t>формирования бюджета</w:t>
      </w:r>
      <w:r>
        <w:rPr>
          <w:rFonts w:ascii="Times New Roman" w:hAnsi="Times New Roman" w:cs="Times New Roman"/>
          <w:sz w:val="28"/>
          <w:szCs w:val="28"/>
        </w:rPr>
        <w:t xml:space="preserve"> города Оренбурга</w:t>
      </w:r>
    </w:p>
    <w:p w:rsidR="003D04F0" w:rsidRPr="00910E78" w:rsidRDefault="003D04F0" w:rsidP="00AF5063">
      <w:pPr>
        <w:pStyle w:val="ConsNormal"/>
        <w:ind w:right="0" w:firstLine="567"/>
        <w:jc w:val="center"/>
        <w:rPr>
          <w:rFonts w:ascii="Times New Roman" w:hAnsi="Times New Roman" w:cs="Times New Roman"/>
          <w:sz w:val="28"/>
          <w:szCs w:val="28"/>
        </w:rPr>
      </w:pPr>
      <w:r w:rsidRPr="00910E78">
        <w:rPr>
          <w:rFonts w:ascii="Times New Roman" w:hAnsi="Times New Roman" w:cs="Times New Roman"/>
          <w:sz w:val="28"/>
          <w:szCs w:val="28"/>
        </w:rPr>
        <w:t>на 20</w:t>
      </w:r>
      <w:r>
        <w:rPr>
          <w:rFonts w:ascii="Times New Roman" w:hAnsi="Times New Roman" w:cs="Times New Roman"/>
          <w:sz w:val="28"/>
          <w:szCs w:val="28"/>
        </w:rPr>
        <w:t>2</w:t>
      </w:r>
      <w:r w:rsidR="00FD28EC">
        <w:rPr>
          <w:rFonts w:ascii="Times New Roman" w:hAnsi="Times New Roman" w:cs="Times New Roman"/>
          <w:sz w:val="28"/>
          <w:szCs w:val="28"/>
        </w:rPr>
        <w:t>2</w:t>
      </w:r>
      <w:r w:rsidRPr="00910E78">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202</w:t>
      </w:r>
      <w:r w:rsidR="00FD28EC">
        <w:rPr>
          <w:rFonts w:ascii="Times New Roman" w:hAnsi="Times New Roman" w:cs="Times New Roman"/>
          <w:sz w:val="28"/>
          <w:szCs w:val="28"/>
        </w:rPr>
        <w:t>3</w:t>
      </w:r>
      <w:r>
        <w:rPr>
          <w:rFonts w:ascii="Times New Roman" w:hAnsi="Times New Roman" w:cs="Times New Roman"/>
          <w:sz w:val="28"/>
          <w:szCs w:val="28"/>
        </w:rPr>
        <w:t xml:space="preserve"> и 202</w:t>
      </w:r>
      <w:r w:rsidR="00FD28EC">
        <w:rPr>
          <w:rFonts w:ascii="Times New Roman" w:hAnsi="Times New Roman" w:cs="Times New Roman"/>
          <w:sz w:val="28"/>
          <w:szCs w:val="28"/>
        </w:rPr>
        <w:t>4</w:t>
      </w:r>
      <w:r>
        <w:rPr>
          <w:rFonts w:ascii="Times New Roman" w:hAnsi="Times New Roman" w:cs="Times New Roman"/>
          <w:sz w:val="28"/>
          <w:szCs w:val="28"/>
        </w:rPr>
        <w:t xml:space="preserve"> годов</w:t>
      </w:r>
    </w:p>
    <w:p w:rsidR="003D04F0" w:rsidRPr="00910E78" w:rsidRDefault="003D04F0" w:rsidP="003D04F0">
      <w:pPr>
        <w:pStyle w:val="ConsNormal"/>
        <w:ind w:right="0" w:firstLine="567"/>
        <w:jc w:val="both"/>
        <w:rPr>
          <w:rFonts w:ascii="Times New Roman" w:hAnsi="Times New Roman" w:cs="Times New Roman"/>
          <w:sz w:val="28"/>
          <w:szCs w:val="28"/>
        </w:rPr>
      </w:pPr>
    </w:p>
    <w:p w:rsidR="003D04F0" w:rsidRPr="00530420" w:rsidRDefault="003D04F0" w:rsidP="00AF5063">
      <w:pPr>
        <w:pStyle w:val="ConsNormal"/>
        <w:ind w:right="0" w:firstLine="709"/>
        <w:jc w:val="both"/>
        <w:rPr>
          <w:rFonts w:ascii="Times New Roman" w:hAnsi="Times New Roman" w:cs="Times New Roman"/>
          <w:sz w:val="28"/>
          <w:szCs w:val="28"/>
        </w:rPr>
      </w:pPr>
      <w:r w:rsidRPr="00353313">
        <w:rPr>
          <w:rFonts w:ascii="Times New Roman" w:hAnsi="Times New Roman" w:cs="Times New Roman"/>
          <w:sz w:val="28"/>
          <w:szCs w:val="28"/>
        </w:rPr>
        <w:t>Настоящая Методика формирования бюджета города Оренбурга на 202</w:t>
      </w:r>
      <w:r w:rsidR="00FD28EC">
        <w:rPr>
          <w:rFonts w:ascii="Times New Roman" w:hAnsi="Times New Roman" w:cs="Times New Roman"/>
          <w:sz w:val="28"/>
          <w:szCs w:val="28"/>
        </w:rPr>
        <w:t>2</w:t>
      </w:r>
      <w:r w:rsidRPr="00353313">
        <w:rPr>
          <w:rFonts w:ascii="Times New Roman" w:hAnsi="Times New Roman" w:cs="Times New Roman"/>
          <w:sz w:val="28"/>
          <w:szCs w:val="28"/>
        </w:rPr>
        <w:t xml:space="preserve"> год и на плановый период 202</w:t>
      </w:r>
      <w:r w:rsidR="00FD28EC">
        <w:rPr>
          <w:rFonts w:ascii="Times New Roman" w:hAnsi="Times New Roman" w:cs="Times New Roman"/>
          <w:sz w:val="28"/>
          <w:szCs w:val="28"/>
        </w:rPr>
        <w:t>3</w:t>
      </w:r>
      <w:r w:rsidRPr="00353313">
        <w:rPr>
          <w:rFonts w:ascii="Times New Roman" w:hAnsi="Times New Roman" w:cs="Times New Roman"/>
          <w:sz w:val="28"/>
          <w:szCs w:val="28"/>
        </w:rPr>
        <w:t xml:space="preserve"> и 202</w:t>
      </w:r>
      <w:r w:rsidR="00FD28EC">
        <w:rPr>
          <w:rFonts w:ascii="Times New Roman" w:hAnsi="Times New Roman" w:cs="Times New Roman"/>
          <w:sz w:val="28"/>
          <w:szCs w:val="28"/>
        </w:rPr>
        <w:t>4</w:t>
      </w:r>
      <w:r w:rsidRPr="00353313">
        <w:rPr>
          <w:rFonts w:ascii="Times New Roman" w:hAnsi="Times New Roman" w:cs="Times New Roman"/>
          <w:sz w:val="28"/>
          <w:szCs w:val="28"/>
        </w:rPr>
        <w:t xml:space="preserve"> годов (далее – Методика) разработана </w:t>
      </w:r>
      <w:r>
        <w:rPr>
          <w:rFonts w:ascii="Times New Roman" w:hAnsi="Times New Roman" w:cs="Times New Roman"/>
          <w:sz w:val="28"/>
          <w:szCs w:val="28"/>
        </w:rPr>
        <w:t xml:space="preserve">                            </w:t>
      </w:r>
      <w:r w:rsidRPr="00353313">
        <w:rPr>
          <w:rFonts w:ascii="Times New Roman" w:hAnsi="Times New Roman" w:cs="Times New Roman"/>
          <w:sz w:val="28"/>
          <w:szCs w:val="28"/>
        </w:rPr>
        <w:t xml:space="preserve">в соответствии со статьей 174.2 </w:t>
      </w:r>
      <w:hyperlink r:id="rId9" w:history="1">
        <w:r w:rsidRPr="00353313">
          <w:rPr>
            <w:rFonts w:ascii="Times New Roman" w:hAnsi="Times New Roman" w:cs="Times New Roman"/>
            <w:color w:val="000000"/>
            <w:sz w:val="28"/>
            <w:szCs w:val="28"/>
          </w:rPr>
          <w:t>Бюджетного кодекса Российской Федерации</w:t>
        </w:r>
      </w:hyperlink>
      <w:r w:rsidRPr="00353313">
        <w:rPr>
          <w:rFonts w:ascii="Times New Roman" w:hAnsi="Times New Roman" w:cs="Times New Roman"/>
          <w:color w:val="000000"/>
          <w:sz w:val="28"/>
          <w:szCs w:val="28"/>
        </w:rPr>
        <w:t xml:space="preserve">, статьей </w:t>
      </w:r>
      <w:r>
        <w:rPr>
          <w:rFonts w:ascii="Times New Roman" w:hAnsi="Times New Roman" w:cs="Times New Roman"/>
          <w:color w:val="000000"/>
          <w:sz w:val="28"/>
          <w:szCs w:val="28"/>
        </w:rPr>
        <w:t>8</w:t>
      </w:r>
      <w:r w:rsidRPr="00353313">
        <w:rPr>
          <w:rFonts w:ascii="Times New Roman" w:hAnsi="Times New Roman" w:cs="Times New Roman"/>
          <w:color w:val="000000"/>
          <w:sz w:val="28"/>
          <w:szCs w:val="28"/>
        </w:rPr>
        <w:t xml:space="preserve"> решения Оренбургского городского Совета от </w:t>
      </w:r>
      <w:r>
        <w:rPr>
          <w:rFonts w:ascii="Times New Roman" w:hAnsi="Times New Roman" w:cs="Times New Roman"/>
          <w:color w:val="000000"/>
          <w:sz w:val="28"/>
          <w:szCs w:val="28"/>
        </w:rPr>
        <w:t>31</w:t>
      </w:r>
      <w:r w:rsidRPr="00353313">
        <w:rPr>
          <w:rFonts w:ascii="Times New Roman" w:hAnsi="Times New Roman" w:cs="Times New Roman"/>
          <w:color w:val="000000"/>
          <w:sz w:val="28"/>
          <w:szCs w:val="28"/>
        </w:rPr>
        <w:t>.0</w:t>
      </w:r>
      <w:r>
        <w:rPr>
          <w:rFonts w:ascii="Times New Roman" w:hAnsi="Times New Roman" w:cs="Times New Roman"/>
          <w:color w:val="000000"/>
          <w:sz w:val="28"/>
          <w:szCs w:val="28"/>
        </w:rPr>
        <w:t>8</w:t>
      </w:r>
      <w:r w:rsidRPr="00353313">
        <w:rPr>
          <w:rFonts w:ascii="Times New Roman" w:hAnsi="Times New Roman" w:cs="Times New Roman"/>
          <w:color w:val="000000"/>
          <w:sz w:val="28"/>
          <w:szCs w:val="28"/>
        </w:rPr>
        <w:t>.20</w:t>
      </w:r>
      <w:r>
        <w:rPr>
          <w:rFonts w:ascii="Times New Roman" w:hAnsi="Times New Roman" w:cs="Times New Roman"/>
          <w:color w:val="000000"/>
          <w:sz w:val="28"/>
          <w:szCs w:val="28"/>
        </w:rPr>
        <w:t>20</w:t>
      </w:r>
      <w:r w:rsidRPr="0035331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970</w:t>
      </w:r>
      <w:r w:rsidRPr="00353313">
        <w:rPr>
          <w:rFonts w:ascii="Times New Roman" w:hAnsi="Times New Roman" w:cs="Times New Roman"/>
          <w:color w:val="000000"/>
          <w:sz w:val="28"/>
          <w:szCs w:val="28"/>
        </w:rPr>
        <w:t xml:space="preserve"> </w:t>
      </w:r>
      <w:r w:rsidR="000A6C1B">
        <w:rPr>
          <w:rFonts w:ascii="Times New Roman" w:hAnsi="Times New Roman" w:cs="Times New Roman"/>
          <w:color w:val="000000"/>
          <w:sz w:val="28"/>
          <w:szCs w:val="28"/>
        </w:rPr>
        <w:t xml:space="preserve">             </w:t>
      </w:r>
      <w:r w:rsidRPr="00353313">
        <w:rPr>
          <w:rFonts w:ascii="Times New Roman" w:hAnsi="Times New Roman" w:cs="Times New Roman"/>
          <w:color w:val="000000"/>
          <w:sz w:val="28"/>
          <w:szCs w:val="28"/>
        </w:rPr>
        <w:t>«Об утверждении положения о бюджетном процессе в городе Оренбурге»</w:t>
      </w:r>
      <w:r w:rsidR="00654FE8">
        <w:rPr>
          <w:rFonts w:ascii="Times New Roman" w:hAnsi="Times New Roman" w:cs="Times New Roman"/>
          <w:color w:val="000000"/>
          <w:sz w:val="28"/>
          <w:szCs w:val="28"/>
        </w:rPr>
        <w:t xml:space="preserve"> </w:t>
      </w:r>
      <w:r w:rsidR="000A6C1B">
        <w:rPr>
          <w:rFonts w:ascii="Times New Roman" w:hAnsi="Times New Roman" w:cs="Times New Roman"/>
          <w:color w:val="000000"/>
          <w:sz w:val="28"/>
          <w:szCs w:val="28"/>
        </w:rPr>
        <w:t xml:space="preserve">              </w:t>
      </w:r>
      <w:r w:rsidR="00654FE8" w:rsidRPr="00530420">
        <w:rPr>
          <w:rFonts w:ascii="Times New Roman" w:hAnsi="Times New Roman" w:cs="Times New Roman"/>
          <w:color w:val="000000"/>
          <w:sz w:val="28"/>
          <w:szCs w:val="28"/>
        </w:rPr>
        <w:t xml:space="preserve">(в ред. от </w:t>
      </w:r>
      <w:r w:rsidR="00654FE8" w:rsidRPr="00251885">
        <w:rPr>
          <w:rFonts w:ascii="Times New Roman" w:hAnsi="Times New Roman" w:cs="Times New Roman"/>
          <w:color w:val="000000"/>
          <w:sz w:val="28"/>
          <w:szCs w:val="28"/>
        </w:rPr>
        <w:t>0</w:t>
      </w:r>
      <w:r w:rsidR="00251885" w:rsidRPr="00251885">
        <w:rPr>
          <w:rFonts w:ascii="Times New Roman" w:hAnsi="Times New Roman" w:cs="Times New Roman"/>
          <w:color w:val="000000"/>
          <w:sz w:val="28"/>
          <w:szCs w:val="28"/>
        </w:rPr>
        <w:t>8</w:t>
      </w:r>
      <w:r w:rsidR="00654FE8" w:rsidRPr="00251885">
        <w:rPr>
          <w:rFonts w:ascii="Times New Roman" w:hAnsi="Times New Roman" w:cs="Times New Roman"/>
          <w:color w:val="000000"/>
          <w:sz w:val="28"/>
          <w:szCs w:val="28"/>
        </w:rPr>
        <w:t xml:space="preserve">.10.2021 № </w:t>
      </w:r>
      <w:r w:rsidR="00251885" w:rsidRPr="00251885">
        <w:rPr>
          <w:rFonts w:ascii="Times New Roman" w:hAnsi="Times New Roman" w:cs="Times New Roman"/>
          <w:color w:val="000000"/>
          <w:sz w:val="28"/>
          <w:szCs w:val="28"/>
        </w:rPr>
        <w:t>147</w:t>
      </w:r>
      <w:r w:rsidR="00654FE8" w:rsidRPr="00251885">
        <w:rPr>
          <w:rFonts w:ascii="Times New Roman" w:hAnsi="Times New Roman" w:cs="Times New Roman"/>
          <w:color w:val="000000"/>
          <w:sz w:val="28"/>
          <w:szCs w:val="28"/>
        </w:rPr>
        <w:t>)</w:t>
      </w:r>
      <w:r w:rsidRPr="00251885">
        <w:rPr>
          <w:rFonts w:ascii="Times New Roman" w:hAnsi="Times New Roman" w:cs="Times New Roman"/>
          <w:color w:val="000000"/>
          <w:sz w:val="28"/>
          <w:szCs w:val="28"/>
        </w:rPr>
        <w:t>,</w:t>
      </w:r>
      <w:r w:rsidRPr="00353313">
        <w:rPr>
          <w:rFonts w:ascii="Times New Roman" w:hAnsi="Times New Roman" w:cs="Times New Roman"/>
          <w:color w:val="000000"/>
          <w:sz w:val="28"/>
          <w:szCs w:val="28"/>
        </w:rPr>
        <w:t xml:space="preserve"> </w:t>
      </w:r>
      <w:r w:rsidRPr="00530420">
        <w:rPr>
          <w:rFonts w:ascii="Times New Roman" w:hAnsi="Times New Roman" w:cs="Times New Roman"/>
          <w:color w:val="000000"/>
          <w:sz w:val="28"/>
          <w:szCs w:val="28"/>
        </w:rPr>
        <w:t>постановлением Администрации города Оренбурга от 1</w:t>
      </w:r>
      <w:r w:rsidR="00654FE8">
        <w:rPr>
          <w:rFonts w:ascii="Times New Roman" w:hAnsi="Times New Roman" w:cs="Times New Roman"/>
          <w:color w:val="000000"/>
          <w:sz w:val="28"/>
          <w:szCs w:val="28"/>
        </w:rPr>
        <w:t>3</w:t>
      </w:r>
      <w:r w:rsidRPr="00530420">
        <w:rPr>
          <w:rFonts w:ascii="Times New Roman" w:hAnsi="Times New Roman" w:cs="Times New Roman"/>
          <w:color w:val="000000"/>
          <w:sz w:val="28"/>
          <w:szCs w:val="28"/>
        </w:rPr>
        <w:t>.0</w:t>
      </w:r>
      <w:r w:rsidR="00654FE8">
        <w:rPr>
          <w:rFonts w:ascii="Times New Roman" w:hAnsi="Times New Roman" w:cs="Times New Roman"/>
          <w:color w:val="000000"/>
          <w:sz w:val="28"/>
          <w:szCs w:val="28"/>
        </w:rPr>
        <w:t>7</w:t>
      </w:r>
      <w:r w:rsidRPr="00530420">
        <w:rPr>
          <w:rFonts w:ascii="Times New Roman" w:hAnsi="Times New Roman" w:cs="Times New Roman"/>
          <w:color w:val="000000"/>
          <w:sz w:val="28"/>
          <w:szCs w:val="28"/>
        </w:rPr>
        <w:t>.20</w:t>
      </w:r>
      <w:r w:rsidR="00654FE8">
        <w:rPr>
          <w:rFonts w:ascii="Times New Roman" w:hAnsi="Times New Roman" w:cs="Times New Roman"/>
          <w:color w:val="000000"/>
          <w:sz w:val="28"/>
          <w:szCs w:val="28"/>
        </w:rPr>
        <w:t>21</w:t>
      </w:r>
      <w:r w:rsidRPr="00530420">
        <w:rPr>
          <w:rFonts w:ascii="Times New Roman" w:hAnsi="Times New Roman" w:cs="Times New Roman"/>
          <w:color w:val="000000"/>
          <w:sz w:val="28"/>
          <w:szCs w:val="28"/>
        </w:rPr>
        <w:t xml:space="preserve"> № 1</w:t>
      </w:r>
      <w:r w:rsidR="00654FE8">
        <w:rPr>
          <w:rFonts w:ascii="Times New Roman" w:hAnsi="Times New Roman" w:cs="Times New Roman"/>
          <w:color w:val="000000"/>
          <w:sz w:val="28"/>
          <w:szCs w:val="28"/>
        </w:rPr>
        <w:t>39</w:t>
      </w:r>
      <w:r w:rsidRPr="00530420">
        <w:rPr>
          <w:rFonts w:ascii="Times New Roman" w:hAnsi="Times New Roman" w:cs="Times New Roman"/>
          <w:color w:val="000000"/>
          <w:sz w:val="28"/>
          <w:szCs w:val="28"/>
        </w:rPr>
        <w:t xml:space="preserve">1-п </w:t>
      </w:r>
      <w:r>
        <w:rPr>
          <w:rFonts w:ascii="Times New Roman" w:hAnsi="Times New Roman" w:cs="Times New Roman"/>
          <w:color w:val="000000"/>
          <w:sz w:val="28"/>
          <w:szCs w:val="28"/>
        </w:rPr>
        <w:t xml:space="preserve"> </w:t>
      </w:r>
      <w:r w:rsidRPr="00530420">
        <w:rPr>
          <w:rFonts w:ascii="Times New Roman" w:hAnsi="Times New Roman" w:cs="Times New Roman"/>
          <w:color w:val="000000"/>
          <w:sz w:val="28"/>
          <w:szCs w:val="28"/>
        </w:rPr>
        <w:t>«Об утверждении Порядка разработки среднесрочного финансового плана</w:t>
      </w:r>
      <w:r w:rsidR="00654FE8">
        <w:rPr>
          <w:rFonts w:ascii="Times New Roman" w:hAnsi="Times New Roman" w:cs="Times New Roman"/>
          <w:color w:val="000000"/>
          <w:sz w:val="28"/>
          <w:szCs w:val="28"/>
        </w:rPr>
        <w:t xml:space="preserve"> муниципального образования «город Оренбург»,</w:t>
      </w:r>
      <w:r w:rsidRPr="00530420">
        <w:rPr>
          <w:rFonts w:ascii="Times New Roman" w:hAnsi="Times New Roman" w:cs="Times New Roman"/>
          <w:color w:val="000000"/>
          <w:sz w:val="28"/>
          <w:szCs w:val="28"/>
        </w:rPr>
        <w:t xml:space="preserve"> составления проекта бюджета города Оренбурга</w:t>
      </w:r>
      <w:r w:rsidR="00654FE8">
        <w:rPr>
          <w:rFonts w:ascii="Times New Roman" w:hAnsi="Times New Roman" w:cs="Times New Roman"/>
          <w:color w:val="000000"/>
          <w:sz w:val="28"/>
          <w:szCs w:val="28"/>
        </w:rPr>
        <w:t xml:space="preserve"> и о признании утратившим силу отдельных правовых актов Администрации города Оренбурга»</w:t>
      </w:r>
      <w:r w:rsidRPr="00530420">
        <w:rPr>
          <w:rFonts w:ascii="Times New Roman" w:hAnsi="Times New Roman" w:cs="Times New Roman"/>
          <w:color w:val="000000"/>
          <w:sz w:val="28"/>
          <w:szCs w:val="28"/>
        </w:rPr>
        <w:t>.</w:t>
      </w:r>
    </w:p>
    <w:p w:rsidR="003D04F0" w:rsidRPr="0025358C" w:rsidRDefault="003D04F0" w:rsidP="00323F67">
      <w:pPr>
        <w:pStyle w:val="ConsNormal"/>
        <w:ind w:right="0" w:firstLine="709"/>
        <w:jc w:val="both"/>
      </w:pPr>
      <w:r w:rsidRPr="0025358C">
        <w:rPr>
          <w:rFonts w:ascii="Times New Roman" w:eastAsia="Calibri" w:hAnsi="Times New Roman" w:cs="Times New Roman"/>
          <w:sz w:val="28"/>
          <w:szCs w:val="28"/>
        </w:rPr>
        <w:t>Методика</w:t>
      </w:r>
      <w:r w:rsidRPr="0025358C">
        <w:rPr>
          <w:rFonts w:ascii="Times New Roman" w:hAnsi="Times New Roman" w:cs="Times New Roman"/>
          <w:sz w:val="28"/>
          <w:szCs w:val="28"/>
        </w:rPr>
        <w:t xml:space="preserve"> устанавливает основные подходы к формированию доходов, порядок и методику планирования бюджетных ассигнований бюджета города Оренбурга на 202</w:t>
      </w:r>
      <w:r w:rsidR="00113936">
        <w:rPr>
          <w:rFonts w:ascii="Times New Roman" w:hAnsi="Times New Roman" w:cs="Times New Roman"/>
          <w:sz w:val="28"/>
          <w:szCs w:val="28"/>
        </w:rPr>
        <w:t>2</w:t>
      </w:r>
      <w:r w:rsidRPr="0025358C">
        <w:rPr>
          <w:rFonts w:ascii="Times New Roman" w:hAnsi="Times New Roman" w:cs="Times New Roman"/>
          <w:sz w:val="28"/>
          <w:szCs w:val="28"/>
        </w:rPr>
        <w:t xml:space="preserve"> год и на плановый период 202</w:t>
      </w:r>
      <w:r w:rsidR="00113936">
        <w:rPr>
          <w:rFonts w:ascii="Times New Roman" w:hAnsi="Times New Roman" w:cs="Times New Roman"/>
          <w:sz w:val="28"/>
          <w:szCs w:val="28"/>
        </w:rPr>
        <w:t>3</w:t>
      </w:r>
      <w:r w:rsidRPr="0025358C">
        <w:rPr>
          <w:rFonts w:ascii="Times New Roman" w:hAnsi="Times New Roman" w:cs="Times New Roman"/>
          <w:sz w:val="28"/>
          <w:szCs w:val="28"/>
        </w:rPr>
        <w:t xml:space="preserve"> и 202</w:t>
      </w:r>
      <w:r w:rsidR="00113936">
        <w:rPr>
          <w:rFonts w:ascii="Times New Roman" w:hAnsi="Times New Roman" w:cs="Times New Roman"/>
          <w:sz w:val="28"/>
          <w:szCs w:val="28"/>
        </w:rPr>
        <w:t>4</w:t>
      </w:r>
      <w:r w:rsidRPr="0025358C">
        <w:rPr>
          <w:rFonts w:ascii="Times New Roman" w:hAnsi="Times New Roman" w:cs="Times New Roman"/>
          <w:sz w:val="28"/>
          <w:szCs w:val="28"/>
        </w:rPr>
        <w:t xml:space="preserve"> годов.</w:t>
      </w:r>
      <w:r w:rsidRPr="0025358C">
        <w:t xml:space="preserve">        </w:t>
      </w:r>
    </w:p>
    <w:p w:rsidR="003D04F0" w:rsidRPr="00E5061D" w:rsidRDefault="003D04F0" w:rsidP="00AF5063">
      <w:pPr>
        <w:pStyle w:val="af8"/>
        <w:ind w:firstLine="709"/>
        <w:jc w:val="both"/>
        <w:rPr>
          <w:highlight w:val="yellow"/>
        </w:rPr>
      </w:pPr>
    </w:p>
    <w:p w:rsidR="003D04F0" w:rsidRPr="00251885" w:rsidRDefault="003D04F0" w:rsidP="00AF5063">
      <w:pPr>
        <w:numPr>
          <w:ilvl w:val="0"/>
          <w:numId w:val="13"/>
        </w:numPr>
        <w:ind w:firstLine="709"/>
        <w:rPr>
          <w:sz w:val="28"/>
          <w:szCs w:val="28"/>
        </w:rPr>
      </w:pPr>
      <w:r w:rsidRPr="00251885">
        <w:rPr>
          <w:sz w:val="28"/>
          <w:szCs w:val="28"/>
        </w:rPr>
        <w:t>Формирование доходов бюджета города</w:t>
      </w:r>
      <w:r w:rsidRPr="00251885">
        <w:rPr>
          <w:sz w:val="28"/>
          <w:szCs w:val="28"/>
          <w:lang w:val="en-US"/>
        </w:rPr>
        <w:t xml:space="preserve"> </w:t>
      </w:r>
      <w:r w:rsidRPr="00251885">
        <w:rPr>
          <w:sz w:val="28"/>
          <w:szCs w:val="28"/>
        </w:rPr>
        <w:t>Оренбурга</w:t>
      </w:r>
    </w:p>
    <w:p w:rsidR="003D04F0" w:rsidRPr="000A0AA9" w:rsidRDefault="003D04F0" w:rsidP="00AF5063">
      <w:pPr>
        <w:ind w:left="708"/>
        <w:rPr>
          <w:i/>
          <w:sz w:val="28"/>
          <w:szCs w:val="28"/>
          <w:highlight w:val="yellow"/>
        </w:rPr>
      </w:pPr>
    </w:p>
    <w:p w:rsidR="00251885" w:rsidRPr="00B77022" w:rsidRDefault="00251885" w:rsidP="00251885">
      <w:pPr>
        <w:ind w:firstLine="709"/>
        <w:jc w:val="both"/>
        <w:rPr>
          <w:sz w:val="28"/>
          <w:szCs w:val="28"/>
        </w:rPr>
      </w:pPr>
      <w:r w:rsidRPr="00B77022">
        <w:rPr>
          <w:sz w:val="28"/>
          <w:szCs w:val="28"/>
        </w:rPr>
        <w:t>Оценка налоговых и ненало</w:t>
      </w:r>
      <w:r w:rsidR="002A262E">
        <w:rPr>
          <w:sz w:val="28"/>
          <w:szCs w:val="28"/>
        </w:rPr>
        <w:t xml:space="preserve">говых поступлений, используемая </w:t>
      </w:r>
      <w:r w:rsidRPr="00B77022">
        <w:rPr>
          <w:sz w:val="28"/>
          <w:szCs w:val="28"/>
        </w:rPr>
        <w:t>при формировании доходов бюджета города</w:t>
      </w:r>
      <w:r>
        <w:rPr>
          <w:sz w:val="28"/>
          <w:szCs w:val="28"/>
        </w:rPr>
        <w:t xml:space="preserve"> Оренбурга</w:t>
      </w:r>
      <w:r w:rsidRPr="00B77022">
        <w:rPr>
          <w:sz w:val="28"/>
          <w:szCs w:val="28"/>
        </w:rPr>
        <w:t xml:space="preserve"> на 20</w:t>
      </w:r>
      <w:r>
        <w:rPr>
          <w:sz w:val="28"/>
          <w:szCs w:val="28"/>
        </w:rPr>
        <w:t>22</w:t>
      </w:r>
      <w:r w:rsidRPr="00B77022">
        <w:rPr>
          <w:sz w:val="28"/>
          <w:szCs w:val="28"/>
        </w:rPr>
        <w:t xml:space="preserve"> год и на плановый период 20</w:t>
      </w:r>
      <w:r>
        <w:rPr>
          <w:sz w:val="28"/>
          <w:szCs w:val="28"/>
        </w:rPr>
        <w:t>23</w:t>
      </w:r>
      <w:r w:rsidRPr="00B77022">
        <w:rPr>
          <w:sz w:val="28"/>
          <w:szCs w:val="28"/>
        </w:rPr>
        <w:t xml:space="preserve"> и 20</w:t>
      </w:r>
      <w:r>
        <w:rPr>
          <w:sz w:val="28"/>
          <w:szCs w:val="28"/>
        </w:rPr>
        <w:t>24</w:t>
      </w:r>
      <w:r w:rsidRPr="00B77022">
        <w:rPr>
          <w:sz w:val="28"/>
          <w:szCs w:val="28"/>
        </w:rPr>
        <w:t xml:space="preserve"> годов, осуществляется в соответствии с действующим налоговым и бюджетным законодательством.</w:t>
      </w:r>
    </w:p>
    <w:p w:rsidR="00251885" w:rsidRDefault="00251885" w:rsidP="00251885">
      <w:pPr>
        <w:ind w:firstLine="720"/>
        <w:jc w:val="both"/>
        <w:rPr>
          <w:sz w:val="28"/>
          <w:szCs w:val="28"/>
        </w:rPr>
      </w:pPr>
      <w:r w:rsidRPr="00B77022">
        <w:rPr>
          <w:sz w:val="28"/>
          <w:szCs w:val="28"/>
        </w:rPr>
        <w:t>При формировании доходной части бюджета города Оренбурга используются:</w:t>
      </w:r>
    </w:p>
    <w:p w:rsidR="00251885" w:rsidRPr="00B77022" w:rsidRDefault="00251885" w:rsidP="00251885">
      <w:pPr>
        <w:ind w:firstLine="720"/>
        <w:jc w:val="both"/>
        <w:rPr>
          <w:sz w:val="28"/>
          <w:szCs w:val="28"/>
        </w:rPr>
      </w:pPr>
      <w:r>
        <w:rPr>
          <w:sz w:val="28"/>
          <w:szCs w:val="28"/>
        </w:rPr>
        <w:t>- прогноз социально-экономического развития муниципального образования «город Оренбург» на период до 2024 года;</w:t>
      </w:r>
    </w:p>
    <w:p w:rsidR="00251885" w:rsidRPr="00B77022" w:rsidRDefault="00251885" w:rsidP="00251885">
      <w:pPr>
        <w:widowControl w:val="0"/>
        <w:ind w:firstLine="709"/>
        <w:jc w:val="both"/>
        <w:rPr>
          <w:sz w:val="28"/>
          <w:szCs w:val="28"/>
        </w:rPr>
      </w:pPr>
      <w:r w:rsidRPr="00B77022">
        <w:rPr>
          <w:sz w:val="28"/>
          <w:szCs w:val="28"/>
        </w:rPr>
        <w:t>- отчетность налоговых органов, органов федерального казначейства;</w:t>
      </w:r>
    </w:p>
    <w:p w:rsidR="00251885" w:rsidRPr="00B77022" w:rsidRDefault="00251885" w:rsidP="00251885">
      <w:pPr>
        <w:widowControl w:val="0"/>
        <w:ind w:firstLine="709"/>
        <w:jc w:val="both"/>
        <w:rPr>
          <w:sz w:val="28"/>
          <w:szCs w:val="28"/>
        </w:rPr>
      </w:pPr>
      <w:r w:rsidRPr="00B77022">
        <w:rPr>
          <w:sz w:val="28"/>
          <w:szCs w:val="28"/>
        </w:rPr>
        <w:t>- отчетность об исполнении бюджета города;</w:t>
      </w:r>
    </w:p>
    <w:p w:rsidR="00251885" w:rsidRPr="00B77022" w:rsidRDefault="00251885" w:rsidP="00251885">
      <w:pPr>
        <w:widowControl w:val="0"/>
        <w:ind w:firstLine="709"/>
        <w:jc w:val="both"/>
        <w:rPr>
          <w:sz w:val="28"/>
          <w:szCs w:val="28"/>
        </w:rPr>
      </w:pPr>
      <w:r w:rsidRPr="00B77022">
        <w:rPr>
          <w:sz w:val="28"/>
          <w:szCs w:val="28"/>
        </w:rPr>
        <w:t>- информация главных администраторов доходов бюджета города.</w:t>
      </w:r>
    </w:p>
    <w:p w:rsidR="00251885" w:rsidRPr="00B77022" w:rsidRDefault="00251885" w:rsidP="00251885">
      <w:pPr>
        <w:widowControl w:val="0"/>
        <w:ind w:firstLine="720"/>
        <w:jc w:val="both"/>
        <w:rPr>
          <w:sz w:val="28"/>
          <w:szCs w:val="28"/>
        </w:rPr>
      </w:pPr>
      <w:r>
        <w:rPr>
          <w:sz w:val="28"/>
          <w:szCs w:val="28"/>
        </w:rPr>
        <w:t>Н</w:t>
      </w:r>
      <w:r w:rsidRPr="00B77022">
        <w:rPr>
          <w:sz w:val="28"/>
          <w:szCs w:val="28"/>
        </w:rPr>
        <w:t>алоговы</w:t>
      </w:r>
      <w:r>
        <w:rPr>
          <w:sz w:val="28"/>
          <w:szCs w:val="28"/>
        </w:rPr>
        <w:t>е</w:t>
      </w:r>
      <w:r w:rsidRPr="00B77022">
        <w:rPr>
          <w:sz w:val="28"/>
          <w:szCs w:val="28"/>
        </w:rPr>
        <w:t xml:space="preserve"> и неналоговы</w:t>
      </w:r>
      <w:r>
        <w:rPr>
          <w:sz w:val="28"/>
          <w:szCs w:val="28"/>
        </w:rPr>
        <w:t>е</w:t>
      </w:r>
      <w:r w:rsidRPr="00B77022">
        <w:rPr>
          <w:sz w:val="28"/>
          <w:szCs w:val="28"/>
        </w:rPr>
        <w:t xml:space="preserve"> доход</w:t>
      </w:r>
      <w:r>
        <w:rPr>
          <w:sz w:val="28"/>
          <w:szCs w:val="28"/>
        </w:rPr>
        <w:t xml:space="preserve">ы бюджета города Оренбурга </w:t>
      </w:r>
      <w:r w:rsidR="000A6C1B">
        <w:rPr>
          <w:sz w:val="28"/>
          <w:szCs w:val="28"/>
        </w:rPr>
        <w:t xml:space="preserve">                           </w:t>
      </w:r>
      <w:r w:rsidRPr="00B77022">
        <w:rPr>
          <w:sz w:val="28"/>
          <w:szCs w:val="28"/>
        </w:rPr>
        <w:t>на 20</w:t>
      </w:r>
      <w:r>
        <w:rPr>
          <w:sz w:val="28"/>
          <w:szCs w:val="28"/>
        </w:rPr>
        <w:t>22</w:t>
      </w:r>
      <w:r w:rsidRPr="00B77022">
        <w:rPr>
          <w:sz w:val="28"/>
          <w:szCs w:val="28"/>
        </w:rPr>
        <w:t xml:space="preserve"> год</w:t>
      </w:r>
      <w:r>
        <w:rPr>
          <w:sz w:val="28"/>
          <w:szCs w:val="28"/>
        </w:rPr>
        <w:t xml:space="preserve"> </w:t>
      </w:r>
      <w:r w:rsidRPr="00B77022">
        <w:rPr>
          <w:sz w:val="28"/>
          <w:szCs w:val="28"/>
        </w:rPr>
        <w:t>и на плановый период 20</w:t>
      </w:r>
      <w:r>
        <w:rPr>
          <w:sz w:val="28"/>
          <w:szCs w:val="28"/>
        </w:rPr>
        <w:t>23</w:t>
      </w:r>
      <w:r w:rsidRPr="00B77022">
        <w:rPr>
          <w:sz w:val="28"/>
          <w:szCs w:val="28"/>
        </w:rPr>
        <w:t xml:space="preserve"> и 20</w:t>
      </w:r>
      <w:r>
        <w:rPr>
          <w:sz w:val="28"/>
          <w:szCs w:val="28"/>
        </w:rPr>
        <w:t>24</w:t>
      </w:r>
      <w:r w:rsidRPr="00B77022">
        <w:rPr>
          <w:sz w:val="28"/>
          <w:szCs w:val="28"/>
        </w:rPr>
        <w:t xml:space="preserve"> годов </w:t>
      </w:r>
      <w:r>
        <w:rPr>
          <w:sz w:val="28"/>
          <w:szCs w:val="28"/>
        </w:rPr>
        <w:t xml:space="preserve">прогнозируются </w:t>
      </w:r>
      <w:r w:rsidR="000A6C1B">
        <w:rPr>
          <w:sz w:val="28"/>
          <w:szCs w:val="28"/>
        </w:rPr>
        <w:t xml:space="preserve">                        </w:t>
      </w:r>
      <w:r>
        <w:rPr>
          <w:sz w:val="28"/>
          <w:szCs w:val="28"/>
        </w:rPr>
        <w:t>по данным главных администраторов доходов на основании методик, утвержденных главными администраторами доходов</w:t>
      </w:r>
      <w:r w:rsidRPr="00B77022">
        <w:rPr>
          <w:sz w:val="28"/>
          <w:szCs w:val="28"/>
        </w:rPr>
        <w:t>.</w:t>
      </w:r>
    </w:p>
    <w:p w:rsidR="00251885" w:rsidRDefault="00251885" w:rsidP="00251885">
      <w:pPr>
        <w:widowControl w:val="0"/>
        <w:ind w:firstLine="720"/>
        <w:jc w:val="both"/>
        <w:rPr>
          <w:sz w:val="28"/>
          <w:szCs w:val="28"/>
        </w:rPr>
      </w:pPr>
      <w:r w:rsidRPr="00B77022">
        <w:rPr>
          <w:sz w:val="28"/>
          <w:szCs w:val="28"/>
        </w:rPr>
        <w:t>Расчет прогноза доходов бюджета города на 20</w:t>
      </w:r>
      <w:r>
        <w:rPr>
          <w:sz w:val="28"/>
          <w:szCs w:val="28"/>
        </w:rPr>
        <w:t>22</w:t>
      </w:r>
      <w:r w:rsidRPr="00B77022">
        <w:rPr>
          <w:sz w:val="28"/>
          <w:szCs w:val="28"/>
        </w:rPr>
        <w:t xml:space="preserve"> год и на плановый период 20</w:t>
      </w:r>
      <w:r>
        <w:rPr>
          <w:sz w:val="28"/>
          <w:szCs w:val="28"/>
        </w:rPr>
        <w:t>23</w:t>
      </w:r>
      <w:r w:rsidRPr="00B77022">
        <w:rPr>
          <w:sz w:val="28"/>
          <w:szCs w:val="28"/>
        </w:rPr>
        <w:t xml:space="preserve"> и 20</w:t>
      </w:r>
      <w:r>
        <w:rPr>
          <w:sz w:val="28"/>
          <w:szCs w:val="28"/>
        </w:rPr>
        <w:t>24</w:t>
      </w:r>
      <w:r w:rsidRPr="00B77022">
        <w:rPr>
          <w:sz w:val="28"/>
          <w:szCs w:val="28"/>
        </w:rPr>
        <w:t xml:space="preserve"> годов осуществляется </w:t>
      </w:r>
      <w:r>
        <w:rPr>
          <w:sz w:val="28"/>
          <w:szCs w:val="28"/>
        </w:rPr>
        <w:t xml:space="preserve">в тысячах рублях с округлением </w:t>
      </w:r>
      <w:r w:rsidR="000A6C1B">
        <w:rPr>
          <w:sz w:val="28"/>
          <w:szCs w:val="28"/>
        </w:rPr>
        <w:t xml:space="preserve">               </w:t>
      </w:r>
      <w:r>
        <w:rPr>
          <w:sz w:val="28"/>
          <w:szCs w:val="28"/>
        </w:rPr>
        <w:t>до целого числа</w:t>
      </w:r>
      <w:r w:rsidRPr="00B77022">
        <w:rPr>
          <w:sz w:val="28"/>
          <w:szCs w:val="28"/>
        </w:rPr>
        <w:t>.</w:t>
      </w:r>
    </w:p>
    <w:p w:rsidR="00195A8A" w:rsidRPr="00251885" w:rsidRDefault="00195A8A" w:rsidP="00AF5063">
      <w:pPr>
        <w:widowControl w:val="0"/>
        <w:ind w:firstLine="709"/>
        <w:jc w:val="both"/>
        <w:rPr>
          <w:sz w:val="28"/>
          <w:szCs w:val="28"/>
          <w:highlight w:val="yellow"/>
        </w:rPr>
      </w:pPr>
    </w:p>
    <w:p w:rsidR="00251885" w:rsidRPr="00B77022" w:rsidRDefault="00251885" w:rsidP="00BD0C81">
      <w:pPr>
        <w:widowControl w:val="0"/>
        <w:numPr>
          <w:ilvl w:val="1"/>
          <w:numId w:val="13"/>
        </w:numPr>
        <w:ind w:left="1276" w:hanging="556"/>
        <w:jc w:val="both"/>
        <w:rPr>
          <w:sz w:val="28"/>
          <w:szCs w:val="28"/>
        </w:rPr>
      </w:pPr>
      <w:r w:rsidRPr="00B77022">
        <w:rPr>
          <w:sz w:val="28"/>
          <w:szCs w:val="28"/>
        </w:rPr>
        <w:t>Расчет поступлений доходов по налогу на доходы физических лиц</w:t>
      </w:r>
    </w:p>
    <w:p w:rsidR="00251885" w:rsidRDefault="00251885" w:rsidP="00BD0C81">
      <w:pPr>
        <w:widowControl w:val="0"/>
        <w:ind w:firstLine="720"/>
        <w:jc w:val="both"/>
        <w:rPr>
          <w:sz w:val="28"/>
          <w:szCs w:val="28"/>
        </w:rPr>
      </w:pPr>
    </w:p>
    <w:p w:rsidR="00251885" w:rsidRDefault="00251885" w:rsidP="00BD0C81">
      <w:pPr>
        <w:shd w:val="clear" w:color="auto" w:fill="FFFFFF"/>
        <w:tabs>
          <w:tab w:val="left" w:pos="5812"/>
        </w:tabs>
        <w:ind w:firstLine="709"/>
        <w:jc w:val="both"/>
        <w:rPr>
          <w:rFonts w:eastAsia="Calibri"/>
          <w:sz w:val="28"/>
          <w:szCs w:val="28"/>
        </w:rPr>
      </w:pPr>
      <w:r w:rsidRPr="0054334A">
        <w:rPr>
          <w:rFonts w:eastAsia="Calibri"/>
          <w:sz w:val="28"/>
          <w:szCs w:val="28"/>
        </w:rPr>
        <w:lastRenderedPageBreak/>
        <w:t>Общий прогнозный объем поступлений в бюджет налога на доходы физических лиц определяется как сумма прогнозных поступлений каждого вида налога.</w:t>
      </w:r>
    </w:p>
    <w:p w:rsidR="00251885" w:rsidRPr="0054334A" w:rsidRDefault="00251885" w:rsidP="00BD0C81">
      <w:pPr>
        <w:shd w:val="clear" w:color="auto" w:fill="FFFFFF"/>
        <w:tabs>
          <w:tab w:val="left" w:pos="5812"/>
        </w:tabs>
        <w:ind w:firstLine="709"/>
        <w:jc w:val="both"/>
        <w:rPr>
          <w:rFonts w:eastAsia="Calibri"/>
          <w:sz w:val="28"/>
          <w:szCs w:val="28"/>
        </w:rPr>
      </w:pPr>
    </w:p>
    <w:p w:rsidR="00251885" w:rsidRPr="0054334A" w:rsidRDefault="00251885" w:rsidP="00BD0C81">
      <w:pPr>
        <w:shd w:val="clear" w:color="auto" w:fill="FFFFFF"/>
        <w:tabs>
          <w:tab w:val="left" w:pos="5812"/>
        </w:tabs>
        <w:jc w:val="center"/>
        <w:rPr>
          <w:rFonts w:eastAsia="Calibri"/>
          <w:sz w:val="28"/>
          <w:szCs w:val="28"/>
        </w:rPr>
      </w:pPr>
      <w:r w:rsidRPr="0054334A">
        <w:rPr>
          <w:rFonts w:eastAsia="Calibri"/>
          <w:sz w:val="28"/>
          <w:szCs w:val="28"/>
        </w:rPr>
        <w:t>НДФЛ всего = НДФЛ</w:t>
      </w:r>
      <w:r w:rsidRPr="000B14A6">
        <w:rPr>
          <w:rFonts w:eastAsia="Calibri"/>
          <w:sz w:val="28"/>
          <w:szCs w:val="28"/>
          <w:vertAlign w:val="subscript"/>
        </w:rPr>
        <w:t>1</w:t>
      </w:r>
      <w:r w:rsidRPr="0054334A">
        <w:rPr>
          <w:rFonts w:eastAsia="Calibri"/>
          <w:sz w:val="28"/>
          <w:szCs w:val="28"/>
        </w:rPr>
        <w:t xml:space="preserve"> + НДФЛ</w:t>
      </w:r>
      <w:r w:rsidRPr="000B14A6">
        <w:rPr>
          <w:rFonts w:eastAsia="Calibri"/>
          <w:sz w:val="28"/>
          <w:szCs w:val="28"/>
          <w:vertAlign w:val="subscript"/>
        </w:rPr>
        <w:t>2</w:t>
      </w:r>
      <w:r w:rsidRPr="0054334A">
        <w:rPr>
          <w:rFonts w:eastAsia="Calibri"/>
          <w:sz w:val="28"/>
          <w:szCs w:val="28"/>
        </w:rPr>
        <w:t xml:space="preserve"> + НДФЛ</w:t>
      </w:r>
      <w:r w:rsidRPr="000B14A6">
        <w:rPr>
          <w:rFonts w:eastAsia="Calibri"/>
          <w:sz w:val="28"/>
          <w:szCs w:val="28"/>
          <w:vertAlign w:val="subscript"/>
        </w:rPr>
        <w:t>3</w:t>
      </w:r>
      <w:r w:rsidRPr="00AA553E">
        <w:rPr>
          <w:rFonts w:eastAsia="Calibri"/>
          <w:sz w:val="28"/>
          <w:szCs w:val="28"/>
        </w:rPr>
        <w:t xml:space="preserve"> </w:t>
      </w:r>
      <w:r>
        <w:rPr>
          <w:rFonts w:eastAsia="Calibri"/>
          <w:sz w:val="28"/>
          <w:szCs w:val="28"/>
        </w:rPr>
        <w:t xml:space="preserve">+ </w:t>
      </w:r>
      <w:r w:rsidRPr="0054334A">
        <w:rPr>
          <w:rFonts w:eastAsia="Calibri"/>
          <w:sz w:val="28"/>
          <w:szCs w:val="28"/>
        </w:rPr>
        <w:t>НДФЛ</w:t>
      </w:r>
      <w:r>
        <w:rPr>
          <w:rFonts w:eastAsia="Calibri"/>
          <w:sz w:val="28"/>
          <w:szCs w:val="28"/>
          <w:vertAlign w:val="subscript"/>
        </w:rPr>
        <w:t>4</w:t>
      </w:r>
      <w:r w:rsidRPr="0054334A">
        <w:rPr>
          <w:rFonts w:eastAsia="Calibri"/>
          <w:sz w:val="28"/>
          <w:szCs w:val="28"/>
        </w:rPr>
        <w:t>, где:</w:t>
      </w:r>
    </w:p>
    <w:p w:rsidR="00251885" w:rsidRPr="0054334A" w:rsidRDefault="00251885" w:rsidP="00BD0C81">
      <w:pPr>
        <w:shd w:val="clear" w:color="auto" w:fill="FFFFFF"/>
        <w:tabs>
          <w:tab w:val="left" w:pos="5812"/>
        </w:tabs>
        <w:ind w:firstLine="709"/>
        <w:jc w:val="both"/>
        <w:rPr>
          <w:rFonts w:eastAsia="Calibri"/>
          <w:sz w:val="28"/>
          <w:szCs w:val="28"/>
        </w:rPr>
      </w:pPr>
    </w:p>
    <w:p w:rsidR="00251885" w:rsidRPr="0054334A" w:rsidRDefault="00251885" w:rsidP="00BD0C81">
      <w:pPr>
        <w:shd w:val="clear" w:color="auto" w:fill="FFFFFF"/>
        <w:tabs>
          <w:tab w:val="left" w:pos="5812"/>
        </w:tabs>
        <w:ind w:firstLine="709"/>
        <w:jc w:val="both"/>
        <w:rPr>
          <w:rFonts w:eastAsia="Calibri"/>
          <w:sz w:val="28"/>
          <w:szCs w:val="28"/>
        </w:rPr>
      </w:pPr>
      <w:r w:rsidRPr="0054334A">
        <w:rPr>
          <w:rFonts w:eastAsia="Calibri"/>
          <w:sz w:val="28"/>
          <w:szCs w:val="28"/>
        </w:rPr>
        <w:t>НДФЛ всего – объем поступлений налога на доходы физических лиц;</w:t>
      </w:r>
    </w:p>
    <w:p w:rsidR="00251885" w:rsidRPr="0054334A" w:rsidRDefault="00251885" w:rsidP="00BD0C81">
      <w:pPr>
        <w:shd w:val="clear" w:color="auto" w:fill="FFFFFF"/>
        <w:tabs>
          <w:tab w:val="left" w:pos="5812"/>
        </w:tabs>
        <w:ind w:firstLine="709"/>
        <w:jc w:val="both"/>
        <w:rPr>
          <w:rFonts w:eastAsia="Calibri"/>
          <w:sz w:val="28"/>
          <w:szCs w:val="28"/>
        </w:rPr>
      </w:pPr>
      <w:r w:rsidRPr="0054334A">
        <w:rPr>
          <w:rFonts w:eastAsia="Calibri"/>
          <w:sz w:val="28"/>
          <w:szCs w:val="28"/>
        </w:rPr>
        <w:t>НДФЛ</w:t>
      </w:r>
      <w:r w:rsidRPr="000B14A6">
        <w:rPr>
          <w:rFonts w:eastAsia="Calibri"/>
          <w:sz w:val="28"/>
          <w:szCs w:val="28"/>
          <w:vertAlign w:val="subscript"/>
        </w:rPr>
        <w:t>1</w:t>
      </w:r>
      <w:r w:rsidRPr="0054334A">
        <w:rPr>
          <w:rFonts w:eastAsia="Calibri"/>
          <w:sz w:val="28"/>
          <w:szCs w:val="28"/>
        </w:rPr>
        <w:t xml:space="preserve"> – объем поступлений налога на доходы физических лиц</w:t>
      </w:r>
      <w:r>
        <w:rPr>
          <w:rFonts w:eastAsia="Calibri"/>
          <w:sz w:val="28"/>
          <w:szCs w:val="28"/>
        </w:rPr>
        <w:t xml:space="preserve">                        </w:t>
      </w:r>
      <w:r w:rsidRPr="0054334A">
        <w:rPr>
          <w:rFonts w:eastAsia="Calibri"/>
          <w:sz w:val="28"/>
          <w:szCs w:val="28"/>
        </w:rPr>
        <w:t xml:space="preserve"> </w:t>
      </w:r>
      <w:r>
        <w:rPr>
          <w:rFonts w:eastAsia="Calibri"/>
          <w:sz w:val="28"/>
          <w:szCs w:val="28"/>
        </w:rPr>
        <w:t xml:space="preserve">            </w:t>
      </w:r>
      <w:r w:rsidRPr="0054334A">
        <w:rPr>
          <w:rFonts w:eastAsia="Calibri"/>
          <w:sz w:val="28"/>
          <w:szCs w:val="28"/>
        </w:rPr>
        <w:t>с</w:t>
      </w:r>
      <w:r>
        <w:rPr>
          <w:rFonts w:eastAsia="Calibri"/>
          <w:sz w:val="28"/>
          <w:szCs w:val="28"/>
        </w:rPr>
        <w:t xml:space="preserve"> д</w:t>
      </w:r>
      <w:r w:rsidRPr="0054334A">
        <w:rPr>
          <w:rFonts w:eastAsia="Calibri"/>
          <w:sz w:val="28"/>
          <w:szCs w:val="28"/>
        </w:rPr>
        <w:t>оходов, источником которых является налоговый агент, за исключением         доходов, в отношении которых исчисление и уплата налога осуществляются</w:t>
      </w:r>
      <w:r>
        <w:rPr>
          <w:rFonts w:eastAsia="Calibri"/>
          <w:sz w:val="28"/>
          <w:szCs w:val="28"/>
        </w:rPr>
        <w:t xml:space="preserve">            </w:t>
      </w:r>
      <w:r w:rsidRPr="0054334A">
        <w:rPr>
          <w:rFonts w:eastAsia="Calibri"/>
          <w:sz w:val="28"/>
          <w:szCs w:val="28"/>
        </w:rPr>
        <w:t xml:space="preserve"> </w:t>
      </w:r>
      <w:r>
        <w:rPr>
          <w:rFonts w:eastAsia="Calibri"/>
          <w:sz w:val="28"/>
          <w:szCs w:val="28"/>
        </w:rPr>
        <w:t xml:space="preserve">        </w:t>
      </w:r>
      <w:r w:rsidRPr="0054334A">
        <w:rPr>
          <w:rFonts w:eastAsia="Calibri"/>
          <w:sz w:val="28"/>
          <w:szCs w:val="28"/>
        </w:rPr>
        <w:t>в соответствии со статьями 227, 227.1 и 228 Налогового кодекса Российской Федерации;</w:t>
      </w:r>
    </w:p>
    <w:p w:rsidR="00251885" w:rsidRPr="0054334A" w:rsidRDefault="00251885" w:rsidP="00BD0C81">
      <w:pPr>
        <w:shd w:val="clear" w:color="auto" w:fill="FFFFFF"/>
        <w:tabs>
          <w:tab w:val="left" w:pos="5812"/>
        </w:tabs>
        <w:ind w:firstLine="709"/>
        <w:jc w:val="both"/>
        <w:rPr>
          <w:rFonts w:eastAsia="Calibri"/>
          <w:sz w:val="28"/>
          <w:szCs w:val="28"/>
        </w:rPr>
      </w:pPr>
      <w:r w:rsidRPr="0054334A">
        <w:rPr>
          <w:rFonts w:eastAsia="Calibri"/>
          <w:sz w:val="28"/>
          <w:szCs w:val="28"/>
        </w:rPr>
        <w:t>НДФЛ</w:t>
      </w:r>
      <w:r w:rsidRPr="000B14A6">
        <w:rPr>
          <w:rFonts w:eastAsia="Calibri"/>
          <w:sz w:val="28"/>
          <w:szCs w:val="28"/>
          <w:vertAlign w:val="subscript"/>
        </w:rPr>
        <w:t>2</w:t>
      </w:r>
      <w:r w:rsidRPr="0054334A">
        <w:rPr>
          <w:rFonts w:eastAsia="Calibri"/>
          <w:sz w:val="28"/>
          <w:szCs w:val="28"/>
        </w:rPr>
        <w:t xml:space="preserve"> – объем поступлений налога на доходы физических лиц </w:t>
      </w:r>
      <w:r w:rsidR="000A6C1B">
        <w:rPr>
          <w:rFonts w:eastAsia="Calibri"/>
          <w:sz w:val="28"/>
          <w:szCs w:val="28"/>
        </w:rPr>
        <w:t xml:space="preserve">                        </w:t>
      </w:r>
      <w:proofErr w:type="gramStart"/>
      <w:r w:rsidRPr="0054334A">
        <w:rPr>
          <w:rFonts w:eastAsia="Calibri"/>
          <w:sz w:val="28"/>
          <w:szCs w:val="28"/>
        </w:rPr>
        <w:t>с  доходов</w:t>
      </w:r>
      <w:proofErr w:type="gramEnd"/>
      <w:r w:rsidRPr="0054334A">
        <w:rPr>
          <w:rFonts w:eastAsia="Calibri"/>
          <w:sz w:val="28"/>
          <w:szCs w:val="28"/>
        </w:rPr>
        <w:t>,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r>
        <w:rPr>
          <w:rFonts w:eastAsia="Calibri"/>
          <w:sz w:val="28"/>
          <w:szCs w:val="28"/>
        </w:rPr>
        <w:t xml:space="preserve"> </w:t>
      </w:r>
      <w:r w:rsidRPr="0054334A">
        <w:rPr>
          <w:rFonts w:eastAsia="Calibri"/>
          <w:sz w:val="28"/>
          <w:szCs w:val="28"/>
        </w:rPr>
        <w:t xml:space="preserve">и других лиц, занимающихся частной практикой </w:t>
      </w:r>
      <w:r w:rsidR="000A6C1B">
        <w:rPr>
          <w:rFonts w:eastAsia="Calibri"/>
          <w:sz w:val="28"/>
          <w:szCs w:val="28"/>
        </w:rPr>
        <w:t xml:space="preserve">                 </w:t>
      </w:r>
      <w:r w:rsidRPr="0054334A">
        <w:rPr>
          <w:rFonts w:eastAsia="Calibri"/>
          <w:sz w:val="28"/>
          <w:szCs w:val="28"/>
        </w:rPr>
        <w:t>в соответствии со статьей 227 Налогового кодекса Российской Федерации;</w:t>
      </w:r>
    </w:p>
    <w:p w:rsidR="00251885" w:rsidRDefault="00251885" w:rsidP="00BD0C81">
      <w:pPr>
        <w:tabs>
          <w:tab w:val="left" w:pos="1134"/>
        </w:tabs>
        <w:ind w:firstLine="709"/>
        <w:jc w:val="both"/>
        <w:rPr>
          <w:rFonts w:eastAsia="Calibri"/>
          <w:sz w:val="28"/>
          <w:szCs w:val="28"/>
        </w:rPr>
      </w:pPr>
      <w:r w:rsidRPr="0054334A">
        <w:rPr>
          <w:rFonts w:eastAsia="Calibri"/>
          <w:sz w:val="28"/>
          <w:szCs w:val="28"/>
        </w:rPr>
        <w:t>НДФЛ</w:t>
      </w:r>
      <w:r w:rsidRPr="000B14A6">
        <w:rPr>
          <w:rFonts w:eastAsia="Calibri"/>
          <w:sz w:val="28"/>
          <w:szCs w:val="28"/>
          <w:vertAlign w:val="subscript"/>
        </w:rPr>
        <w:t xml:space="preserve">3 </w:t>
      </w:r>
      <w:r w:rsidRPr="0054334A">
        <w:rPr>
          <w:rFonts w:eastAsia="Calibri"/>
          <w:sz w:val="28"/>
          <w:szCs w:val="28"/>
        </w:rPr>
        <w:t xml:space="preserve">– объем поступлений налога на доходы физических лиц </w:t>
      </w:r>
      <w:r w:rsidR="000A6C1B">
        <w:rPr>
          <w:rFonts w:eastAsia="Calibri"/>
          <w:sz w:val="28"/>
          <w:szCs w:val="28"/>
        </w:rPr>
        <w:t xml:space="preserve">                           </w:t>
      </w:r>
      <w:proofErr w:type="gramStart"/>
      <w:r w:rsidRPr="0054334A">
        <w:rPr>
          <w:rFonts w:eastAsia="Calibri"/>
          <w:sz w:val="28"/>
          <w:szCs w:val="28"/>
        </w:rPr>
        <w:t>с  доходов</w:t>
      </w:r>
      <w:proofErr w:type="gramEnd"/>
      <w:r w:rsidRPr="0054334A">
        <w:rPr>
          <w:rFonts w:eastAsia="Calibri"/>
          <w:sz w:val="28"/>
          <w:szCs w:val="28"/>
        </w:rPr>
        <w:t>, полученных физическими лицами в соответствии со статьей 228 Налогового кодекса Российской Федерации</w:t>
      </w:r>
      <w:r>
        <w:rPr>
          <w:rFonts w:eastAsia="Calibri"/>
          <w:sz w:val="28"/>
          <w:szCs w:val="28"/>
        </w:rPr>
        <w:t>;</w:t>
      </w:r>
    </w:p>
    <w:p w:rsidR="00251885" w:rsidRDefault="00251885" w:rsidP="00BD0C81">
      <w:pPr>
        <w:tabs>
          <w:tab w:val="left" w:pos="1134"/>
        </w:tabs>
        <w:ind w:firstLine="709"/>
        <w:jc w:val="both"/>
        <w:rPr>
          <w:sz w:val="28"/>
          <w:szCs w:val="28"/>
        </w:rPr>
      </w:pPr>
      <w:r w:rsidRPr="0054334A">
        <w:rPr>
          <w:rFonts w:eastAsia="Calibri"/>
          <w:sz w:val="28"/>
          <w:szCs w:val="28"/>
        </w:rPr>
        <w:t>НДФЛ</w:t>
      </w:r>
      <w:r>
        <w:rPr>
          <w:rFonts w:eastAsia="Calibri"/>
          <w:sz w:val="28"/>
          <w:szCs w:val="28"/>
          <w:vertAlign w:val="subscript"/>
        </w:rPr>
        <w:t xml:space="preserve">4 </w:t>
      </w:r>
      <w:r w:rsidRPr="0054334A">
        <w:rPr>
          <w:rFonts w:eastAsia="Calibri"/>
          <w:sz w:val="28"/>
          <w:szCs w:val="28"/>
        </w:rPr>
        <w:t>–</w:t>
      </w:r>
      <w:r>
        <w:rPr>
          <w:rFonts w:eastAsia="Calibri"/>
          <w:sz w:val="28"/>
          <w:szCs w:val="28"/>
        </w:rPr>
        <w:t xml:space="preserve"> объем поступлений </w:t>
      </w:r>
      <w:r w:rsidRPr="004C32EA">
        <w:rPr>
          <w:rFonts w:eastAsia="Calibri"/>
          <w:sz w:val="28"/>
          <w:szCs w:val="28"/>
        </w:rPr>
        <w:t xml:space="preserve">налога на доходы физических лиц </w:t>
      </w:r>
      <w:r w:rsidRPr="004C32EA">
        <w:rPr>
          <w:sz w:val="28"/>
          <w:szCs w:val="28"/>
        </w:rPr>
        <w:t xml:space="preserve">в части </w:t>
      </w:r>
      <w:proofErr w:type="gramStart"/>
      <w:r w:rsidRPr="004C32EA">
        <w:rPr>
          <w:sz w:val="28"/>
          <w:szCs w:val="28"/>
        </w:rPr>
        <w:t>суммы  налога</w:t>
      </w:r>
      <w:proofErr w:type="gramEnd"/>
      <w:r w:rsidRPr="004C32EA">
        <w:rPr>
          <w:sz w:val="28"/>
          <w:szCs w:val="28"/>
        </w:rPr>
        <w:t>,</w:t>
      </w:r>
      <w:r>
        <w:rPr>
          <w:sz w:val="28"/>
          <w:szCs w:val="28"/>
        </w:rPr>
        <w:t xml:space="preserve"> </w:t>
      </w:r>
      <w:r w:rsidRPr="004C32EA">
        <w:rPr>
          <w:sz w:val="28"/>
          <w:szCs w:val="28"/>
        </w:rPr>
        <w:t>превышающей 650 000 рублей, относящейся к части налоговой базы, превышающей 5 000 000 рублей</w:t>
      </w:r>
      <w:r>
        <w:rPr>
          <w:sz w:val="28"/>
          <w:szCs w:val="28"/>
        </w:rPr>
        <w:t xml:space="preserve"> (за исключением налога на доходы физических лиц с сумм прибыли контролируемой иностранной компании, </w:t>
      </w:r>
      <w:r w:rsidR="000A6C1B">
        <w:rPr>
          <w:sz w:val="28"/>
          <w:szCs w:val="28"/>
        </w:rPr>
        <w:t xml:space="preserve">                     </w:t>
      </w:r>
      <w:r>
        <w:rPr>
          <w:sz w:val="28"/>
          <w:szCs w:val="28"/>
        </w:rPr>
        <w:t>в том числе фиксированной прибыли контролируемой иностранной компании).</w:t>
      </w:r>
    </w:p>
    <w:p w:rsidR="00251885" w:rsidRPr="0054334A" w:rsidRDefault="00251885" w:rsidP="00BD0C81">
      <w:pPr>
        <w:tabs>
          <w:tab w:val="left" w:pos="1134"/>
        </w:tabs>
        <w:ind w:firstLine="709"/>
        <w:jc w:val="both"/>
        <w:rPr>
          <w:rFonts w:eastAsia="Calibri"/>
          <w:sz w:val="28"/>
          <w:szCs w:val="28"/>
        </w:rPr>
      </w:pPr>
    </w:p>
    <w:p w:rsidR="00251885" w:rsidRDefault="00251885" w:rsidP="00BD0C81">
      <w:pPr>
        <w:ind w:firstLine="709"/>
        <w:jc w:val="both"/>
        <w:rPr>
          <w:rFonts w:eastAsia="Calibri"/>
          <w:sz w:val="28"/>
          <w:szCs w:val="28"/>
        </w:rPr>
      </w:pPr>
      <w:r w:rsidRPr="0054334A">
        <w:rPr>
          <w:rFonts w:eastAsia="Calibri"/>
          <w:sz w:val="28"/>
          <w:szCs w:val="28"/>
        </w:rPr>
        <w:t xml:space="preserve">Прогнозный объем поступлений налога на доходы физических лиц </w:t>
      </w:r>
      <w:r w:rsidR="000A6C1B">
        <w:rPr>
          <w:rFonts w:eastAsia="Calibri"/>
          <w:sz w:val="28"/>
          <w:szCs w:val="28"/>
        </w:rPr>
        <w:t xml:space="preserve">                     </w:t>
      </w:r>
      <w:r w:rsidRPr="0054334A">
        <w:rPr>
          <w:rFonts w:eastAsia="Calibri"/>
          <w:sz w:val="28"/>
          <w:szCs w:val="28"/>
        </w:rPr>
        <w:t>с доходов, источником которых является налоговый агент, за исключением доходов,</w:t>
      </w:r>
      <w:r>
        <w:rPr>
          <w:rFonts w:eastAsia="Calibri"/>
          <w:sz w:val="28"/>
          <w:szCs w:val="28"/>
        </w:rPr>
        <w:t xml:space="preserve"> </w:t>
      </w:r>
      <w:r w:rsidRPr="0054334A">
        <w:rPr>
          <w:rFonts w:eastAsia="Calibri"/>
          <w:sz w:val="28"/>
          <w:szCs w:val="28"/>
        </w:rPr>
        <w:t xml:space="preserve">в отношении которых исчисление и уплата налога осуществляются </w:t>
      </w:r>
      <w:r w:rsidR="000A6C1B">
        <w:rPr>
          <w:rFonts w:eastAsia="Calibri"/>
          <w:sz w:val="28"/>
          <w:szCs w:val="28"/>
        </w:rPr>
        <w:t xml:space="preserve">                </w:t>
      </w:r>
      <w:r w:rsidRPr="0054334A">
        <w:rPr>
          <w:rFonts w:eastAsia="Calibri"/>
          <w:sz w:val="28"/>
          <w:szCs w:val="28"/>
        </w:rPr>
        <w:t xml:space="preserve">в соответствии </w:t>
      </w:r>
      <w:r>
        <w:rPr>
          <w:rFonts w:eastAsia="Calibri"/>
          <w:sz w:val="28"/>
          <w:szCs w:val="28"/>
        </w:rPr>
        <w:t xml:space="preserve">    </w:t>
      </w:r>
      <w:r w:rsidRPr="0054334A">
        <w:rPr>
          <w:rFonts w:eastAsia="Calibri"/>
          <w:sz w:val="28"/>
          <w:szCs w:val="28"/>
        </w:rPr>
        <w:t>со статьями 227, 227.1 и 228 Налогового кодекса Российской Федерации (НДФЛ</w:t>
      </w:r>
      <w:r w:rsidRPr="000B14A6">
        <w:rPr>
          <w:rFonts w:eastAsia="Calibri"/>
          <w:sz w:val="28"/>
          <w:szCs w:val="28"/>
          <w:vertAlign w:val="subscript"/>
        </w:rPr>
        <w:t>1</w:t>
      </w:r>
      <w:r w:rsidRPr="0054334A">
        <w:rPr>
          <w:rFonts w:eastAsia="Calibri"/>
          <w:sz w:val="28"/>
          <w:szCs w:val="28"/>
        </w:rPr>
        <w:t>), определяется по следующей формуле:</w:t>
      </w:r>
    </w:p>
    <w:p w:rsidR="00251885" w:rsidRDefault="00251885" w:rsidP="00BD0C81">
      <w:pPr>
        <w:ind w:firstLine="709"/>
        <w:jc w:val="both"/>
        <w:rPr>
          <w:rFonts w:eastAsia="Calibri"/>
          <w:sz w:val="28"/>
          <w:szCs w:val="28"/>
        </w:rPr>
      </w:pPr>
    </w:p>
    <w:p w:rsidR="00251885" w:rsidRDefault="00251885" w:rsidP="00126FF1">
      <w:pPr>
        <w:ind w:right="-1" w:firstLine="709"/>
        <w:jc w:val="center"/>
        <w:rPr>
          <w:sz w:val="28"/>
          <w:szCs w:val="28"/>
        </w:rPr>
      </w:pPr>
      <w:r w:rsidRPr="00B97B9F">
        <w:rPr>
          <w:bCs/>
          <w:sz w:val="28"/>
          <w:szCs w:val="28"/>
        </w:rPr>
        <w:t>НДФЛ</w:t>
      </w:r>
      <w:r w:rsidRPr="00B97B9F">
        <w:rPr>
          <w:bCs/>
          <w:sz w:val="28"/>
          <w:szCs w:val="28"/>
          <w:vertAlign w:val="subscript"/>
        </w:rPr>
        <w:t>1</w:t>
      </w:r>
      <w:r w:rsidRPr="00B97B9F">
        <w:rPr>
          <w:bCs/>
        </w:rPr>
        <w:t xml:space="preserve"> </w:t>
      </w:r>
      <w:r w:rsidRPr="00B97B9F">
        <w:rPr>
          <w:bCs/>
          <w:sz w:val="28"/>
          <w:szCs w:val="28"/>
        </w:rPr>
        <w:t>= (((ФЗП</w:t>
      </w:r>
      <w:r w:rsidRPr="00B97B9F">
        <w:rPr>
          <w:bCs/>
          <w:sz w:val="28"/>
          <w:szCs w:val="28"/>
          <w:vertAlign w:val="subscript"/>
        </w:rPr>
        <w:t>13%</w:t>
      </w:r>
      <w:r w:rsidRPr="00B97B9F">
        <w:rPr>
          <w:bCs/>
          <w:sz w:val="28"/>
          <w:szCs w:val="28"/>
        </w:rPr>
        <w:t xml:space="preserve"> – </w:t>
      </w:r>
      <w:proofErr w:type="spellStart"/>
      <w:r w:rsidRPr="00B97B9F">
        <w:rPr>
          <w:bCs/>
          <w:sz w:val="28"/>
          <w:szCs w:val="28"/>
        </w:rPr>
        <w:t>Нв</w:t>
      </w:r>
      <w:proofErr w:type="spellEnd"/>
      <w:r w:rsidRPr="00B97B9F">
        <w:rPr>
          <w:bCs/>
          <w:sz w:val="28"/>
          <w:szCs w:val="28"/>
        </w:rPr>
        <w:t xml:space="preserve">) х </w:t>
      </w:r>
      <w:r w:rsidRPr="00B97B9F">
        <w:rPr>
          <w:bCs/>
          <w:sz w:val="28"/>
          <w:szCs w:val="28"/>
          <w:lang w:val="en-US"/>
        </w:rPr>
        <w:t>S</w:t>
      </w:r>
      <w:r w:rsidRPr="00B97B9F">
        <w:rPr>
          <w:bCs/>
          <w:sz w:val="28"/>
          <w:szCs w:val="28"/>
        </w:rPr>
        <w:t xml:space="preserve"> / 100 – В х </w:t>
      </w:r>
      <w:proofErr w:type="spellStart"/>
      <w:r w:rsidRPr="00B97B9F">
        <w:rPr>
          <w:bCs/>
          <w:sz w:val="28"/>
          <w:szCs w:val="28"/>
        </w:rPr>
        <w:t>Кр</w:t>
      </w:r>
      <w:proofErr w:type="spellEnd"/>
      <w:r w:rsidRPr="00B97B9F">
        <w:rPr>
          <w:bCs/>
          <w:sz w:val="28"/>
          <w:szCs w:val="28"/>
        </w:rPr>
        <w:t xml:space="preserve">) / </w:t>
      </w:r>
      <w:r w:rsidRPr="00B97B9F">
        <w:rPr>
          <w:sz w:val="28"/>
          <w:szCs w:val="28"/>
        </w:rPr>
        <w:t>Кр</w:t>
      </w:r>
      <w:r w:rsidRPr="00B97B9F">
        <w:t>2</w:t>
      </w:r>
      <w:r w:rsidRPr="00B97B9F">
        <w:rPr>
          <w:bCs/>
          <w:sz w:val="28"/>
          <w:szCs w:val="28"/>
        </w:rPr>
        <w:t xml:space="preserve"> х </w:t>
      </w:r>
      <w:proofErr w:type="spellStart"/>
      <w:r w:rsidRPr="00B97B9F">
        <w:rPr>
          <w:bCs/>
          <w:sz w:val="28"/>
          <w:szCs w:val="28"/>
        </w:rPr>
        <w:t>Соб</w:t>
      </w:r>
      <w:proofErr w:type="spellEnd"/>
      <w:r w:rsidRPr="00B97B9F">
        <w:rPr>
          <w:bCs/>
          <w:sz w:val="28"/>
          <w:szCs w:val="28"/>
        </w:rPr>
        <w:t xml:space="preserve"> + Ни) х </w:t>
      </w:r>
      <w:r w:rsidRPr="00B97B9F">
        <w:rPr>
          <w:bCs/>
          <w:sz w:val="28"/>
          <w:szCs w:val="28"/>
          <w:lang w:val="en-US"/>
        </w:rPr>
        <w:t>N</w:t>
      </w:r>
      <w:r w:rsidRPr="00B97B9F">
        <w:rPr>
          <w:bCs/>
          <w:sz w:val="28"/>
          <w:szCs w:val="28"/>
        </w:rPr>
        <w:t>,</w:t>
      </w:r>
      <w:r w:rsidRPr="004678A6">
        <w:rPr>
          <w:b/>
          <w:bCs/>
          <w:sz w:val="28"/>
          <w:szCs w:val="28"/>
        </w:rPr>
        <w:t xml:space="preserve"> </w:t>
      </w:r>
      <w:r w:rsidRPr="004678A6">
        <w:rPr>
          <w:sz w:val="28"/>
          <w:szCs w:val="28"/>
        </w:rPr>
        <w:t>где:</w:t>
      </w:r>
    </w:p>
    <w:p w:rsidR="00B97B9F" w:rsidRDefault="00B97B9F" w:rsidP="00126FF1">
      <w:pPr>
        <w:ind w:right="-1" w:firstLine="709"/>
        <w:jc w:val="center"/>
        <w:rPr>
          <w:color w:val="FF0000"/>
          <w:sz w:val="28"/>
          <w:szCs w:val="28"/>
        </w:rPr>
      </w:pPr>
    </w:p>
    <w:p w:rsidR="00251885" w:rsidRPr="000546F4" w:rsidRDefault="00251885" w:rsidP="00BD0C81">
      <w:pPr>
        <w:shd w:val="clear" w:color="auto" w:fill="FFFFFF"/>
        <w:tabs>
          <w:tab w:val="left" w:pos="567"/>
          <w:tab w:val="left" w:pos="5812"/>
        </w:tabs>
        <w:ind w:right="-1" w:firstLine="709"/>
        <w:jc w:val="both"/>
      </w:pPr>
      <w:r w:rsidRPr="000546F4">
        <w:rPr>
          <w:sz w:val="28"/>
          <w:szCs w:val="28"/>
        </w:rPr>
        <w:t>НДФЛ</w:t>
      </w:r>
      <w:r w:rsidRPr="000546F4">
        <w:t xml:space="preserve">1 – </w:t>
      </w:r>
      <w:r w:rsidRPr="000546F4">
        <w:rPr>
          <w:sz w:val="28"/>
          <w:szCs w:val="28"/>
        </w:rPr>
        <w:t xml:space="preserve">объём поступлений налога на доходы физических лиц </w:t>
      </w:r>
      <w:r w:rsidR="000A6C1B">
        <w:rPr>
          <w:sz w:val="28"/>
          <w:szCs w:val="28"/>
        </w:rPr>
        <w:t xml:space="preserve">                      </w:t>
      </w:r>
      <w:r w:rsidRPr="000546F4">
        <w:rPr>
          <w:sz w:val="28"/>
          <w:szCs w:val="28"/>
        </w:rPr>
        <w:t xml:space="preserve">с доходов, источником которых является налоговый агент, за исключением доходов, в отношении которых исчисление и уплата налога осуществляются </w:t>
      </w:r>
      <w:r w:rsidR="000A6C1B">
        <w:rPr>
          <w:sz w:val="28"/>
          <w:szCs w:val="28"/>
        </w:rPr>
        <w:t xml:space="preserve">                 </w:t>
      </w:r>
      <w:r w:rsidRPr="000546F4">
        <w:rPr>
          <w:sz w:val="28"/>
          <w:szCs w:val="28"/>
        </w:rPr>
        <w:t>в соответствии с главой 23 «Налог на доходы физических лиц» Налогового кодекса Российской Федерации (статьи 227, 227.1 и 228);</w:t>
      </w:r>
    </w:p>
    <w:p w:rsidR="00251885" w:rsidRPr="00DC1F62" w:rsidRDefault="00251885" w:rsidP="00BD0C81">
      <w:pPr>
        <w:tabs>
          <w:tab w:val="left" w:pos="567"/>
        </w:tabs>
        <w:ind w:right="-1" w:firstLine="709"/>
        <w:jc w:val="both"/>
        <w:rPr>
          <w:sz w:val="28"/>
          <w:szCs w:val="28"/>
        </w:rPr>
      </w:pPr>
      <w:r w:rsidRPr="00DC1F62">
        <w:rPr>
          <w:bCs/>
          <w:sz w:val="28"/>
          <w:szCs w:val="28"/>
        </w:rPr>
        <w:t>ФЗП</w:t>
      </w:r>
      <w:r w:rsidRPr="00DC1F62">
        <w:rPr>
          <w:bCs/>
          <w:sz w:val="28"/>
          <w:szCs w:val="28"/>
          <w:vertAlign w:val="subscript"/>
        </w:rPr>
        <w:t>13%</w:t>
      </w:r>
      <w:r w:rsidRPr="00DC1F62">
        <w:rPr>
          <w:b/>
          <w:bCs/>
          <w:sz w:val="28"/>
          <w:szCs w:val="28"/>
        </w:rPr>
        <w:t xml:space="preserve"> </w:t>
      </w:r>
      <w:r w:rsidRPr="00DC1F62">
        <w:rPr>
          <w:sz w:val="28"/>
          <w:szCs w:val="28"/>
        </w:rPr>
        <w:t xml:space="preserve">– фонд начисленной заработной платы всех работников </w:t>
      </w:r>
      <w:r w:rsidR="000A6C1B">
        <w:rPr>
          <w:sz w:val="28"/>
          <w:szCs w:val="28"/>
        </w:rPr>
        <w:t xml:space="preserve">                       </w:t>
      </w:r>
      <w:r w:rsidRPr="00DC1F62">
        <w:rPr>
          <w:sz w:val="28"/>
          <w:szCs w:val="28"/>
        </w:rPr>
        <w:t xml:space="preserve">на очередной год согласно базовому варианту прогноза социально-экономического развития муниципального образования «город </w:t>
      </w:r>
      <w:proofErr w:type="gramStart"/>
      <w:r w:rsidRPr="00DC1F62">
        <w:rPr>
          <w:sz w:val="28"/>
          <w:szCs w:val="28"/>
        </w:rPr>
        <w:t xml:space="preserve">Оренбург» </w:t>
      </w:r>
      <w:r w:rsidR="000A6C1B">
        <w:rPr>
          <w:sz w:val="28"/>
          <w:szCs w:val="28"/>
        </w:rPr>
        <w:t xml:space="preserve">  </w:t>
      </w:r>
      <w:proofErr w:type="gramEnd"/>
      <w:r w:rsidR="000A6C1B">
        <w:rPr>
          <w:sz w:val="28"/>
          <w:szCs w:val="28"/>
        </w:rPr>
        <w:t xml:space="preserve">                </w:t>
      </w:r>
      <w:r w:rsidRPr="00DC1F62">
        <w:rPr>
          <w:sz w:val="28"/>
          <w:szCs w:val="28"/>
        </w:rPr>
        <w:t xml:space="preserve">на период до 2024 года, тыс. руб. (облагаемый по ставке 13%); </w:t>
      </w:r>
    </w:p>
    <w:p w:rsidR="00251885" w:rsidRPr="004C10BE" w:rsidRDefault="00251885" w:rsidP="00BD0C81">
      <w:pPr>
        <w:tabs>
          <w:tab w:val="left" w:pos="567"/>
        </w:tabs>
        <w:ind w:right="-1" w:firstLine="709"/>
        <w:jc w:val="both"/>
        <w:rPr>
          <w:sz w:val="28"/>
          <w:szCs w:val="28"/>
        </w:rPr>
      </w:pPr>
      <w:proofErr w:type="spellStart"/>
      <w:r w:rsidRPr="00DC1F62">
        <w:rPr>
          <w:bCs/>
          <w:sz w:val="28"/>
          <w:szCs w:val="28"/>
        </w:rPr>
        <w:lastRenderedPageBreak/>
        <w:t>Нв</w:t>
      </w:r>
      <w:proofErr w:type="spellEnd"/>
      <w:r w:rsidRPr="004C10BE">
        <w:rPr>
          <w:b/>
          <w:bCs/>
        </w:rPr>
        <w:t xml:space="preserve"> </w:t>
      </w:r>
      <w:r w:rsidRPr="004C10BE">
        <w:rPr>
          <w:sz w:val="28"/>
          <w:szCs w:val="28"/>
        </w:rPr>
        <w:t>– налоговые вычеты,</w:t>
      </w:r>
      <w:r w:rsidRPr="004C10BE">
        <w:t xml:space="preserve"> </w:t>
      </w:r>
      <w:r w:rsidRPr="004C10BE">
        <w:rPr>
          <w:sz w:val="28"/>
          <w:szCs w:val="28"/>
        </w:rPr>
        <w:t>предоставленные налогоплательщикам (имущественные, социальные и отдельные виды налоговых вычетов), тыс. руб.; (отчет № 5-НДФЛ за 2020 год);</w:t>
      </w:r>
    </w:p>
    <w:p w:rsidR="00251885" w:rsidRPr="004C10BE" w:rsidRDefault="00251885" w:rsidP="00BD0C81">
      <w:pPr>
        <w:tabs>
          <w:tab w:val="left" w:pos="567"/>
        </w:tabs>
        <w:ind w:right="-1" w:firstLine="709"/>
        <w:jc w:val="both"/>
        <w:rPr>
          <w:sz w:val="28"/>
          <w:szCs w:val="28"/>
        </w:rPr>
      </w:pPr>
      <w:r w:rsidRPr="00DC1F62">
        <w:rPr>
          <w:bCs/>
          <w:sz w:val="28"/>
          <w:szCs w:val="28"/>
          <w:lang w:val="en-US"/>
        </w:rPr>
        <w:t>S</w:t>
      </w:r>
      <w:r w:rsidRPr="004C10BE">
        <w:rPr>
          <w:sz w:val="28"/>
          <w:szCs w:val="28"/>
        </w:rPr>
        <w:t xml:space="preserve"> – </w:t>
      </w:r>
      <w:proofErr w:type="gramStart"/>
      <w:r w:rsidRPr="004C10BE">
        <w:rPr>
          <w:sz w:val="28"/>
          <w:szCs w:val="28"/>
        </w:rPr>
        <w:t>ставка</w:t>
      </w:r>
      <w:proofErr w:type="gramEnd"/>
      <w:r w:rsidRPr="004C10BE">
        <w:rPr>
          <w:sz w:val="28"/>
          <w:szCs w:val="28"/>
        </w:rPr>
        <w:t xml:space="preserve"> налога, в %; </w:t>
      </w:r>
    </w:p>
    <w:p w:rsidR="00251885" w:rsidRPr="004C10BE" w:rsidRDefault="00251885" w:rsidP="00BD0C81">
      <w:pPr>
        <w:tabs>
          <w:tab w:val="left" w:pos="567"/>
        </w:tabs>
        <w:ind w:right="-1" w:firstLine="709"/>
        <w:jc w:val="both"/>
        <w:rPr>
          <w:sz w:val="28"/>
          <w:szCs w:val="28"/>
        </w:rPr>
      </w:pPr>
      <w:r w:rsidRPr="00DC1F62">
        <w:rPr>
          <w:bCs/>
          <w:sz w:val="28"/>
          <w:szCs w:val="28"/>
        </w:rPr>
        <w:t>В</w:t>
      </w:r>
      <w:r w:rsidRPr="004C10BE">
        <w:rPr>
          <w:b/>
          <w:bCs/>
          <w:sz w:val="28"/>
          <w:szCs w:val="28"/>
        </w:rPr>
        <w:t xml:space="preserve"> </w:t>
      </w:r>
      <w:r w:rsidRPr="004C10BE">
        <w:rPr>
          <w:sz w:val="28"/>
          <w:szCs w:val="28"/>
        </w:rPr>
        <w:t xml:space="preserve">– сумма налога, подлежащая возврату из бюджета, по представленным декларациям налогоплательщиков, тыс. руб. (раздел </w:t>
      </w:r>
      <w:r w:rsidRPr="004C10BE">
        <w:rPr>
          <w:sz w:val="28"/>
          <w:szCs w:val="28"/>
          <w:lang w:val="en-US"/>
        </w:rPr>
        <w:t>II</w:t>
      </w:r>
      <w:r w:rsidRPr="004C10BE">
        <w:rPr>
          <w:sz w:val="28"/>
          <w:szCs w:val="28"/>
        </w:rPr>
        <w:t xml:space="preserve"> строка 2080 графа 1 отчета</w:t>
      </w:r>
      <w:r>
        <w:rPr>
          <w:sz w:val="28"/>
          <w:szCs w:val="28"/>
        </w:rPr>
        <w:t xml:space="preserve">  </w:t>
      </w:r>
      <w:r w:rsidRPr="004C10BE">
        <w:rPr>
          <w:sz w:val="28"/>
          <w:szCs w:val="28"/>
        </w:rPr>
        <w:t xml:space="preserve"> № 5-ДДК за 2020 год);</w:t>
      </w:r>
    </w:p>
    <w:p w:rsidR="00251885" w:rsidRPr="004C10BE" w:rsidRDefault="00251885" w:rsidP="00BD0C81">
      <w:pPr>
        <w:tabs>
          <w:tab w:val="left" w:pos="567"/>
        </w:tabs>
        <w:ind w:right="-1" w:firstLine="709"/>
        <w:jc w:val="both"/>
        <w:rPr>
          <w:sz w:val="28"/>
          <w:szCs w:val="28"/>
        </w:rPr>
      </w:pPr>
      <w:proofErr w:type="spellStart"/>
      <w:r w:rsidRPr="00DC1F62">
        <w:rPr>
          <w:bCs/>
          <w:sz w:val="28"/>
          <w:szCs w:val="28"/>
        </w:rPr>
        <w:t>Кр</w:t>
      </w:r>
      <w:proofErr w:type="spellEnd"/>
      <w:r w:rsidRPr="004C10BE">
        <w:rPr>
          <w:sz w:val="28"/>
          <w:szCs w:val="28"/>
        </w:rPr>
        <w:t xml:space="preserve"> – коэффициент роста суммы налога, подлежащего возврату</w:t>
      </w:r>
      <w:r>
        <w:rPr>
          <w:sz w:val="28"/>
          <w:szCs w:val="28"/>
        </w:rPr>
        <w:t xml:space="preserve">                         </w:t>
      </w:r>
      <w:r w:rsidRPr="004C10BE">
        <w:rPr>
          <w:sz w:val="28"/>
          <w:szCs w:val="28"/>
        </w:rPr>
        <w:t xml:space="preserve"> по представленным налогоплательщиками декларациям (раздел </w:t>
      </w:r>
      <w:r w:rsidRPr="004C10BE">
        <w:rPr>
          <w:sz w:val="28"/>
          <w:szCs w:val="28"/>
          <w:lang w:val="en-US"/>
        </w:rPr>
        <w:t>II</w:t>
      </w:r>
      <w:r w:rsidRPr="004C10BE">
        <w:rPr>
          <w:sz w:val="28"/>
          <w:szCs w:val="28"/>
        </w:rPr>
        <w:t xml:space="preserve"> строка 2080 графа 1 отчета № 5-</w:t>
      </w:r>
      <w:proofErr w:type="gramStart"/>
      <w:r w:rsidRPr="004C10BE">
        <w:rPr>
          <w:sz w:val="28"/>
          <w:szCs w:val="28"/>
        </w:rPr>
        <w:t>ДДК  среднее</w:t>
      </w:r>
      <w:proofErr w:type="gramEnd"/>
      <w:r w:rsidRPr="004C10BE">
        <w:rPr>
          <w:sz w:val="28"/>
          <w:szCs w:val="28"/>
        </w:rPr>
        <w:t xml:space="preserve"> значение за 2018-2020 годы);</w:t>
      </w:r>
    </w:p>
    <w:p w:rsidR="00251885" w:rsidRPr="004C10BE" w:rsidRDefault="00251885" w:rsidP="00BD0C81">
      <w:pPr>
        <w:tabs>
          <w:tab w:val="left" w:pos="567"/>
        </w:tabs>
        <w:ind w:right="-1" w:firstLine="709"/>
        <w:jc w:val="both"/>
        <w:rPr>
          <w:sz w:val="28"/>
          <w:szCs w:val="28"/>
        </w:rPr>
      </w:pPr>
      <w:r w:rsidRPr="00DC1F62">
        <w:rPr>
          <w:sz w:val="28"/>
          <w:szCs w:val="28"/>
        </w:rPr>
        <w:t>Кр</w:t>
      </w:r>
      <w:r w:rsidRPr="00DC1F62">
        <w:t>2</w:t>
      </w:r>
      <w:r w:rsidRPr="004C10BE">
        <w:rPr>
          <w:b/>
          <w:sz w:val="28"/>
          <w:szCs w:val="28"/>
        </w:rPr>
        <w:t xml:space="preserve"> – </w:t>
      </w:r>
      <w:r w:rsidRPr="004C10BE">
        <w:rPr>
          <w:sz w:val="28"/>
          <w:szCs w:val="28"/>
        </w:rPr>
        <w:t xml:space="preserve">коэффициент роста суммы исчисленного налога по отчету </w:t>
      </w:r>
      <w:r w:rsidR="000A6C1B">
        <w:rPr>
          <w:sz w:val="28"/>
          <w:szCs w:val="28"/>
        </w:rPr>
        <w:t xml:space="preserve">                            </w:t>
      </w:r>
      <w:r w:rsidRPr="004C10BE">
        <w:rPr>
          <w:sz w:val="28"/>
          <w:szCs w:val="28"/>
        </w:rPr>
        <w:t xml:space="preserve">№ 5-НДФЛ, % (удельный вес суммы налога </w:t>
      </w:r>
      <w:proofErr w:type="gramStart"/>
      <w:r w:rsidRPr="004C10BE">
        <w:rPr>
          <w:sz w:val="28"/>
          <w:szCs w:val="28"/>
        </w:rPr>
        <w:t>от  ФОТ</w:t>
      </w:r>
      <w:proofErr w:type="gramEnd"/>
      <w:r w:rsidRPr="004C10BE">
        <w:rPr>
          <w:sz w:val="28"/>
          <w:szCs w:val="28"/>
        </w:rPr>
        <w:t xml:space="preserve"> к сумме исчисленного налога по форме</w:t>
      </w:r>
      <w:r>
        <w:rPr>
          <w:sz w:val="28"/>
          <w:szCs w:val="28"/>
        </w:rPr>
        <w:t xml:space="preserve"> </w:t>
      </w:r>
      <w:r w:rsidRPr="004C10BE">
        <w:rPr>
          <w:sz w:val="28"/>
          <w:szCs w:val="28"/>
        </w:rPr>
        <w:t xml:space="preserve">№ 5-НДФЛ);  </w:t>
      </w:r>
    </w:p>
    <w:p w:rsidR="00251885" w:rsidRPr="004C10BE" w:rsidRDefault="00251885" w:rsidP="00BD0C81">
      <w:pPr>
        <w:tabs>
          <w:tab w:val="left" w:pos="567"/>
        </w:tabs>
        <w:ind w:right="-1" w:firstLine="709"/>
        <w:jc w:val="both"/>
        <w:rPr>
          <w:sz w:val="28"/>
          <w:szCs w:val="28"/>
        </w:rPr>
      </w:pPr>
      <w:proofErr w:type="spellStart"/>
      <w:r w:rsidRPr="00DC1F62">
        <w:rPr>
          <w:bCs/>
          <w:sz w:val="28"/>
          <w:szCs w:val="28"/>
        </w:rPr>
        <w:t>Соб</w:t>
      </w:r>
      <w:proofErr w:type="spellEnd"/>
      <w:r w:rsidRPr="004C10BE">
        <w:rPr>
          <w:b/>
          <w:bCs/>
          <w:sz w:val="28"/>
          <w:szCs w:val="28"/>
        </w:rPr>
        <w:t xml:space="preserve"> </w:t>
      </w:r>
      <w:r w:rsidRPr="004C10BE">
        <w:rPr>
          <w:sz w:val="28"/>
          <w:szCs w:val="28"/>
        </w:rPr>
        <w:t xml:space="preserve">– средний уровень собираемости налога за 2017-2020 годы, в </w:t>
      </w:r>
      <w:proofErr w:type="gramStart"/>
      <w:r w:rsidRPr="004C10BE">
        <w:rPr>
          <w:sz w:val="28"/>
          <w:szCs w:val="28"/>
        </w:rPr>
        <w:t>% ;</w:t>
      </w:r>
      <w:proofErr w:type="gramEnd"/>
    </w:p>
    <w:p w:rsidR="00251885" w:rsidRPr="004C10BE" w:rsidRDefault="00251885" w:rsidP="00BD0C81">
      <w:pPr>
        <w:tabs>
          <w:tab w:val="left" w:pos="567"/>
        </w:tabs>
        <w:ind w:right="-1" w:firstLine="709"/>
        <w:jc w:val="both"/>
        <w:rPr>
          <w:sz w:val="28"/>
          <w:szCs w:val="28"/>
        </w:rPr>
      </w:pPr>
      <w:r w:rsidRPr="00DC1F62">
        <w:rPr>
          <w:bCs/>
          <w:sz w:val="28"/>
          <w:szCs w:val="28"/>
        </w:rPr>
        <w:t>Ни</w:t>
      </w:r>
      <w:r w:rsidRPr="004C10BE">
        <w:rPr>
          <w:b/>
          <w:bCs/>
          <w:sz w:val="28"/>
          <w:szCs w:val="28"/>
        </w:rPr>
        <w:t xml:space="preserve"> </w:t>
      </w:r>
      <w:r w:rsidRPr="004C10BE">
        <w:rPr>
          <w:sz w:val="28"/>
          <w:szCs w:val="28"/>
        </w:rPr>
        <w:t>– сумма налога от иных налоговых ставок (9 %, 13 %, 15 %, 30 %, 35 %, иные налоговые ставки), тыс. руб.;</w:t>
      </w:r>
    </w:p>
    <w:p w:rsidR="00251885" w:rsidRPr="00D363DB" w:rsidRDefault="00251885" w:rsidP="00BD0C81">
      <w:pPr>
        <w:tabs>
          <w:tab w:val="left" w:pos="567"/>
        </w:tabs>
        <w:ind w:right="-1" w:firstLine="709"/>
        <w:jc w:val="both"/>
        <w:rPr>
          <w:sz w:val="28"/>
          <w:szCs w:val="28"/>
        </w:rPr>
      </w:pPr>
      <w:r w:rsidRPr="004C10BE">
        <w:rPr>
          <w:b/>
          <w:sz w:val="28"/>
          <w:szCs w:val="28"/>
          <w:lang w:val="en-US"/>
        </w:rPr>
        <w:t>N</w:t>
      </w:r>
      <w:r w:rsidRPr="004C10BE">
        <w:rPr>
          <w:b/>
          <w:sz w:val="28"/>
          <w:szCs w:val="28"/>
        </w:rPr>
        <w:t xml:space="preserve"> </w:t>
      </w:r>
      <w:r w:rsidRPr="00D363DB">
        <w:rPr>
          <w:sz w:val="28"/>
          <w:szCs w:val="28"/>
        </w:rPr>
        <w:t>–</w:t>
      </w:r>
      <w:r w:rsidRPr="00D363DB">
        <w:rPr>
          <w:b/>
          <w:sz w:val="28"/>
          <w:szCs w:val="28"/>
        </w:rPr>
        <w:t xml:space="preserve"> </w:t>
      </w:r>
      <w:proofErr w:type="gramStart"/>
      <w:r w:rsidRPr="00D363DB">
        <w:rPr>
          <w:sz w:val="28"/>
          <w:szCs w:val="28"/>
        </w:rPr>
        <w:t>норматив</w:t>
      </w:r>
      <w:proofErr w:type="gramEnd"/>
      <w:r w:rsidRPr="00D363DB">
        <w:rPr>
          <w:sz w:val="28"/>
          <w:szCs w:val="28"/>
        </w:rPr>
        <w:t xml:space="preserve"> зачислений в бюджет города Оренбурга 20</w:t>
      </w:r>
      <w:r w:rsidR="00BD0C81">
        <w:rPr>
          <w:sz w:val="28"/>
          <w:szCs w:val="28"/>
        </w:rPr>
        <w:t xml:space="preserve"> </w:t>
      </w:r>
      <w:r w:rsidRPr="00D363DB">
        <w:rPr>
          <w:sz w:val="28"/>
          <w:szCs w:val="28"/>
        </w:rPr>
        <w:t>%.</w:t>
      </w:r>
    </w:p>
    <w:p w:rsidR="00251885" w:rsidRPr="008424AF" w:rsidRDefault="00251885" w:rsidP="00BD0C81">
      <w:pPr>
        <w:tabs>
          <w:tab w:val="left" w:pos="567"/>
        </w:tabs>
        <w:ind w:right="-1" w:firstLine="567"/>
        <w:jc w:val="both"/>
        <w:rPr>
          <w:color w:val="FF0000"/>
          <w:sz w:val="28"/>
          <w:szCs w:val="28"/>
        </w:rPr>
      </w:pPr>
    </w:p>
    <w:p w:rsidR="00251885" w:rsidRDefault="00251885" w:rsidP="00BD0C81">
      <w:pPr>
        <w:ind w:firstLine="709"/>
        <w:jc w:val="both"/>
        <w:rPr>
          <w:rFonts w:eastAsia="Calibri"/>
          <w:sz w:val="28"/>
          <w:szCs w:val="28"/>
        </w:rPr>
      </w:pPr>
      <w:r w:rsidRPr="008D24C5">
        <w:rPr>
          <w:rFonts w:eastAsia="Calibri"/>
          <w:sz w:val="28"/>
          <w:szCs w:val="28"/>
        </w:rPr>
        <w:t xml:space="preserve">Прогнозный объем поступлений налога на доходы физических лиц </w:t>
      </w:r>
      <w:r w:rsidR="000A6C1B">
        <w:rPr>
          <w:rFonts w:eastAsia="Calibri"/>
          <w:sz w:val="28"/>
          <w:szCs w:val="28"/>
        </w:rPr>
        <w:t xml:space="preserve">                       </w:t>
      </w:r>
      <w:proofErr w:type="gramStart"/>
      <w:r w:rsidRPr="008D24C5">
        <w:rPr>
          <w:rFonts w:eastAsia="Calibri"/>
          <w:sz w:val="28"/>
          <w:szCs w:val="28"/>
        </w:rPr>
        <w:t>с  доходов</w:t>
      </w:r>
      <w:proofErr w:type="gramEnd"/>
      <w:r w:rsidRPr="008D24C5">
        <w:rPr>
          <w:rFonts w:eastAsia="Calibri"/>
          <w:sz w:val="28"/>
          <w:szCs w:val="28"/>
        </w:rPr>
        <w:t>, полученных</w:t>
      </w:r>
      <w:r>
        <w:rPr>
          <w:rFonts w:eastAsia="Calibri"/>
          <w:sz w:val="28"/>
          <w:szCs w:val="28"/>
        </w:rPr>
        <w:t xml:space="preserve"> </w:t>
      </w:r>
      <w:r w:rsidRPr="008D24C5">
        <w:rPr>
          <w:rFonts w:eastAsia="Calibri"/>
          <w:sz w:val="28"/>
          <w:szCs w:val="28"/>
        </w:rPr>
        <w:t>от</w:t>
      </w:r>
      <w:r>
        <w:rPr>
          <w:rFonts w:eastAsia="Calibri"/>
          <w:sz w:val="28"/>
          <w:szCs w:val="28"/>
        </w:rPr>
        <w:t xml:space="preserve"> </w:t>
      </w:r>
      <w:r w:rsidRPr="008D24C5">
        <w:rPr>
          <w:rFonts w:eastAsia="Calibri"/>
          <w:sz w:val="28"/>
          <w:szCs w:val="28"/>
        </w:rPr>
        <w:t xml:space="preserve">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w:t>
      </w:r>
      <w:r w:rsidR="000A6C1B">
        <w:rPr>
          <w:rFonts w:eastAsia="Calibri"/>
          <w:sz w:val="28"/>
          <w:szCs w:val="28"/>
        </w:rPr>
        <w:t xml:space="preserve">                       </w:t>
      </w:r>
      <w:r w:rsidRPr="008D24C5">
        <w:rPr>
          <w:rFonts w:eastAsia="Calibri"/>
          <w:sz w:val="28"/>
          <w:szCs w:val="28"/>
        </w:rPr>
        <w:t>в соответствии со статьей 227 Налогового кодекса Российской Федерации (НДФЛ</w:t>
      </w:r>
      <w:r w:rsidRPr="000B14A6">
        <w:rPr>
          <w:rFonts w:eastAsia="Calibri"/>
          <w:sz w:val="28"/>
          <w:szCs w:val="28"/>
          <w:vertAlign w:val="subscript"/>
        </w:rPr>
        <w:t>2</w:t>
      </w:r>
      <w:r w:rsidRPr="008D24C5">
        <w:rPr>
          <w:rFonts w:eastAsia="Calibri"/>
          <w:sz w:val="28"/>
          <w:szCs w:val="28"/>
        </w:rPr>
        <w:t>)</w:t>
      </w:r>
      <w:r>
        <w:rPr>
          <w:rFonts w:eastAsia="Calibri"/>
          <w:sz w:val="28"/>
          <w:szCs w:val="28"/>
        </w:rPr>
        <w:t>,</w:t>
      </w:r>
      <w:r w:rsidRPr="008D24C5">
        <w:rPr>
          <w:rFonts w:eastAsia="Calibri"/>
          <w:sz w:val="28"/>
          <w:szCs w:val="28"/>
        </w:rPr>
        <w:t xml:space="preserve"> </w:t>
      </w:r>
      <w:r w:rsidRPr="0054334A">
        <w:rPr>
          <w:rFonts w:eastAsia="Calibri"/>
          <w:sz w:val="28"/>
          <w:szCs w:val="28"/>
        </w:rPr>
        <w:t>определяется по следующей формуле:</w:t>
      </w:r>
    </w:p>
    <w:p w:rsidR="000A6C1B" w:rsidRDefault="000A6C1B" w:rsidP="00BD0C81">
      <w:pPr>
        <w:ind w:firstLine="709"/>
        <w:jc w:val="both"/>
        <w:rPr>
          <w:rFonts w:eastAsia="Calibri"/>
          <w:sz w:val="28"/>
          <w:szCs w:val="28"/>
        </w:rPr>
      </w:pPr>
    </w:p>
    <w:p w:rsidR="00251885" w:rsidRDefault="00251885" w:rsidP="00BD0C81">
      <w:pPr>
        <w:pStyle w:val="ConsPlusNormal"/>
        <w:ind w:firstLine="709"/>
        <w:jc w:val="center"/>
        <w:rPr>
          <w:rFonts w:ascii="Times New Roman" w:hAnsi="Times New Roman" w:cs="Times New Roman"/>
          <w:sz w:val="28"/>
          <w:szCs w:val="28"/>
        </w:rPr>
      </w:pPr>
      <w:r w:rsidRPr="00573427">
        <w:rPr>
          <w:rFonts w:ascii="Times New Roman" w:hAnsi="Times New Roman" w:cs="Times New Roman"/>
          <w:sz w:val="28"/>
          <w:szCs w:val="28"/>
        </w:rPr>
        <w:t>НДФЛ</w:t>
      </w:r>
      <w:r w:rsidRPr="00573427">
        <w:rPr>
          <w:rFonts w:ascii="Times New Roman" w:hAnsi="Times New Roman" w:cs="Times New Roman"/>
          <w:sz w:val="28"/>
          <w:szCs w:val="28"/>
          <w:vertAlign w:val="subscript"/>
        </w:rPr>
        <w:t>2</w:t>
      </w:r>
      <w:r w:rsidRPr="00573427">
        <w:rPr>
          <w:rFonts w:ascii="Times New Roman" w:hAnsi="Times New Roman" w:cs="Times New Roman"/>
          <w:sz w:val="28"/>
          <w:szCs w:val="28"/>
        </w:rPr>
        <w:t xml:space="preserve">= </w:t>
      </w:r>
      <w:proofErr w:type="spellStart"/>
      <w:r w:rsidRPr="00573427">
        <w:rPr>
          <w:rFonts w:ascii="Times New Roman" w:hAnsi="Times New Roman" w:cs="Times New Roman"/>
          <w:sz w:val="28"/>
          <w:szCs w:val="28"/>
        </w:rPr>
        <w:t>НДФЛ</w:t>
      </w:r>
      <w:r w:rsidRPr="00573427">
        <w:rPr>
          <w:rFonts w:ascii="Times New Roman" w:hAnsi="Times New Roman" w:cs="Times New Roman"/>
          <w:sz w:val="28"/>
          <w:szCs w:val="28"/>
          <w:vertAlign w:val="subscript"/>
        </w:rPr>
        <w:t>ф</w:t>
      </w:r>
      <w:proofErr w:type="spellEnd"/>
      <w:r w:rsidRPr="00573427">
        <w:rPr>
          <w:rFonts w:ascii="Times New Roman" w:hAnsi="Times New Roman" w:cs="Times New Roman"/>
          <w:sz w:val="28"/>
          <w:szCs w:val="28"/>
          <w:vertAlign w:val="subscript"/>
        </w:rPr>
        <w:t xml:space="preserve"> </w:t>
      </w:r>
      <w:r w:rsidRPr="00573427">
        <w:rPr>
          <w:rFonts w:ascii="Times New Roman" w:hAnsi="Times New Roman" w:cs="Times New Roman"/>
          <w:sz w:val="28"/>
          <w:szCs w:val="28"/>
        </w:rPr>
        <w:t xml:space="preserve">х </w:t>
      </w:r>
      <w:r>
        <w:rPr>
          <w:rFonts w:ascii="Times New Roman" w:hAnsi="Times New Roman" w:cs="Times New Roman"/>
          <w:sz w:val="28"/>
          <w:szCs w:val="28"/>
        </w:rPr>
        <w:t>ИПЦ</w:t>
      </w:r>
      <w:r w:rsidRPr="00573427">
        <w:rPr>
          <w:rFonts w:ascii="Times New Roman" w:hAnsi="Times New Roman" w:cs="Times New Roman"/>
          <w:sz w:val="28"/>
          <w:szCs w:val="28"/>
          <w:vertAlign w:val="subscript"/>
        </w:rPr>
        <w:t xml:space="preserve">, </w:t>
      </w:r>
      <w:r w:rsidRPr="00573427">
        <w:rPr>
          <w:rFonts w:ascii="Times New Roman" w:hAnsi="Times New Roman" w:cs="Times New Roman"/>
          <w:sz w:val="28"/>
          <w:szCs w:val="28"/>
        </w:rPr>
        <w:t>где:</w:t>
      </w:r>
    </w:p>
    <w:p w:rsidR="00251885" w:rsidRPr="00573427" w:rsidRDefault="00251885" w:rsidP="00BD0C81">
      <w:pPr>
        <w:pStyle w:val="ConsPlusNormal"/>
        <w:ind w:firstLine="709"/>
        <w:jc w:val="center"/>
        <w:rPr>
          <w:rFonts w:ascii="Times New Roman" w:hAnsi="Times New Roman" w:cs="Times New Roman"/>
          <w:sz w:val="28"/>
          <w:szCs w:val="28"/>
        </w:rPr>
      </w:pPr>
    </w:p>
    <w:p w:rsidR="00251885" w:rsidRPr="00D923C4" w:rsidRDefault="00251885" w:rsidP="00BD0C81">
      <w:pPr>
        <w:pStyle w:val="ConsPlusNormal"/>
        <w:ind w:firstLine="709"/>
        <w:jc w:val="both"/>
        <w:rPr>
          <w:rFonts w:ascii="Times New Roman" w:hAnsi="Times New Roman" w:cs="Times New Roman"/>
          <w:sz w:val="28"/>
          <w:szCs w:val="28"/>
        </w:rPr>
      </w:pPr>
      <w:proofErr w:type="spellStart"/>
      <w:r w:rsidRPr="00D923C4">
        <w:rPr>
          <w:rFonts w:ascii="Times New Roman" w:hAnsi="Times New Roman" w:cs="Times New Roman"/>
          <w:sz w:val="28"/>
          <w:szCs w:val="28"/>
        </w:rPr>
        <w:t>НДФЛ</w:t>
      </w:r>
      <w:r w:rsidRPr="00D923C4">
        <w:rPr>
          <w:rFonts w:ascii="Times New Roman" w:hAnsi="Times New Roman" w:cs="Times New Roman"/>
          <w:sz w:val="28"/>
          <w:szCs w:val="28"/>
          <w:vertAlign w:val="subscript"/>
        </w:rPr>
        <w:t>ф</w:t>
      </w:r>
      <w:proofErr w:type="spellEnd"/>
      <w:r w:rsidRPr="00D923C4">
        <w:rPr>
          <w:rFonts w:ascii="Times New Roman" w:hAnsi="Times New Roman" w:cs="Times New Roman"/>
          <w:sz w:val="28"/>
          <w:szCs w:val="28"/>
        </w:rPr>
        <w:t xml:space="preserve"> -  оценка фактических поступлений </w:t>
      </w:r>
      <w:r>
        <w:rPr>
          <w:rFonts w:ascii="Times New Roman" w:hAnsi="Times New Roman" w:cs="Times New Roman"/>
          <w:sz w:val="28"/>
          <w:szCs w:val="28"/>
        </w:rPr>
        <w:t>2021</w:t>
      </w:r>
      <w:r w:rsidRPr="00D923C4">
        <w:rPr>
          <w:rFonts w:ascii="Times New Roman" w:hAnsi="Times New Roman" w:cs="Times New Roman"/>
          <w:sz w:val="28"/>
          <w:szCs w:val="28"/>
        </w:rPr>
        <w:t xml:space="preserve"> года, тыс. руб.</w:t>
      </w:r>
      <w:r>
        <w:rPr>
          <w:rFonts w:ascii="Times New Roman" w:hAnsi="Times New Roman" w:cs="Times New Roman"/>
          <w:sz w:val="28"/>
          <w:szCs w:val="28"/>
        </w:rPr>
        <w:t>;</w:t>
      </w:r>
    </w:p>
    <w:p w:rsidR="00251885" w:rsidRDefault="00251885" w:rsidP="00BD0C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ИПЦ</w:t>
      </w:r>
      <w:r w:rsidRPr="00D923C4">
        <w:rPr>
          <w:rFonts w:ascii="Times New Roman" w:hAnsi="Times New Roman" w:cs="Times New Roman"/>
          <w:sz w:val="28"/>
          <w:szCs w:val="28"/>
        </w:rPr>
        <w:t xml:space="preserve"> – </w:t>
      </w:r>
      <w:r>
        <w:rPr>
          <w:rFonts w:ascii="Times New Roman" w:hAnsi="Times New Roman" w:cs="Times New Roman"/>
          <w:sz w:val="28"/>
          <w:szCs w:val="28"/>
        </w:rPr>
        <w:t>индекс потребительских цен</w:t>
      </w:r>
      <w:r w:rsidRPr="00D923C4">
        <w:rPr>
          <w:rFonts w:ascii="Times New Roman" w:hAnsi="Times New Roman" w:cs="Times New Roman"/>
          <w:sz w:val="28"/>
          <w:szCs w:val="28"/>
        </w:rPr>
        <w:t xml:space="preserve"> </w:t>
      </w:r>
      <w:r>
        <w:rPr>
          <w:rFonts w:ascii="Times New Roman" w:hAnsi="Times New Roman" w:cs="Times New Roman"/>
          <w:sz w:val="28"/>
          <w:szCs w:val="28"/>
        </w:rPr>
        <w:t xml:space="preserve">на товары и услуги, в среднем за год        </w:t>
      </w:r>
      <w:r w:rsidRPr="00D923C4">
        <w:rPr>
          <w:rFonts w:ascii="Times New Roman" w:hAnsi="Times New Roman" w:cs="Times New Roman"/>
          <w:sz w:val="28"/>
          <w:szCs w:val="28"/>
        </w:rPr>
        <w:t>на очередной финансовый год</w:t>
      </w:r>
      <w:r w:rsidRPr="000B14A6">
        <w:rPr>
          <w:sz w:val="28"/>
          <w:szCs w:val="28"/>
        </w:rPr>
        <w:t xml:space="preserve"> </w:t>
      </w:r>
      <w:r w:rsidRPr="000B14A6">
        <w:rPr>
          <w:rFonts w:ascii="Times New Roman" w:hAnsi="Times New Roman" w:cs="Times New Roman"/>
          <w:sz w:val="28"/>
          <w:szCs w:val="28"/>
        </w:rPr>
        <w:t xml:space="preserve">согласно </w:t>
      </w:r>
      <w:r>
        <w:rPr>
          <w:rFonts w:ascii="Times New Roman" w:hAnsi="Times New Roman" w:cs="Times New Roman"/>
          <w:sz w:val="28"/>
          <w:szCs w:val="28"/>
        </w:rPr>
        <w:t>базовому</w:t>
      </w:r>
      <w:r w:rsidRPr="000B14A6">
        <w:rPr>
          <w:rFonts w:ascii="Times New Roman" w:hAnsi="Times New Roman" w:cs="Times New Roman"/>
          <w:sz w:val="28"/>
          <w:szCs w:val="28"/>
        </w:rPr>
        <w:t xml:space="preserve"> варианту прогноза социально-экономического развития муниципального образования «город </w:t>
      </w:r>
      <w:proofErr w:type="gramStart"/>
      <w:r w:rsidRPr="000B14A6">
        <w:rPr>
          <w:rFonts w:ascii="Times New Roman" w:hAnsi="Times New Roman" w:cs="Times New Roman"/>
          <w:sz w:val="28"/>
          <w:szCs w:val="28"/>
        </w:rPr>
        <w:t>Оренбург»</w:t>
      </w:r>
      <w:r>
        <w:rPr>
          <w:rFonts w:ascii="Times New Roman" w:hAnsi="Times New Roman" w:cs="Times New Roman"/>
          <w:sz w:val="28"/>
          <w:szCs w:val="28"/>
        </w:rPr>
        <w:t xml:space="preserve">  </w:t>
      </w:r>
      <w:r w:rsidRPr="002B0F0B">
        <w:rPr>
          <w:rFonts w:ascii="Times New Roman" w:hAnsi="Times New Roman" w:cs="Times New Roman"/>
          <w:sz w:val="28"/>
          <w:szCs w:val="28"/>
        </w:rPr>
        <w:t>на</w:t>
      </w:r>
      <w:proofErr w:type="gramEnd"/>
      <w:r w:rsidRPr="002B0F0B">
        <w:rPr>
          <w:rFonts w:ascii="Times New Roman" w:hAnsi="Times New Roman" w:cs="Times New Roman"/>
          <w:sz w:val="28"/>
          <w:szCs w:val="28"/>
        </w:rPr>
        <w:t xml:space="preserve"> период до 202</w:t>
      </w:r>
      <w:r>
        <w:rPr>
          <w:rFonts w:ascii="Times New Roman" w:hAnsi="Times New Roman" w:cs="Times New Roman"/>
          <w:sz w:val="28"/>
          <w:szCs w:val="28"/>
        </w:rPr>
        <w:t>4</w:t>
      </w:r>
      <w:r w:rsidRPr="002B0F0B">
        <w:rPr>
          <w:rFonts w:ascii="Times New Roman" w:hAnsi="Times New Roman" w:cs="Times New Roman"/>
          <w:sz w:val="28"/>
          <w:szCs w:val="28"/>
        </w:rPr>
        <w:t xml:space="preserve"> год</w:t>
      </w:r>
      <w:r>
        <w:rPr>
          <w:rFonts w:ascii="Times New Roman" w:hAnsi="Times New Roman" w:cs="Times New Roman"/>
          <w:sz w:val="28"/>
          <w:szCs w:val="28"/>
        </w:rPr>
        <w:t>а</w:t>
      </w:r>
      <w:r w:rsidRPr="002B0F0B">
        <w:rPr>
          <w:rFonts w:ascii="Times New Roman" w:hAnsi="Times New Roman" w:cs="Times New Roman"/>
          <w:sz w:val="28"/>
          <w:szCs w:val="28"/>
        </w:rPr>
        <w:t>, %.</w:t>
      </w:r>
    </w:p>
    <w:p w:rsidR="00251885" w:rsidRPr="00B77022" w:rsidRDefault="00251885" w:rsidP="00BD0C81">
      <w:pPr>
        <w:ind w:firstLine="709"/>
        <w:jc w:val="both"/>
        <w:rPr>
          <w:sz w:val="28"/>
          <w:szCs w:val="28"/>
        </w:rPr>
      </w:pPr>
      <w:r w:rsidRPr="00B77022">
        <w:rPr>
          <w:sz w:val="28"/>
          <w:szCs w:val="28"/>
        </w:rPr>
        <w:t>Налог</w:t>
      </w:r>
      <w:r>
        <w:rPr>
          <w:sz w:val="28"/>
          <w:szCs w:val="28"/>
        </w:rPr>
        <w:t xml:space="preserve"> на доходы физических лиц</w:t>
      </w:r>
      <w:r w:rsidRPr="00B77022">
        <w:rPr>
          <w:sz w:val="28"/>
          <w:szCs w:val="28"/>
        </w:rPr>
        <w:t xml:space="preserve"> зачисляется в бюджет города </w:t>
      </w:r>
      <w:r w:rsidR="000A6C1B">
        <w:rPr>
          <w:sz w:val="28"/>
          <w:szCs w:val="28"/>
        </w:rPr>
        <w:t xml:space="preserve">                          </w:t>
      </w:r>
      <w:r w:rsidRPr="00B77022">
        <w:rPr>
          <w:sz w:val="28"/>
          <w:szCs w:val="28"/>
        </w:rPr>
        <w:t xml:space="preserve">по нормативу </w:t>
      </w:r>
      <w:r>
        <w:rPr>
          <w:sz w:val="28"/>
          <w:szCs w:val="28"/>
        </w:rPr>
        <w:t>2</w:t>
      </w:r>
      <w:r w:rsidRPr="00B77022">
        <w:rPr>
          <w:sz w:val="28"/>
          <w:szCs w:val="28"/>
        </w:rPr>
        <w:t>0 процентов.</w:t>
      </w:r>
    </w:p>
    <w:p w:rsidR="00251885" w:rsidRPr="002B0F0B" w:rsidRDefault="00251885" w:rsidP="00BD0C81">
      <w:pPr>
        <w:pStyle w:val="ConsPlusNormal"/>
        <w:ind w:firstLine="709"/>
        <w:jc w:val="both"/>
        <w:rPr>
          <w:rFonts w:ascii="Times New Roman" w:hAnsi="Times New Roman" w:cs="Times New Roman"/>
          <w:sz w:val="28"/>
          <w:szCs w:val="28"/>
        </w:rPr>
      </w:pPr>
    </w:p>
    <w:p w:rsidR="00251885" w:rsidRDefault="00251885" w:rsidP="00BD0C81">
      <w:pPr>
        <w:ind w:firstLine="709"/>
        <w:jc w:val="both"/>
        <w:rPr>
          <w:rFonts w:eastAsia="Calibri"/>
          <w:sz w:val="28"/>
          <w:szCs w:val="28"/>
        </w:rPr>
      </w:pPr>
      <w:r w:rsidRPr="008D24C5">
        <w:rPr>
          <w:rFonts w:eastAsia="Calibri"/>
          <w:sz w:val="28"/>
          <w:szCs w:val="28"/>
        </w:rPr>
        <w:t xml:space="preserve">Прогнозный объем поступлений налога на доходы физических лиц </w:t>
      </w:r>
      <w:r w:rsidR="000A6C1B">
        <w:rPr>
          <w:rFonts w:eastAsia="Calibri"/>
          <w:sz w:val="28"/>
          <w:szCs w:val="28"/>
        </w:rPr>
        <w:t xml:space="preserve">                          </w:t>
      </w:r>
      <w:r w:rsidRPr="008D24C5">
        <w:rPr>
          <w:rFonts w:eastAsia="Calibri"/>
          <w:sz w:val="28"/>
          <w:szCs w:val="28"/>
        </w:rPr>
        <w:t>с</w:t>
      </w:r>
      <w:r w:rsidR="000A6C1B">
        <w:rPr>
          <w:rFonts w:eastAsia="Calibri"/>
          <w:sz w:val="28"/>
          <w:szCs w:val="28"/>
        </w:rPr>
        <w:t xml:space="preserve"> </w:t>
      </w:r>
      <w:r w:rsidRPr="008D24C5">
        <w:rPr>
          <w:rFonts w:eastAsia="Calibri"/>
          <w:sz w:val="28"/>
          <w:szCs w:val="28"/>
        </w:rPr>
        <w:t xml:space="preserve">  доходов, полученных физическими лицами в соответствии со статьей 228 Налогового кодекса Российской Федерации (НДФЛ</w:t>
      </w:r>
      <w:r w:rsidRPr="000B14A6">
        <w:rPr>
          <w:rFonts w:eastAsia="Calibri"/>
          <w:sz w:val="28"/>
          <w:szCs w:val="28"/>
          <w:vertAlign w:val="subscript"/>
        </w:rPr>
        <w:t>3</w:t>
      </w:r>
      <w:r w:rsidRPr="008D24C5">
        <w:rPr>
          <w:rFonts w:eastAsia="Calibri"/>
          <w:sz w:val="28"/>
          <w:szCs w:val="28"/>
        </w:rPr>
        <w:t>),</w:t>
      </w:r>
      <w:r>
        <w:rPr>
          <w:rFonts w:eastAsia="Calibri"/>
          <w:sz w:val="28"/>
          <w:szCs w:val="28"/>
        </w:rPr>
        <w:t xml:space="preserve"> </w:t>
      </w:r>
      <w:r w:rsidRPr="0054334A">
        <w:rPr>
          <w:rFonts w:eastAsia="Calibri"/>
          <w:sz w:val="28"/>
          <w:szCs w:val="28"/>
        </w:rPr>
        <w:t xml:space="preserve">определяется </w:t>
      </w:r>
      <w:r w:rsidR="000A6C1B">
        <w:rPr>
          <w:rFonts w:eastAsia="Calibri"/>
          <w:sz w:val="28"/>
          <w:szCs w:val="28"/>
        </w:rPr>
        <w:t xml:space="preserve">                             </w:t>
      </w:r>
      <w:r w:rsidRPr="0054334A">
        <w:rPr>
          <w:rFonts w:eastAsia="Calibri"/>
          <w:sz w:val="28"/>
          <w:szCs w:val="28"/>
        </w:rPr>
        <w:t>по следующей формуле:</w:t>
      </w:r>
    </w:p>
    <w:p w:rsidR="00251885" w:rsidRDefault="00251885" w:rsidP="00BD0C81">
      <w:pPr>
        <w:ind w:right="-1" w:firstLine="709"/>
        <w:jc w:val="both"/>
        <w:rPr>
          <w:b/>
          <w:bCs/>
          <w:sz w:val="28"/>
          <w:szCs w:val="28"/>
        </w:rPr>
      </w:pPr>
    </w:p>
    <w:p w:rsidR="00251885" w:rsidRDefault="00251885" w:rsidP="00BD0C81">
      <w:pPr>
        <w:ind w:right="-1" w:firstLine="709"/>
        <w:jc w:val="center"/>
        <w:rPr>
          <w:sz w:val="28"/>
          <w:szCs w:val="28"/>
        </w:rPr>
      </w:pPr>
      <w:bookmarkStart w:id="0" w:name="_Hlk53774531"/>
      <w:r w:rsidRPr="00EE1849">
        <w:rPr>
          <w:bCs/>
          <w:sz w:val="28"/>
          <w:szCs w:val="28"/>
        </w:rPr>
        <w:t>НДФЛ</w:t>
      </w:r>
      <w:r w:rsidRPr="00EE1849">
        <w:rPr>
          <w:bCs/>
          <w:sz w:val="28"/>
          <w:szCs w:val="28"/>
          <w:vertAlign w:val="subscript"/>
        </w:rPr>
        <w:t>3</w:t>
      </w:r>
      <w:r w:rsidRPr="00EE1849">
        <w:rPr>
          <w:bCs/>
          <w:sz w:val="28"/>
          <w:szCs w:val="28"/>
        </w:rPr>
        <w:t xml:space="preserve"> </w:t>
      </w:r>
      <w:r w:rsidRPr="00EE1849">
        <w:rPr>
          <w:sz w:val="28"/>
          <w:szCs w:val="28"/>
        </w:rPr>
        <w:t>= (</w:t>
      </w:r>
      <w:r w:rsidRPr="00EE1849">
        <w:rPr>
          <w:bCs/>
          <w:sz w:val="28"/>
          <w:szCs w:val="28"/>
        </w:rPr>
        <w:t>НБ +</w:t>
      </w:r>
      <w:r w:rsidRPr="00EE1849">
        <w:rPr>
          <w:bCs/>
          <w:sz w:val="28"/>
          <w:szCs w:val="28"/>
          <w:lang w:val="en-US"/>
        </w:rPr>
        <w:t>F</w:t>
      </w:r>
      <w:r w:rsidRPr="00EE1849">
        <w:rPr>
          <w:bCs/>
          <w:sz w:val="28"/>
          <w:szCs w:val="28"/>
        </w:rPr>
        <w:t xml:space="preserve">у) х ИПЦ х </w:t>
      </w:r>
      <w:r w:rsidRPr="00EE1849">
        <w:rPr>
          <w:bCs/>
          <w:sz w:val="28"/>
          <w:szCs w:val="28"/>
          <w:lang w:val="en-US"/>
        </w:rPr>
        <w:t>N</w:t>
      </w:r>
      <w:r w:rsidRPr="00EE1849">
        <w:rPr>
          <w:bCs/>
        </w:rPr>
        <w:t xml:space="preserve">, </w:t>
      </w:r>
      <w:r w:rsidRPr="00EE1849">
        <w:rPr>
          <w:sz w:val="28"/>
          <w:szCs w:val="28"/>
        </w:rPr>
        <w:t>где:</w:t>
      </w:r>
    </w:p>
    <w:p w:rsidR="00251885" w:rsidRPr="00EE1849" w:rsidRDefault="00251885" w:rsidP="00BD0C81">
      <w:pPr>
        <w:ind w:right="-1" w:firstLine="709"/>
        <w:jc w:val="center"/>
        <w:rPr>
          <w:sz w:val="28"/>
          <w:szCs w:val="28"/>
        </w:rPr>
      </w:pPr>
    </w:p>
    <w:p w:rsidR="00251885" w:rsidRPr="00EE1849" w:rsidRDefault="00251885" w:rsidP="00BD0C81">
      <w:pPr>
        <w:ind w:right="-1" w:firstLine="709"/>
        <w:jc w:val="both"/>
        <w:rPr>
          <w:sz w:val="28"/>
          <w:szCs w:val="28"/>
        </w:rPr>
      </w:pPr>
      <w:r w:rsidRPr="00EE1849">
        <w:rPr>
          <w:bCs/>
          <w:sz w:val="28"/>
          <w:szCs w:val="28"/>
        </w:rPr>
        <w:t>НБ</w:t>
      </w:r>
      <w:r w:rsidRPr="00EE1849">
        <w:rPr>
          <w:sz w:val="28"/>
          <w:szCs w:val="28"/>
        </w:rPr>
        <w:t xml:space="preserve"> – сумма налога средняя, подлежащая уплате (доплате) в бюджет по представленным налогоплательщиками актуальным декларациям, тыс. руб. (раздел I строка 1200 графа 1 отчёта № 5-ДДК за 2019-2020 годы);</w:t>
      </w:r>
    </w:p>
    <w:p w:rsidR="00251885" w:rsidRPr="00EE1849" w:rsidRDefault="00251885" w:rsidP="00BD0C81">
      <w:pPr>
        <w:ind w:right="-1" w:firstLine="709"/>
        <w:jc w:val="both"/>
        <w:rPr>
          <w:sz w:val="28"/>
          <w:szCs w:val="28"/>
        </w:rPr>
      </w:pPr>
      <w:r w:rsidRPr="00EE1849">
        <w:rPr>
          <w:bCs/>
          <w:sz w:val="28"/>
          <w:szCs w:val="28"/>
          <w:lang w:val="en-US"/>
        </w:rPr>
        <w:lastRenderedPageBreak/>
        <w:t>F</w:t>
      </w:r>
      <w:r w:rsidRPr="00EE1849">
        <w:rPr>
          <w:bCs/>
          <w:sz w:val="28"/>
          <w:szCs w:val="28"/>
        </w:rPr>
        <w:t>у</w:t>
      </w:r>
      <w:r w:rsidRPr="00EE1849">
        <w:rPr>
          <w:b/>
          <w:bCs/>
          <w:sz w:val="28"/>
          <w:szCs w:val="28"/>
        </w:rPr>
        <w:t xml:space="preserve"> </w:t>
      </w:r>
      <w:r w:rsidRPr="00EE1849">
        <w:rPr>
          <w:sz w:val="28"/>
          <w:szCs w:val="28"/>
        </w:rPr>
        <w:t xml:space="preserve">– сумма налога с доходов на основании налоговых уведомлений, сформированных налоговым органом по представленным налоговыми агентами сведениям, тыс. руб.; </w:t>
      </w:r>
    </w:p>
    <w:p w:rsidR="00251885" w:rsidRPr="00EE1849" w:rsidRDefault="00251885" w:rsidP="00BD0C81">
      <w:pPr>
        <w:ind w:right="-1" w:firstLine="709"/>
        <w:jc w:val="both"/>
        <w:rPr>
          <w:sz w:val="28"/>
          <w:szCs w:val="28"/>
        </w:rPr>
      </w:pPr>
      <w:r w:rsidRPr="00EE1849">
        <w:rPr>
          <w:bCs/>
          <w:sz w:val="28"/>
          <w:szCs w:val="28"/>
        </w:rPr>
        <w:t>ИПЦ</w:t>
      </w:r>
      <w:r w:rsidRPr="00EE1849">
        <w:rPr>
          <w:b/>
          <w:bCs/>
        </w:rPr>
        <w:t xml:space="preserve"> </w:t>
      </w:r>
      <w:r w:rsidRPr="00EE1849">
        <w:rPr>
          <w:sz w:val="28"/>
          <w:szCs w:val="28"/>
        </w:rPr>
        <w:t>– темп роста индекса потребительских цен на товары и услуги                 на очередной финансовый год согласно базовому варианту прогноза социально-экономического развития муниципального образования «город Оренбург» на период до 2024 года, %;</w:t>
      </w:r>
    </w:p>
    <w:p w:rsidR="00251885" w:rsidRPr="00EE1849" w:rsidRDefault="00251885" w:rsidP="00BD0C81">
      <w:pPr>
        <w:tabs>
          <w:tab w:val="left" w:pos="567"/>
        </w:tabs>
        <w:ind w:right="-1" w:firstLine="720"/>
        <w:jc w:val="both"/>
        <w:rPr>
          <w:sz w:val="28"/>
          <w:szCs w:val="28"/>
        </w:rPr>
      </w:pPr>
      <w:r w:rsidRPr="00EE1849">
        <w:rPr>
          <w:b/>
          <w:sz w:val="28"/>
          <w:szCs w:val="28"/>
          <w:lang w:val="en-US"/>
        </w:rPr>
        <w:t>N</w:t>
      </w:r>
      <w:r w:rsidRPr="00EE1849">
        <w:rPr>
          <w:b/>
          <w:sz w:val="28"/>
          <w:szCs w:val="28"/>
        </w:rPr>
        <w:t xml:space="preserve"> </w:t>
      </w:r>
      <w:r w:rsidRPr="00EE1849">
        <w:rPr>
          <w:bCs/>
          <w:sz w:val="28"/>
          <w:szCs w:val="28"/>
        </w:rPr>
        <w:t>–</w:t>
      </w:r>
      <w:r w:rsidRPr="00EE1849">
        <w:rPr>
          <w:b/>
          <w:sz w:val="28"/>
          <w:szCs w:val="28"/>
        </w:rPr>
        <w:t xml:space="preserve"> </w:t>
      </w:r>
      <w:proofErr w:type="gramStart"/>
      <w:r w:rsidRPr="00EE1849">
        <w:rPr>
          <w:sz w:val="28"/>
          <w:szCs w:val="28"/>
        </w:rPr>
        <w:t>норматив</w:t>
      </w:r>
      <w:proofErr w:type="gramEnd"/>
      <w:r w:rsidRPr="00EE1849">
        <w:rPr>
          <w:sz w:val="28"/>
          <w:szCs w:val="28"/>
        </w:rPr>
        <w:t xml:space="preserve"> зачислений в бюджет города Оренбурга 20 %.</w:t>
      </w:r>
    </w:p>
    <w:bookmarkEnd w:id="0"/>
    <w:p w:rsidR="00251885" w:rsidRDefault="00251885" w:rsidP="00BD0C81">
      <w:pPr>
        <w:ind w:right="-1" w:firstLine="709"/>
        <w:jc w:val="center"/>
        <w:rPr>
          <w:color w:val="FF0000"/>
          <w:sz w:val="28"/>
          <w:szCs w:val="28"/>
        </w:rPr>
      </w:pPr>
    </w:p>
    <w:p w:rsidR="00251885" w:rsidRDefault="00251885" w:rsidP="00BD0C81">
      <w:pPr>
        <w:ind w:firstLine="709"/>
        <w:jc w:val="both"/>
        <w:rPr>
          <w:rFonts w:eastAsia="Calibri"/>
          <w:sz w:val="28"/>
          <w:szCs w:val="28"/>
        </w:rPr>
      </w:pPr>
      <w:r w:rsidRPr="004C32EA">
        <w:rPr>
          <w:rFonts w:eastAsia="Calibri"/>
          <w:sz w:val="28"/>
          <w:szCs w:val="28"/>
        </w:rPr>
        <w:t xml:space="preserve">Прогнозный объем поступлений налога на доходы физических лиц </w:t>
      </w:r>
      <w:r w:rsidR="000A6C1B">
        <w:rPr>
          <w:rFonts w:eastAsia="Calibri"/>
          <w:sz w:val="28"/>
          <w:szCs w:val="28"/>
        </w:rPr>
        <w:t xml:space="preserve">                 </w:t>
      </w:r>
      <w:r w:rsidRPr="004C32EA">
        <w:rPr>
          <w:sz w:val="28"/>
          <w:szCs w:val="28"/>
        </w:rPr>
        <w:t>в части суммы налога,</w:t>
      </w:r>
      <w:r>
        <w:rPr>
          <w:sz w:val="28"/>
          <w:szCs w:val="28"/>
        </w:rPr>
        <w:t xml:space="preserve"> </w:t>
      </w:r>
      <w:r w:rsidRPr="004C32EA">
        <w:rPr>
          <w:sz w:val="28"/>
          <w:szCs w:val="28"/>
        </w:rPr>
        <w:t>превышающей 650 000 рублей, относящейся к части налоговой базы, превышающей 5 000 000 рублей</w:t>
      </w:r>
      <w:r>
        <w:rPr>
          <w:sz w:val="28"/>
          <w:szCs w:val="28"/>
        </w:rPr>
        <w:t xml:space="preserve"> (за исключением налога </w:t>
      </w:r>
      <w:r w:rsidR="000A6C1B">
        <w:rPr>
          <w:sz w:val="28"/>
          <w:szCs w:val="28"/>
        </w:rPr>
        <w:t xml:space="preserve">                    </w:t>
      </w:r>
      <w:r>
        <w:rPr>
          <w:sz w:val="28"/>
          <w:szCs w:val="28"/>
        </w:rPr>
        <w:t xml:space="preserve">на доходы физических лиц с сумм прибыли контролируемой иностранной компании, в том числе фиксированной прибыли </w:t>
      </w:r>
      <w:proofErr w:type="gramStart"/>
      <w:r>
        <w:rPr>
          <w:sz w:val="28"/>
          <w:szCs w:val="28"/>
        </w:rPr>
        <w:t>контролируемой  иностранной</w:t>
      </w:r>
      <w:proofErr w:type="gramEnd"/>
      <w:r>
        <w:rPr>
          <w:sz w:val="28"/>
          <w:szCs w:val="28"/>
        </w:rPr>
        <w:t xml:space="preserve"> компании) </w:t>
      </w:r>
      <w:r w:rsidRPr="008D24C5">
        <w:rPr>
          <w:rFonts w:eastAsia="Calibri"/>
          <w:sz w:val="28"/>
          <w:szCs w:val="28"/>
        </w:rPr>
        <w:t>(НДФЛ</w:t>
      </w:r>
      <w:r>
        <w:rPr>
          <w:rFonts w:eastAsia="Calibri"/>
          <w:sz w:val="28"/>
          <w:szCs w:val="28"/>
          <w:vertAlign w:val="subscript"/>
        </w:rPr>
        <w:t>4</w:t>
      </w:r>
      <w:r w:rsidRPr="008D24C5">
        <w:rPr>
          <w:rFonts w:eastAsia="Calibri"/>
          <w:sz w:val="28"/>
          <w:szCs w:val="28"/>
        </w:rPr>
        <w:t>),</w:t>
      </w:r>
      <w:r>
        <w:rPr>
          <w:rFonts w:eastAsia="Calibri"/>
          <w:sz w:val="28"/>
          <w:szCs w:val="28"/>
        </w:rPr>
        <w:t xml:space="preserve"> </w:t>
      </w:r>
      <w:r w:rsidRPr="0054334A">
        <w:rPr>
          <w:rFonts w:eastAsia="Calibri"/>
          <w:sz w:val="28"/>
          <w:szCs w:val="28"/>
        </w:rPr>
        <w:t>определяется по следующей формуле:</w:t>
      </w:r>
    </w:p>
    <w:p w:rsidR="00251885" w:rsidRDefault="00251885" w:rsidP="00BD0C81">
      <w:pPr>
        <w:ind w:right="-1" w:firstLine="709"/>
        <w:jc w:val="both"/>
        <w:rPr>
          <w:b/>
          <w:bCs/>
          <w:sz w:val="28"/>
          <w:szCs w:val="28"/>
        </w:rPr>
      </w:pPr>
    </w:p>
    <w:p w:rsidR="00251885" w:rsidRDefault="00251885" w:rsidP="00BD0C81">
      <w:pPr>
        <w:ind w:right="-1" w:firstLine="709"/>
        <w:jc w:val="center"/>
        <w:rPr>
          <w:sz w:val="28"/>
          <w:szCs w:val="28"/>
        </w:rPr>
      </w:pPr>
      <w:r w:rsidRPr="00EE1849">
        <w:rPr>
          <w:bCs/>
          <w:sz w:val="28"/>
          <w:szCs w:val="28"/>
        </w:rPr>
        <w:t>НДФЛ</w:t>
      </w:r>
      <w:r>
        <w:rPr>
          <w:bCs/>
          <w:sz w:val="28"/>
          <w:szCs w:val="28"/>
          <w:vertAlign w:val="subscript"/>
        </w:rPr>
        <w:t>4</w:t>
      </w:r>
      <w:r w:rsidRPr="00EE1849">
        <w:rPr>
          <w:bCs/>
          <w:sz w:val="28"/>
          <w:szCs w:val="28"/>
        </w:rPr>
        <w:t xml:space="preserve"> </w:t>
      </w:r>
      <w:r w:rsidRPr="00EE1849">
        <w:rPr>
          <w:sz w:val="28"/>
          <w:szCs w:val="28"/>
        </w:rPr>
        <w:t xml:space="preserve">= </w:t>
      </w:r>
      <w:proofErr w:type="spellStart"/>
      <w:r w:rsidRPr="00EE1849">
        <w:rPr>
          <w:bCs/>
          <w:sz w:val="28"/>
          <w:szCs w:val="28"/>
        </w:rPr>
        <w:t>Н</w:t>
      </w:r>
      <w:r>
        <w:rPr>
          <w:bCs/>
          <w:sz w:val="28"/>
          <w:szCs w:val="28"/>
        </w:rPr>
        <w:t>ДФЛ</w:t>
      </w:r>
      <w:r>
        <w:rPr>
          <w:bCs/>
          <w:sz w:val="28"/>
          <w:szCs w:val="28"/>
          <w:vertAlign w:val="subscript"/>
        </w:rPr>
        <w:t>ф</w:t>
      </w:r>
      <w:proofErr w:type="spellEnd"/>
      <w:r w:rsidRPr="00EE1849">
        <w:rPr>
          <w:bCs/>
          <w:sz w:val="28"/>
          <w:szCs w:val="28"/>
        </w:rPr>
        <w:t xml:space="preserve"> х </w:t>
      </w:r>
      <w:proofErr w:type="spellStart"/>
      <w:proofErr w:type="gramStart"/>
      <w:r>
        <w:rPr>
          <w:bCs/>
          <w:sz w:val="28"/>
          <w:szCs w:val="28"/>
        </w:rPr>
        <w:t>ТР</w:t>
      </w:r>
      <w:r>
        <w:rPr>
          <w:bCs/>
          <w:sz w:val="28"/>
          <w:szCs w:val="28"/>
          <w:vertAlign w:val="subscript"/>
        </w:rPr>
        <w:t>фзп</w:t>
      </w:r>
      <w:proofErr w:type="spellEnd"/>
      <w:r>
        <w:rPr>
          <w:bCs/>
          <w:sz w:val="28"/>
          <w:szCs w:val="28"/>
        </w:rPr>
        <w:t xml:space="preserve"> </w:t>
      </w:r>
      <w:r w:rsidRPr="00EE1849">
        <w:rPr>
          <w:bCs/>
        </w:rPr>
        <w:t>,</w:t>
      </w:r>
      <w:proofErr w:type="gramEnd"/>
      <w:r w:rsidRPr="00EE1849">
        <w:rPr>
          <w:bCs/>
        </w:rPr>
        <w:t xml:space="preserve"> </w:t>
      </w:r>
      <w:r w:rsidRPr="00EE1849">
        <w:rPr>
          <w:sz w:val="28"/>
          <w:szCs w:val="28"/>
        </w:rPr>
        <w:t>где:</w:t>
      </w:r>
    </w:p>
    <w:p w:rsidR="00251885" w:rsidRDefault="00251885" w:rsidP="00BD0C81">
      <w:pPr>
        <w:ind w:right="-1" w:firstLine="709"/>
        <w:jc w:val="both"/>
        <w:rPr>
          <w:rFonts w:eastAsia="Calibri"/>
          <w:sz w:val="28"/>
          <w:szCs w:val="28"/>
        </w:rPr>
      </w:pPr>
    </w:p>
    <w:p w:rsidR="00251885" w:rsidRDefault="00251885" w:rsidP="00BD0C81">
      <w:pPr>
        <w:ind w:right="-1" w:firstLine="709"/>
        <w:jc w:val="both"/>
        <w:rPr>
          <w:sz w:val="28"/>
          <w:szCs w:val="28"/>
        </w:rPr>
      </w:pPr>
      <w:proofErr w:type="spellStart"/>
      <w:r w:rsidRPr="00EE1849">
        <w:rPr>
          <w:bCs/>
          <w:sz w:val="28"/>
          <w:szCs w:val="28"/>
        </w:rPr>
        <w:t>Н</w:t>
      </w:r>
      <w:r>
        <w:rPr>
          <w:bCs/>
          <w:sz w:val="28"/>
          <w:szCs w:val="28"/>
        </w:rPr>
        <w:t>ДФЛ</w:t>
      </w:r>
      <w:r>
        <w:rPr>
          <w:bCs/>
          <w:sz w:val="28"/>
          <w:szCs w:val="28"/>
          <w:vertAlign w:val="subscript"/>
        </w:rPr>
        <w:t>ф</w:t>
      </w:r>
      <w:proofErr w:type="spellEnd"/>
      <w:r w:rsidRPr="0054131C">
        <w:rPr>
          <w:sz w:val="28"/>
          <w:szCs w:val="28"/>
        </w:rPr>
        <w:t xml:space="preserve"> </w:t>
      </w:r>
      <w:r w:rsidRPr="00EE1849">
        <w:rPr>
          <w:sz w:val="28"/>
          <w:szCs w:val="28"/>
        </w:rPr>
        <w:t>–</w:t>
      </w:r>
      <w:r>
        <w:rPr>
          <w:sz w:val="28"/>
          <w:szCs w:val="28"/>
        </w:rPr>
        <w:t xml:space="preserve"> </w:t>
      </w:r>
      <w:r w:rsidRPr="0054131C">
        <w:rPr>
          <w:sz w:val="28"/>
          <w:szCs w:val="28"/>
        </w:rPr>
        <w:t>оценк</w:t>
      </w:r>
      <w:r>
        <w:rPr>
          <w:sz w:val="28"/>
          <w:szCs w:val="28"/>
        </w:rPr>
        <w:t xml:space="preserve">а фактических </w:t>
      </w:r>
      <w:r w:rsidRPr="0054131C">
        <w:rPr>
          <w:sz w:val="28"/>
          <w:szCs w:val="28"/>
        </w:rPr>
        <w:t>поступлений 2021 год</w:t>
      </w:r>
      <w:r>
        <w:rPr>
          <w:sz w:val="28"/>
          <w:szCs w:val="28"/>
        </w:rPr>
        <w:t>а, тыс. руб.;</w:t>
      </w:r>
    </w:p>
    <w:p w:rsidR="00251885" w:rsidRPr="00EE1849" w:rsidRDefault="00251885" w:rsidP="00BD0C81">
      <w:pPr>
        <w:ind w:right="-1" w:firstLine="709"/>
        <w:jc w:val="both"/>
        <w:rPr>
          <w:sz w:val="28"/>
          <w:szCs w:val="28"/>
        </w:rPr>
      </w:pPr>
      <w:proofErr w:type="spellStart"/>
      <w:proofErr w:type="gramStart"/>
      <w:r>
        <w:rPr>
          <w:bCs/>
          <w:sz w:val="28"/>
          <w:szCs w:val="28"/>
        </w:rPr>
        <w:t>ТР</w:t>
      </w:r>
      <w:r>
        <w:rPr>
          <w:bCs/>
          <w:sz w:val="28"/>
          <w:szCs w:val="28"/>
          <w:vertAlign w:val="subscript"/>
        </w:rPr>
        <w:t>фзп</w:t>
      </w:r>
      <w:proofErr w:type="spellEnd"/>
      <w:r>
        <w:rPr>
          <w:bCs/>
          <w:sz w:val="28"/>
          <w:szCs w:val="28"/>
          <w:vertAlign w:val="subscript"/>
        </w:rPr>
        <w:t xml:space="preserve">  </w:t>
      </w:r>
      <w:r w:rsidRPr="00EE1849">
        <w:rPr>
          <w:sz w:val="28"/>
          <w:szCs w:val="28"/>
        </w:rPr>
        <w:t>–</w:t>
      </w:r>
      <w:proofErr w:type="gramEnd"/>
      <w:r>
        <w:rPr>
          <w:sz w:val="28"/>
          <w:szCs w:val="28"/>
        </w:rPr>
        <w:t xml:space="preserve"> темп роста фонда </w:t>
      </w:r>
      <w:r w:rsidRPr="00DC1F62">
        <w:rPr>
          <w:sz w:val="28"/>
          <w:szCs w:val="28"/>
        </w:rPr>
        <w:t>начисленной заработной платы всех работников</w:t>
      </w:r>
      <w:r>
        <w:rPr>
          <w:sz w:val="28"/>
          <w:szCs w:val="28"/>
        </w:rPr>
        <w:t xml:space="preserve"> </w:t>
      </w:r>
      <w:r w:rsidR="000A6C1B">
        <w:rPr>
          <w:sz w:val="28"/>
          <w:szCs w:val="28"/>
        </w:rPr>
        <w:t>н</w:t>
      </w:r>
      <w:r w:rsidRPr="00DC1F62">
        <w:rPr>
          <w:sz w:val="28"/>
          <w:szCs w:val="28"/>
        </w:rPr>
        <w:t xml:space="preserve">а очередной год </w:t>
      </w:r>
      <w:r w:rsidRPr="00EE1849">
        <w:rPr>
          <w:sz w:val="28"/>
          <w:szCs w:val="28"/>
        </w:rPr>
        <w:t>согласно базовому варианту прогноза социально-экономического развития муниципального образования «город Оренбург» на период до 2024 года, %</w:t>
      </w:r>
      <w:r>
        <w:rPr>
          <w:sz w:val="28"/>
          <w:szCs w:val="28"/>
        </w:rPr>
        <w:t>.</w:t>
      </w:r>
    </w:p>
    <w:p w:rsidR="00251885" w:rsidRDefault="00251885" w:rsidP="00BD0C81">
      <w:pPr>
        <w:ind w:firstLine="709"/>
        <w:jc w:val="both"/>
        <w:rPr>
          <w:b/>
          <w:sz w:val="28"/>
          <w:szCs w:val="28"/>
        </w:rPr>
      </w:pPr>
      <w:r w:rsidRPr="00B77022">
        <w:rPr>
          <w:sz w:val="28"/>
          <w:szCs w:val="28"/>
        </w:rPr>
        <w:t>Налог</w:t>
      </w:r>
      <w:r>
        <w:rPr>
          <w:sz w:val="28"/>
          <w:szCs w:val="28"/>
        </w:rPr>
        <w:t xml:space="preserve"> на доходы физических лиц</w:t>
      </w:r>
      <w:r w:rsidRPr="00B77022">
        <w:rPr>
          <w:sz w:val="28"/>
          <w:szCs w:val="28"/>
        </w:rPr>
        <w:t xml:space="preserve"> зачисляется в бюджет города </w:t>
      </w:r>
      <w:r w:rsidR="000A6C1B">
        <w:rPr>
          <w:sz w:val="28"/>
          <w:szCs w:val="28"/>
        </w:rPr>
        <w:t xml:space="preserve">                                  </w:t>
      </w:r>
      <w:r w:rsidRPr="00B77022">
        <w:rPr>
          <w:sz w:val="28"/>
          <w:szCs w:val="28"/>
        </w:rPr>
        <w:t xml:space="preserve">по нормативу </w:t>
      </w:r>
      <w:r>
        <w:rPr>
          <w:sz w:val="28"/>
          <w:szCs w:val="28"/>
        </w:rPr>
        <w:t>13</w:t>
      </w:r>
      <w:r w:rsidRPr="00B77022">
        <w:rPr>
          <w:sz w:val="28"/>
          <w:szCs w:val="28"/>
        </w:rPr>
        <w:t xml:space="preserve"> </w:t>
      </w:r>
      <w:r w:rsidR="00BD0C81">
        <w:rPr>
          <w:sz w:val="28"/>
          <w:szCs w:val="28"/>
        </w:rPr>
        <w:t>%</w:t>
      </w:r>
      <w:r>
        <w:rPr>
          <w:sz w:val="28"/>
          <w:szCs w:val="28"/>
        </w:rPr>
        <w:t>.</w:t>
      </w:r>
    </w:p>
    <w:p w:rsidR="00251885" w:rsidRPr="00B77022" w:rsidRDefault="00251885" w:rsidP="00BD0C81">
      <w:pPr>
        <w:jc w:val="both"/>
        <w:rPr>
          <w:b/>
          <w:sz w:val="28"/>
          <w:szCs w:val="28"/>
        </w:rPr>
      </w:pPr>
    </w:p>
    <w:p w:rsidR="008041B5" w:rsidRDefault="008041B5" w:rsidP="00BD0C81">
      <w:pPr>
        <w:numPr>
          <w:ilvl w:val="1"/>
          <w:numId w:val="13"/>
        </w:numPr>
        <w:tabs>
          <w:tab w:val="left" w:pos="1276"/>
        </w:tabs>
        <w:ind w:left="0" w:firstLine="709"/>
        <w:jc w:val="both"/>
        <w:rPr>
          <w:sz w:val="28"/>
          <w:szCs w:val="28"/>
        </w:rPr>
      </w:pPr>
      <w:r w:rsidRPr="0060639E">
        <w:rPr>
          <w:sz w:val="28"/>
          <w:szCs w:val="28"/>
        </w:rPr>
        <w:t>Доходы от уплаты акцизов на автомобильный и прямогонный бензин, дизельное топливо, моторные масла для дизельных и (или) карбюраторных (</w:t>
      </w:r>
      <w:proofErr w:type="spellStart"/>
      <w:r w:rsidRPr="0060639E">
        <w:rPr>
          <w:sz w:val="28"/>
          <w:szCs w:val="28"/>
        </w:rPr>
        <w:t>инжекторных</w:t>
      </w:r>
      <w:proofErr w:type="spellEnd"/>
      <w:r w:rsidRPr="0060639E">
        <w:rPr>
          <w:sz w:val="28"/>
          <w:szCs w:val="28"/>
        </w:rPr>
        <w:t>) двигателей</w:t>
      </w:r>
    </w:p>
    <w:p w:rsidR="00B27BA0" w:rsidRPr="0060639E" w:rsidRDefault="00B27BA0" w:rsidP="00BD0C81">
      <w:pPr>
        <w:tabs>
          <w:tab w:val="left" w:pos="1276"/>
        </w:tabs>
        <w:ind w:left="709"/>
        <w:jc w:val="both"/>
        <w:rPr>
          <w:sz w:val="28"/>
          <w:szCs w:val="28"/>
        </w:rPr>
      </w:pPr>
    </w:p>
    <w:p w:rsidR="008041B5" w:rsidRPr="0060639E" w:rsidRDefault="008041B5" w:rsidP="00BD0C81">
      <w:pPr>
        <w:pStyle w:val="ConsPlusNormal"/>
        <w:ind w:right="-1" w:firstLine="709"/>
        <w:jc w:val="both"/>
        <w:rPr>
          <w:rFonts w:ascii="Times New Roman" w:eastAsia="Calibri" w:hAnsi="Times New Roman" w:cs="Times New Roman"/>
          <w:sz w:val="28"/>
          <w:szCs w:val="28"/>
          <w:lang w:eastAsia="en-US"/>
        </w:rPr>
      </w:pPr>
      <w:r w:rsidRPr="0060639E">
        <w:rPr>
          <w:rFonts w:ascii="Times New Roman" w:hAnsi="Times New Roman" w:cs="Times New Roman"/>
          <w:sz w:val="28"/>
          <w:szCs w:val="28"/>
        </w:rPr>
        <w:t xml:space="preserve">Доходы от уплаты акцизов </w:t>
      </w:r>
      <w:r w:rsidRPr="0060639E">
        <w:rPr>
          <w:rFonts w:ascii="Times New Roman" w:eastAsia="Calibri" w:hAnsi="Times New Roman" w:cs="Times New Roman"/>
          <w:sz w:val="28"/>
          <w:szCs w:val="28"/>
          <w:lang w:eastAsia="en-US"/>
        </w:rPr>
        <w:t>на автомобильный и прямогонный бензин, дизельное топливо, моторные масла для дизельных и (или) карбюраторных (</w:t>
      </w:r>
      <w:proofErr w:type="spellStart"/>
      <w:r w:rsidRPr="0060639E">
        <w:rPr>
          <w:rFonts w:ascii="Times New Roman" w:eastAsia="Calibri" w:hAnsi="Times New Roman" w:cs="Times New Roman"/>
          <w:sz w:val="28"/>
          <w:szCs w:val="28"/>
          <w:lang w:eastAsia="en-US"/>
        </w:rPr>
        <w:t>инжекторных</w:t>
      </w:r>
      <w:proofErr w:type="spellEnd"/>
      <w:r w:rsidRPr="0060639E">
        <w:rPr>
          <w:rFonts w:ascii="Times New Roman" w:eastAsia="Calibri" w:hAnsi="Times New Roman" w:cs="Times New Roman"/>
          <w:sz w:val="28"/>
          <w:szCs w:val="28"/>
          <w:lang w:eastAsia="en-US"/>
        </w:rPr>
        <w:t>) двигателей, производимые на территории Российской Федерации</w:t>
      </w:r>
      <w:r w:rsidR="00B27BA0">
        <w:rPr>
          <w:rFonts w:ascii="Times New Roman" w:eastAsia="Calibri" w:hAnsi="Times New Roman" w:cs="Times New Roman"/>
          <w:sz w:val="28"/>
          <w:szCs w:val="28"/>
          <w:lang w:eastAsia="en-US"/>
        </w:rPr>
        <w:t>,</w:t>
      </w:r>
      <w:r w:rsidRPr="0060639E">
        <w:rPr>
          <w:rFonts w:ascii="Times New Roman" w:eastAsia="Calibri" w:hAnsi="Times New Roman" w:cs="Times New Roman"/>
          <w:sz w:val="28"/>
          <w:szCs w:val="28"/>
          <w:lang w:eastAsia="en-US"/>
        </w:rPr>
        <w:t xml:space="preserve"> прогнозируются </w:t>
      </w:r>
      <w:r>
        <w:rPr>
          <w:rFonts w:ascii="Times New Roman" w:eastAsia="Calibri" w:hAnsi="Times New Roman" w:cs="Times New Roman"/>
          <w:sz w:val="28"/>
          <w:szCs w:val="28"/>
          <w:lang w:eastAsia="en-US"/>
        </w:rPr>
        <w:t>в</w:t>
      </w:r>
      <w:r w:rsidRPr="0060639E">
        <w:rPr>
          <w:rFonts w:ascii="Times New Roman" w:eastAsia="Calibri" w:hAnsi="Times New Roman" w:cs="Times New Roman"/>
          <w:sz w:val="28"/>
          <w:szCs w:val="28"/>
          <w:lang w:eastAsia="en-US"/>
        </w:rPr>
        <w:t xml:space="preserve"> объем</w:t>
      </w:r>
      <w:r>
        <w:rPr>
          <w:rFonts w:ascii="Times New Roman" w:eastAsia="Calibri" w:hAnsi="Times New Roman" w:cs="Times New Roman"/>
          <w:sz w:val="28"/>
          <w:szCs w:val="28"/>
          <w:lang w:eastAsia="en-US"/>
        </w:rPr>
        <w:t xml:space="preserve">ах, доведенных главным администратором доходов </w:t>
      </w:r>
      <w:r w:rsidRPr="009C3BCF">
        <w:rPr>
          <w:rFonts w:ascii="Times New Roman" w:hAnsi="Times New Roman" w:cs="Times New Roman"/>
          <w:sz w:val="28"/>
          <w:szCs w:val="28"/>
        </w:rPr>
        <w:t>–</w:t>
      </w:r>
      <w:r w:rsidRPr="009C3BC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Управлением Федерального казначейства </w:t>
      </w:r>
      <w:r w:rsidR="000A6C1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по Оренбургской области</w:t>
      </w:r>
      <w:r w:rsidRPr="0060639E">
        <w:rPr>
          <w:rFonts w:ascii="Times New Roman" w:eastAsia="Calibri" w:hAnsi="Times New Roman" w:cs="Times New Roman"/>
          <w:sz w:val="28"/>
          <w:szCs w:val="28"/>
          <w:lang w:eastAsia="en-US"/>
        </w:rPr>
        <w:t xml:space="preserve">. </w:t>
      </w:r>
    </w:p>
    <w:p w:rsidR="008041B5" w:rsidRPr="0060639E" w:rsidRDefault="008041B5" w:rsidP="00BD0C81">
      <w:pPr>
        <w:autoSpaceDE w:val="0"/>
        <w:autoSpaceDN w:val="0"/>
        <w:adjustRightInd w:val="0"/>
        <w:ind w:firstLine="709"/>
        <w:jc w:val="both"/>
        <w:rPr>
          <w:sz w:val="28"/>
          <w:szCs w:val="28"/>
        </w:rPr>
      </w:pPr>
      <w:r w:rsidRPr="0060639E">
        <w:rPr>
          <w:sz w:val="28"/>
          <w:szCs w:val="28"/>
        </w:rPr>
        <w:t xml:space="preserve">Доходы от акцизов зачисляются в бюджет города Оренбурга </w:t>
      </w:r>
      <w:r w:rsidR="000A6C1B">
        <w:rPr>
          <w:sz w:val="28"/>
          <w:szCs w:val="28"/>
        </w:rPr>
        <w:t xml:space="preserve">                             </w:t>
      </w:r>
      <w:r w:rsidRPr="0060639E">
        <w:rPr>
          <w:sz w:val="28"/>
          <w:szCs w:val="28"/>
        </w:rPr>
        <w:t xml:space="preserve">по нормативу, установленному Законом Оренбургской области от 30.11.2005 </w:t>
      </w:r>
      <w:r>
        <w:rPr>
          <w:sz w:val="28"/>
          <w:szCs w:val="28"/>
        </w:rPr>
        <w:t xml:space="preserve">      </w:t>
      </w:r>
      <w:r w:rsidRPr="0060639E">
        <w:rPr>
          <w:sz w:val="28"/>
          <w:szCs w:val="28"/>
        </w:rPr>
        <w:t xml:space="preserve">№ 2738/499 – </w:t>
      </w:r>
      <w:r w:rsidRPr="0060639E">
        <w:rPr>
          <w:sz w:val="28"/>
          <w:szCs w:val="28"/>
          <w:lang w:val="en-US"/>
        </w:rPr>
        <w:t>III</w:t>
      </w:r>
      <w:r w:rsidRPr="0060639E">
        <w:rPr>
          <w:sz w:val="28"/>
          <w:szCs w:val="28"/>
        </w:rPr>
        <w:t>- ОЗ «О межбюджетных отношениях в Оренбургской области» от доли, подлежащей зачислению в бюджеты муниципальных образований.</w:t>
      </w:r>
    </w:p>
    <w:p w:rsidR="00251885" w:rsidRPr="00BC1FD1" w:rsidRDefault="00251885" w:rsidP="00BD0C81">
      <w:pPr>
        <w:autoSpaceDE w:val="0"/>
        <w:autoSpaceDN w:val="0"/>
        <w:adjustRightInd w:val="0"/>
        <w:ind w:firstLine="540"/>
        <w:jc w:val="both"/>
        <w:rPr>
          <w:color w:val="FF0000"/>
          <w:sz w:val="28"/>
          <w:szCs w:val="28"/>
        </w:rPr>
      </w:pPr>
    </w:p>
    <w:p w:rsidR="00251885" w:rsidRPr="00621172" w:rsidRDefault="00251885" w:rsidP="00BD0C81">
      <w:pPr>
        <w:numPr>
          <w:ilvl w:val="1"/>
          <w:numId w:val="13"/>
        </w:numPr>
        <w:ind w:left="0" w:firstLine="709"/>
        <w:jc w:val="both"/>
        <w:rPr>
          <w:sz w:val="28"/>
          <w:szCs w:val="28"/>
        </w:rPr>
      </w:pPr>
      <w:r w:rsidRPr="00621172">
        <w:rPr>
          <w:sz w:val="28"/>
          <w:szCs w:val="28"/>
        </w:rPr>
        <w:t xml:space="preserve">Расчет поступлений налога, взимаемого в связи с применением упрощенной системы налогообложения </w:t>
      </w:r>
    </w:p>
    <w:p w:rsidR="00251885" w:rsidRPr="00621172" w:rsidRDefault="00251885" w:rsidP="00BD0C81">
      <w:pPr>
        <w:ind w:firstLine="709"/>
        <w:jc w:val="both"/>
        <w:rPr>
          <w:sz w:val="28"/>
          <w:szCs w:val="28"/>
        </w:rPr>
      </w:pPr>
    </w:p>
    <w:p w:rsidR="00251885" w:rsidRDefault="00251885" w:rsidP="00BD0C81">
      <w:pPr>
        <w:ind w:firstLine="709"/>
        <w:jc w:val="both"/>
        <w:rPr>
          <w:sz w:val="28"/>
          <w:szCs w:val="28"/>
        </w:rPr>
      </w:pPr>
      <w:r w:rsidRPr="00621172">
        <w:rPr>
          <w:sz w:val="28"/>
          <w:szCs w:val="28"/>
        </w:rPr>
        <w:t>Налог, взимаемый в связи с применением упрощенной системы налогообложения (УСН</w:t>
      </w:r>
      <w:r w:rsidRPr="00621172">
        <w:rPr>
          <w:bCs/>
          <w:sz w:val="28"/>
          <w:szCs w:val="28"/>
        </w:rPr>
        <w:t xml:space="preserve"> всего</w:t>
      </w:r>
      <w:r w:rsidRPr="00621172">
        <w:rPr>
          <w:sz w:val="28"/>
          <w:szCs w:val="28"/>
        </w:rPr>
        <w:t>), рассчитывается по следующей формуле:</w:t>
      </w:r>
    </w:p>
    <w:p w:rsidR="000A6C1B" w:rsidRPr="00621172" w:rsidRDefault="000A6C1B" w:rsidP="00BD0C81">
      <w:pPr>
        <w:ind w:firstLine="709"/>
        <w:jc w:val="both"/>
        <w:rPr>
          <w:sz w:val="28"/>
          <w:szCs w:val="28"/>
        </w:rPr>
      </w:pPr>
    </w:p>
    <w:p w:rsidR="00251885" w:rsidRDefault="00251885" w:rsidP="00BD0C81">
      <w:pPr>
        <w:shd w:val="clear" w:color="auto" w:fill="FFFFFF"/>
        <w:tabs>
          <w:tab w:val="left" w:pos="5812"/>
        </w:tabs>
        <w:ind w:firstLine="709"/>
        <w:jc w:val="center"/>
        <w:rPr>
          <w:sz w:val="28"/>
          <w:szCs w:val="28"/>
        </w:rPr>
      </w:pPr>
      <w:r w:rsidRPr="00621172">
        <w:rPr>
          <w:bCs/>
          <w:sz w:val="28"/>
          <w:szCs w:val="28"/>
        </w:rPr>
        <w:lastRenderedPageBreak/>
        <w:t>УСН всего = УСН</w:t>
      </w:r>
      <w:r w:rsidRPr="00621172">
        <w:rPr>
          <w:bCs/>
          <w:sz w:val="28"/>
          <w:szCs w:val="28"/>
          <w:vertAlign w:val="subscript"/>
        </w:rPr>
        <w:t>1</w:t>
      </w:r>
      <w:r w:rsidRPr="00621172">
        <w:rPr>
          <w:bCs/>
          <w:sz w:val="28"/>
          <w:szCs w:val="28"/>
        </w:rPr>
        <w:t xml:space="preserve"> + УСН</w:t>
      </w:r>
      <w:r w:rsidRPr="00621172">
        <w:rPr>
          <w:bCs/>
          <w:sz w:val="28"/>
          <w:szCs w:val="28"/>
          <w:vertAlign w:val="subscript"/>
        </w:rPr>
        <w:t>2</w:t>
      </w:r>
      <w:r w:rsidRPr="00621172">
        <w:rPr>
          <w:bCs/>
          <w:sz w:val="28"/>
          <w:szCs w:val="28"/>
        </w:rPr>
        <w:t xml:space="preserve">, </w:t>
      </w:r>
      <w:r w:rsidRPr="00621172">
        <w:rPr>
          <w:sz w:val="28"/>
          <w:szCs w:val="28"/>
        </w:rPr>
        <w:t>где:</w:t>
      </w:r>
    </w:p>
    <w:p w:rsidR="00BD0C81" w:rsidRPr="00621172" w:rsidRDefault="00BD0C81" w:rsidP="00BD0C81">
      <w:pPr>
        <w:shd w:val="clear" w:color="auto" w:fill="FFFFFF"/>
        <w:tabs>
          <w:tab w:val="left" w:pos="5812"/>
        </w:tabs>
        <w:ind w:firstLine="709"/>
        <w:jc w:val="center"/>
        <w:rPr>
          <w:sz w:val="28"/>
          <w:szCs w:val="28"/>
        </w:rPr>
      </w:pPr>
    </w:p>
    <w:p w:rsidR="00251885" w:rsidRPr="00621172" w:rsidRDefault="00251885" w:rsidP="00BD0C81">
      <w:pPr>
        <w:ind w:firstLine="709"/>
        <w:jc w:val="both"/>
        <w:rPr>
          <w:sz w:val="28"/>
          <w:szCs w:val="28"/>
        </w:rPr>
      </w:pPr>
      <w:r w:rsidRPr="00621172">
        <w:rPr>
          <w:bCs/>
          <w:sz w:val="28"/>
          <w:szCs w:val="28"/>
        </w:rPr>
        <w:t>УСН</w:t>
      </w:r>
      <w:r w:rsidRPr="00621172">
        <w:rPr>
          <w:bCs/>
          <w:sz w:val="28"/>
          <w:szCs w:val="28"/>
          <w:vertAlign w:val="subscript"/>
        </w:rPr>
        <w:t>1</w:t>
      </w:r>
      <w:r w:rsidRPr="00621172">
        <w:rPr>
          <w:sz w:val="28"/>
          <w:szCs w:val="28"/>
        </w:rPr>
        <w:t xml:space="preserve"> - налог, взимаемый с налогоплательщиков, выбравших в качестве объекта налогообложения доходы;</w:t>
      </w:r>
    </w:p>
    <w:p w:rsidR="00251885" w:rsidRPr="00621172" w:rsidRDefault="00251885" w:rsidP="00BD0C81">
      <w:pPr>
        <w:autoSpaceDE w:val="0"/>
        <w:autoSpaceDN w:val="0"/>
        <w:adjustRightInd w:val="0"/>
        <w:ind w:firstLine="709"/>
        <w:jc w:val="both"/>
        <w:rPr>
          <w:rFonts w:eastAsia="Calibri"/>
          <w:sz w:val="28"/>
          <w:szCs w:val="28"/>
        </w:rPr>
      </w:pPr>
      <w:r w:rsidRPr="00621172">
        <w:rPr>
          <w:bCs/>
          <w:sz w:val="28"/>
          <w:szCs w:val="28"/>
        </w:rPr>
        <w:t>УСН</w:t>
      </w:r>
      <w:r w:rsidRPr="00621172">
        <w:rPr>
          <w:bCs/>
          <w:sz w:val="28"/>
          <w:szCs w:val="28"/>
          <w:vertAlign w:val="subscript"/>
        </w:rPr>
        <w:t>2</w:t>
      </w:r>
      <w:r w:rsidRPr="00621172">
        <w:rPr>
          <w:sz w:val="28"/>
          <w:szCs w:val="28"/>
        </w:rPr>
        <w:t xml:space="preserve"> - н</w:t>
      </w:r>
      <w:r w:rsidRPr="00621172">
        <w:rPr>
          <w:rFonts w:eastAsia="Calibri"/>
          <w:sz w:val="28"/>
          <w:szCs w:val="28"/>
        </w:rPr>
        <w:t>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w:t>
      </w:r>
    </w:p>
    <w:p w:rsidR="00251885" w:rsidRPr="00621172" w:rsidRDefault="00251885" w:rsidP="00BD0C81">
      <w:pPr>
        <w:ind w:firstLine="709"/>
        <w:jc w:val="both"/>
        <w:rPr>
          <w:sz w:val="28"/>
          <w:szCs w:val="28"/>
        </w:rPr>
      </w:pPr>
      <w:r w:rsidRPr="00621172">
        <w:rPr>
          <w:sz w:val="28"/>
          <w:szCs w:val="28"/>
        </w:rPr>
        <w:t>Поступления налога, взимаемого с налогоплательщиков, выбравших</w:t>
      </w:r>
      <w:r>
        <w:rPr>
          <w:sz w:val="28"/>
          <w:szCs w:val="28"/>
        </w:rPr>
        <w:t xml:space="preserve">                </w:t>
      </w:r>
      <w:r w:rsidRPr="00621172">
        <w:rPr>
          <w:sz w:val="28"/>
          <w:szCs w:val="28"/>
        </w:rPr>
        <w:t xml:space="preserve"> в качестве объекта налогообложения доходы</w:t>
      </w:r>
      <w:r w:rsidRPr="00621172">
        <w:rPr>
          <w:bCs/>
          <w:sz w:val="28"/>
          <w:szCs w:val="28"/>
        </w:rPr>
        <w:t xml:space="preserve"> (УСН</w:t>
      </w:r>
      <w:r w:rsidRPr="00621172">
        <w:rPr>
          <w:bCs/>
          <w:sz w:val="28"/>
          <w:szCs w:val="28"/>
          <w:vertAlign w:val="subscript"/>
        </w:rPr>
        <w:t>1</w:t>
      </w:r>
      <w:r w:rsidRPr="00621172">
        <w:rPr>
          <w:bCs/>
          <w:sz w:val="28"/>
          <w:szCs w:val="28"/>
        </w:rPr>
        <w:t>)</w:t>
      </w:r>
      <w:r w:rsidRPr="00621172">
        <w:rPr>
          <w:sz w:val="28"/>
          <w:szCs w:val="28"/>
        </w:rPr>
        <w:t>, на 2022-2024 годы, рассчитываются по следующей формуле:</w:t>
      </w:r>
    </w:p>
    <w:p w:rsidR="00251885" w:rsidRPr="00621172" w:rsidRDefault="00251885" w:rsidP="00BD0C81">
      <w:pPr>
        <w:ind w:firstLine="709"/>
        <w:jc w:val="both"/>
        <w:rPr>
          <w:sz w:val="28"/>
          <w:szCs w:val="28"/>
        </w:rPr>
      </w:pPr>
    </w:p>
    <w:p w:rsidR="00251885" w:rsidRPr="00621172" w:rsidRDefault="00251885" w:rsidP="00BD0C81">
      <w:pPr>
        <w:ind w:firstLine="709"/>
        <w:jc w:val="center"/>
        <w:rPr>
          <w:sz w:val="28"/>
          <w:szCs w:val="28"/>
        </w:rPr>
      </w:pPr>
      <w:r w:rsidRPr="00621172">
        <w:rPr>
          <w:sz w:val="28"/>
          <w:szCs w:val="28"/>
        </w:rPr>
        <w:t xml:space="preserve">УСН 1 = ((НБ х </w:t>
      </w:r>
      <w:r w:rsidRPr="00621172">
        <w:rPr>
          <w:sz w:val="28"/>
          <w:szCs w:val="28"/>
          <w:lang w:val="en-US"/>
        </w:rPr>
        <w:t>S</w:t>
      </w:r>
      <w:r w:rsidRPr="00621172">
        <w:rPr>
          <w:sz w:val="28"/>
          <w:szCs w:val="28"/>
        </w:rPr>
        <w:t xml:space="preserve">/100) – СВ) х </w:t>
      </w:r>
      <w:r w:rsidRPr="00621172">
        <w:rPr>
          <w:sz w:val="28"/>
          <w:szCs w:val="28"/>
          <w:lang w:val="en-US"/>
        </w:rPr>
        <w:t>K</w:t>
      </w:r>
      <w:proofErr w:type="spellStart"/>
      <w:r w:rsidRPr="00621172">
        <w:rPr>
          <w:sz w:val="28"/>
          <w:szCs w:val="28"/>
        </w:rPr>
        <w:t>п.п</w:t>
      </w:r>
      <w:proofErr w:type="spellEnd"/>
      <w:r w:rsidRPr="00621172">
        <w:rPr>
          <w:sz w:val="28"/>
          <w:szCs w:val="28"/>
        </w:rPr>
        <w:t>. +(</w:t>
      </w:r>
      <w:proofErr w:type="gramStart"/>
      <w:r w:rsidRPr="00621172">
        <w:rPr>
          <w:sz w:val="28"/>
          <w:szCs w:val="28"/>
        </w:rPr>
        <w:t>-)</w:t>
      </w:r>
      <w:r w:rsidRPr="00621172">
        <w:rPr>
          <w:sz w:val="28"/>
          <w:szCs w:val="28"/>
          <w:lang w:val="en-US"/>
        </w:rPr>
        <w:t>F</w:t>
      </w:r>
      <w:proofErr w:type="gramEnd"/>
      <w:r w:rsidRPr="00621172">
        <w:rPr>
          <w:sz w:val="28"/>
          <w:szCs w:val="28"/>
        </w:rPr>
        <w:t>, где:</w:t>
      </w:r>
    </w:p>
    <w:p w:rsidR="00251885" w:rsidRPr="00621172" w:rsidRDefault="00251885" w:rsidP="00BD0C81">
      <w:pPr>
        <w:pStyle w:val="a9"/>
        <w:ind w:left="0" w:firstLine="709"/>
        <w:jc w:val="both"/>
        <w:rPr>
          <w:b/>
          <w:bCs/>
          <w:sz w:val="28"/>
          <w:szCs w:val="28"/>
        </w:rPr>
      </w:pPr>
    </w:p>
    <w:p w:rsidR="00251885" w:rsidRPr="00621172" w:rsidRDefault="00251885" w:rsidP="00BD0C81">
      <w:pPr>
        <w:pStyle w:val="a9"/>
        <w:ind w:left="0" w:firstLine="709"/>
        <w:jc w:val="both"/>
        <w:rPr>
          <w:sz w:val="28"/>
          <w:szCs w:val="28"/>
        </w:rPr>
      </w:pPr>
      <w:r w:rsidRPr="00621172">
        <w:rPr>
          <w:sz w:val="28"/>
          <w:szCs w:val="28"/>
        </w:rPr>
        <w:t xml:space="preserve">НБ – налоговая база прогнозируемого периода (определяется расчетным путем с учетом налоговой базы, возникшей в связи с изменением </w:t>
      </w:r>
      <w:r w:rsidR="000A6C1B">
        <w:rPr>
          <w:sz w:val="28"/>
          <w:szCs w:val="28"/>
        </w:rPr>
        <w:t xml:space="preserve">                                        </w:t>
      </w:r>
      <w:r w:rsidRPr="00621172">
        <w:rPr>
          <w:sz w:val="28"/>
          <w:szCs w:val="28"/>
        </w:rPr>
        <w:t>в законодательстве), тыс. руб.;</w:t>
      </w:r>
    </w:p>
    <w:p w:rsidR="00251885" w:rsidRPr="00621172" w:rsidRDefault="00251885" w:rsidP="00BD0C81">
      <w:pPr>
        <w:pStyle w:val="a9"/>
        <w:ind w:left="0" w:firstLine="709"/>
        <w:jc w:val="both"/>
        <w:rPr>
          <w:sz w:val="28"/>
          <w:szCs w:val="28"/>
        </w:rPr>
      </w:pPr>
      <w:r w:rsidRPr="00621172">
        <w:rPr>
          <w:sz w:val="28"/>
          <w:szCs w:val="28"/>
          <w:lang w:val="en-US"/>
        </w:rPr>
        <w:t>S</w:t>
      </w:r>
      <w:r w:rsidRPr="00621172">
        <w:rPr>
          <w:sz w:val="28"/>
          <w:szCs w:val="28"/>
        </w:rPr>
        <w:t xml:space="preserve"> – </w:t>
      </w:r>
      <w:proofErr w:type="gramStart"/>
      <w:r w:rsidRPr="00621172">
        <w:rPr>
          <w:sz w:val="28"/>
          <w:szCs w:val="28"/>
        </w:rPr>
        <w:t>ставка</w:t>
      </w:r>
      <w:proofErr w:type="gramEnd"/>
      <w:r w:rsidRPr="00621172">
        <w:rPr>
          <w:sz w:val="28"/>
          <w:szCs w:val="28"/>
        </w:rPr>
        <w:t xml:space="preserve"> налога, %;</w:t>
      </w:r>
    </w:p>
    <w:p w:rsidR="00251885" w:rsidRPr="00621172" w:rsidRDefault="00251885" w:rsidP="00BD0C81">
      <w:pPr>
        <w:autoSpaceDE w:val="0"/>
        <w:autoSpaceDN w:val="0"/>
        <w:adjustRightInd w:val="0"/>
        <w:ind w:firstLine="709"/>
        <w:jc w:val="both"/>
        <w:rPr>
          <w:sz w:val="28"/>
          <w:szCs w:val="28"/>
        </w:rPr>
      </w:pPr>
      <w:r w:rsidRPr="00621172">
        <w:rPr>
          <w:sz w:val="28"/>
          <w:szCs w:val="28"/>
        </w:rPr>
        <w:t>СВ</w:t>
      </w:r>
      <w:r w:rsidRPr="00621172">
        <w:rPr>
          <w:b/>
          <w:bCs/>
          <w:sz w:val="28"/>
          <w:szCs w:val="28"/>
        </w:rPr>
        <w:t xml:space="preserve"> </w:t>
      </w:r>
      <w:r w:rsidRPr="00621172">
        <w:rPr>
          <w:sz w:val="28"/>
          <w:szCs w:val="28"/>
        </w:rPr>
        <w:t>– прогнозируемая сумма страховых взносов на обязательное пенсионное страхование и по временной нетрудоспособности, тыс. руб.;</w:t>
      </w:r>
    </w:p>
    <w:p w:rsidR="00251885" w:rsidRPr="00621172" w:rsidRDefault="00251885" w:rsidP="00BD0C81">
      <w:pPr>
        <w:ind w:firstLine="709"/>
        <w:jc w:val="both"/>
        <w:rPr>
          <w:sz w:val="28"/>
          <w:szCs w:val="28"/>
        </w:rPr>
      </w:pPr>
      <w:r w:rsidRPr="00621172">
        <w:rPr>
          <w:bCs/>
          <w:sz w:val="28"/>
          <w:szCs w:val="28"/>
        </w:rPr>
        <w:t xml:space="preserve">К </w:t>
      </w:r>
      <w:proofErr w:type="spellStart"/>
      <w:r w:rsidRPr="00621172">
        <w:rPr>
          <w:bCs/>
          <w:sz w:val="28"/>
          <w:szCs w:val="28"/>
        </w:rPr>
        <w:t>п.п</w:t>
      </w:r>
      <w:proofErr w:type="spellEnd"/>
      <w:r w:rsidRPr="00621172">
        <w:rPr>
          <w:bCs/>
          <w:sz w:val="28"/>
          <w:szCs w:val="28"/>
        </w:rPr>
        <w:t>.</w:t>
      </w:r>
      <w:r w:rsidRPr="00621172">
        <w:rPr>
          <w:b/>
          <w:sz w:val="28"/>
          <w:szCs w:val="28"/>
        </w:rPr>
        <w:t xml:space="preserve"> </w:t>
      </w:r>
      <w:r w:rsidRPr="00621172">
        <w:rPr>
          <w:sz w:val="28"/>
          <w:szCs w:val="28"/>
        </w:rPr>
        <w:t>– средний коэффициент переходящих платежей за ряд лет предше</w:t>
      </w:r>
      <w:r>
        <w:rPr>
          <w:sz w:val="28"/>
          <w:szCs w:val="28"/>
        </w:rPr>
        <w:t>ствующих текущему году, рассчитываемый</w:t>
      </w:r>
      <w:r w:rsidRPr="00621172">
        <w:rPr>
          <w:sz w:val="28"/>
          <w:szCs w:val="28"/>
        </w:rPr>
        <w:t xml:space="preserve"> как отношение поступивших сумм налога по отчету № 1- НМ к сумме налога, подлежащего </w:t>
      </w:r>
      <w:r w:rsidR="000A6C1B">
        <w:rPr>
          <w:sz w:val="28"/>
          <w:szCs w:val="28"/>
        </w:rPr>
        <w:t xml:space="preserve">                </w:t>
      </w:r>
      <w:r w:rsidRPr="00621172">
        <w:rPr>
          <w:sz w:val="28"/>
          <w:szCs w:val="28"/>
        </w:rPr>
        <w:t xml:space="preserve">к уплате в бюджет по стр. 1700 отчета № 5-УСН, %;  </w:t>
      </w:r>
    </w:p>
    <w:p w:rsidR="00251885" w:rsidRDefault="00251885" w:rsidP="00BD0C81">
      <w:pPr>
        <w:tabs>
          <w:tab w:val="left" w:pos="1134"/>
        </w:tabs>
        <w:ind w:firstLine="709"/>
        <w:jc w:val="both"/>
        <w:rPr>
          <w:bCs/>
          <w:sz w:val="28"/>
          <w:szCs w:val="28"/>
        </w:rPr>
      </w:pPr>
      <w:r w:rsidRPr="00621172">
        <w:rPr>
          <w:sz w:val="28"/>
          <w:szCs w:val="28"/>
        </w:rPr>
        <w:t>F</w:t>
      </w:r>
      <w:r w:rsidRPr="00621172">
        <w:rPr>
          <w:b/>
          <w:bCs/>
          <w:sz w:val="28"/>
          <w:szCs w:val="28"/>
        </w:rPr>
        <w:t xml:space="preserve"> </w:t>
      </w:r>
      <w:r w:rsidRPr="00621172">
        <w:rPr>
          <w:sz w:val="28"/>
          <w:szCs w:val="28"/>
        </w:rPr>
        <w:t>– корректирующая сумма поступлений, учитывающая изменения законодательства о налогах и сборах, а также другие факторы (изменение (продление) сроков уплаты налогов (Постановление Правительства Российской Федерации от 02.04.2020 № 409 «О мерах по обеспечению устойчивого развития экономики»), тыс. руб.</w:t>
      </w:r>
      <w:r w:rsidRPr="00621172">
        <w:rPr>
          <w:bCs/>
          <w:sz w:val="28"/>
          <w:szCs w:val="28"/>
        </w:rPr>
        <w:t xml:space="preserve"> </w:t>
      </w:r>
    </w:p>
    <w:p w:rsidR="000A6C1B" w:rsidRPr="00621172" w:rsidRDefault="000A6C1B" w:rsidP="00BD0C81">
      <w:pPr>
        <w:tabs>
          <w:tab w:val="left" w:pos="1134"/>
        </w:tabs>
        <w:ind w:firstLine="709"/>
        <w:jc w:val="both"/>
        <w:rPr>
          <w:bCs/>
          <w:sz w:val="28"/>
          <w:szCs w:val="28"/>
        </w:rPr>
      </w:pPr>
    </w:p>
    <w:p w:rsidR="00251885" w:rsidRPr="00621172" w:rsidRDefault="00251885" w:rsidP="00BD0C81">
      <w:pPr>
        <w:ind w:firstLine="709"/>
        <w:jc w:val="center"/>
        <w:rPr>
          <w:bCs/>
          <w:sz w:val="28"/>
          <w:szCs w:val="28"/>
        </w:rPr>
      </w:pPr>
      <w:r w:rsidRPr="00621172">
        <w:rPr>
          <w:bCs/>
          <w:sz w:val="28"/>
          <w:szCs w:val="28"/>
        </w:rPr>
        <w:t xml:space="preserve">НБ = НБ </w:t>
      </w:r>
      <w:proofErr w:type="spellStart"/>
      <w:r w:rsidRPr="00621172">
        <w:rPr>
          <w:bCs/>
          <w:sz w:val="28"/>
          <w:szCs w:val="28"/>
        </w:rPr>
        <w:t>пр.п</w:t>
      </w:r>
      <w:proofErr w:type="spellEnd"/>
      <w:r w:rsidRPr="00621172">
        <w:rPr>
          <w:bCs/>
          <w:sz w:val="28"/>
          <w:szCs w:val="28"/>
        </w:rPr>
        <w:t>. х К, где:</w:t>
      </w:r>
    </w:p>
    <w:p w:rsidR="00251885" w:rsidRPr="00621172" w:rsidRDefault="00251885" w:rsidP="00BD0C81">
      <w:pPr>
        <w:ind w:firstLine="709"/>
        <w:jc w:val="center"/>
        <w:rPr>
          <w:bCs/>
          <w:sz w:val="28"/>
          <w:szCs w:val="28"/>
        </w:rPr>
      </w:pPr>
    </w:p>
    <w:p w:rsidR="00251885" w:rsidRPr="00621172" w:rsidRDefault="00251885" w:rsidP="00BD0C81">
      <w:pPr>
        <w:ind w:firstLine="709"/>
        <w:jc w:val="both"/>
        <w:rPr>
          <w:sz w:val="28"/>
          <w:szCs w:val="28"/>
        </w:rPr>
      </w:pPr>
      <w:r w:rsidRPr="00621172">
        <w:rPr>
          <w:bCs/>
          <w:sz w:val="28"/>
          <w:szCs w:val="28"/>
        </w:rPr>
        <w:t xml:space="preserve">НБ </w:t>
      </w:r>
      <w:proofErr w:type="spellStart"/>
      <w:r w:rsidRPr="00621172">
        <w:rPr>
          <w:bCs/>
          <w:sz w:val="28"/>
          <w:szCs w:val="28"/>
        </w:rPr>
        <w:t>пр.п</w:t>
      </w:r>
      <w:proofErr w:type="spellEnd"/>
      <w:r w:rsidRPr="00621172">
        <w:rPr>
          <w:bCs/>
          <w:sz w:val="28"/>
          <w:szCs w:val="28"/>
        </w:rPr>
        <w:t>.</w:t>
      </w:r>
      <w:r w:rsidRPr="00621172">
        <w:rPr>
          <w:b/>
          <w:bCs/>
          <w:sz w:val="28"/>
          <w:szCs w:val="28"/>
        </w:rPr>
        <w:t xml:space="preserve"> </w:t>
      </w:r>
      <w:r w:rsidRPr="00621172">
        <w:rPr>
          <w:sz w:val="28"/>
          <w:szCs w:val="28"/>
        </w:rPr>
        <w:t>– налоговая база предыдущего периода (строка 1100 отчета                № 5-УСН), с учетом налоговой базы, возникшей в связи с изменением</w:t>
      </w:r>
      <w:r>
        <w:rPr>
          <w:sz w:val="28"/>
          <w:szCs w:val="28"/>
        </w:rPr>
        <w:t xml:space="preserve">                       </w:t>
      </w:r>
      <w:r w:rsidRPr="00621172">
        <w:rPr>
          <w:sz w:val="28"/>
          <w:szCs w:val="28"/>
        </w:rPr>
        <w:t xml:space="preserve"> в </w:t>
      </w:r>
      <w:proofErr w:type="gramStart"/>
      <w:r w:rsidRPr="00621172">
        <w:rPr>
          <w:sz w:val="28"/>
          <w:szCs w:val="28"/>
        </w:rPr>
        <w:t>законодательстве,  тыс.</w:t>
      </w:r>
      <w:proofErr w:type="gramEnd"/>
      <w:r w:rsidRPr="00621172">
        <w:rPr>
          <w:sz w:val="28"/>
          <w:szCs w:val="28"/>
        </w:rPr>
        <w:t xml:space="preserve"> руб.;</w:t>
      </w:r>
    </w:p>
    <w:p w:rsidR="00251885" w:rsidRPr="00621172" w:rsidRDefault="00251885" w:rsidP="00BD0C81">
      <w:pPr>
        <w:ind w:firstLine="709"/>
        <w:jc w:val="both"/>
        <w:rPr>
          <w:bCs/>
          <w:sz w:val="28"/>
          <w:szCs w:val="28"/>
        </w:rPr>
      </w:pPr>
      <w:r w:rsidRPr="00621172">
        <w:rPr>
          <w:bCs/>
          <w:sz w:val="28"/>
          <w:szCs w:val="28"/>
        </w:rPr>
        <w:t>К</w:t>
      </w:r>
      <w:r w:rsidRPr="00621172">
        <w:rPr>
          <w:sz w:val="28"/>
          <w:szCs w:val="28"/>
        </w:rPr>
        <w:t xml:space="preserve"> – коэффициент изменения налоговой базы </w:t>
      </w:r>
      <w:r w:rsidRPr="00621172">
        <w:rPr>
          <w:bCs/>
          <w:sz w:val="28"/>
          <w:szCs w:val="28"/>
        </w:rPr>
        <w:t xml:space="preserve">за три предшествующих </w:t>
      </w:r>
      <w:proofErr w:type="gramStart"/>
      <w:r w:rsidRPr="00621172">
        <w:rPr>
          <w:bCs/>
          <w:sz w:val="28"/>
          <w:szCs w:val="28"/>
        </w:rPr>
        <w:t>года,%</w:t>
      </w:r>
      <w:proofErr w:type="gramEnd"/>
      <w:r w:rsidRPr="00621172">
        <w:rPr>
          <w:bCs/>
          <w:sz w:val="28"/>
          <w:szCs w:val="28"/>
        </w:rPr>
        <w:t>.</w:t>
      </w:r>
    </w:p>
    <w:p w:rsidR="00251885" w:rsidRPr="00621172" w:rsidRDefault="00251885" w:rsidP="00BD0C81">
      <w:pPr>
        <w:ind w:firstLine="709"/>
        <w:jc w:val="both"/>
        <w:rPr>
          <w:bCs/>
          <w:sz w:val="28"/>
          <w:szCs w:val="28"/>
        </w:rPr>
      </w:pPr>
    </w:p>
    <w:p w:rsidR="00251885" w:rsidRPr="00621172" w:rsidRDefault="00251885" w:rsidP="00BD0C81">
      <w:pPr>
        <w:ind w:right="-1" w:firstLine="709"/>
        <w:jc w:val="both"/>
        <w:rPr>
          <w:sz w:val="28"/>
          <w:szCs w:val="28"/>
        </w:rPr>
      </w:pPr>
      <w:r w:rsidRPr="00621172">
        <w:rPr>
          <w:sz w:val="28"/>
          <w:szCs w:val="28"/>
        </w:rPr>
        <w:t>Прогнозируемый объем страховых взносов на ОПС и по временной нетрудоспособности (СВ) рассчитывается на основе страховых взносов предыдущих периодов и их доли в сумме исчисленного налога по следующей формуле.</w:t>
      </w:r>
    </w:p>
    <w:p w:rsidR="00251885" w:rsidRPr="00621172" w:rsidRDefault="00251885" w:rsidP="00BD0C81">
      <w:pPr>
        <w:ind w:firstLine="709"/>
        <w:jc w:val="center"/>
        <w:rPr>
          <w:b/>
          <w:bCs/>
          <w:sz w:val="28"/>
          <w:szCs w:val="28"/>
        </w:rPr>
      </w:pPr>
    </w:p>
    <w:p w:rsidR="00251885" w:rsidRPr="00621172" w:rsidRDefault="00251885" w:rsidP="00BD0C81">
      <w:pPr>
        <w:ind w:firstLine="709"/>
        <w:jc w:val="center"/>
        <w:rPr>
          <w:sz w:val="28"/>
          <w:szCs w:val="28"/>
        </w:rPr>
      </w:pPr>
      <w:r w:rsidRPr="00621172">
        <w:rPr>
          <w:sz w:val="28"/>
          <w:szCs w:val="28"/>
        </w:rPr>
        <w:t xml:space="preserve">СВ = (НБ х </w:t>
      </w:r>
      <w:r w:rsidRPr="00621172">
        <w:rPr>
          <w:sz w:val="28"/>
          <w:szCs w:val="28"/>
          <w:lang w:val="en-US"/>
        </w:rPr>
        <w:t>S</w:t>
      </w:r>
      <w:r w:rsidRPr="00621172">
        <w:rPr>
          <w:sz w:val="28"/>
          <w:szCs w:val="28"/>
        </w:rPr>
        <w:t xml:space="preserve"> /100) х </w:t>
      </w:r>
      <w:proofErr w:type="spellStart"/>
      <w:r w:rsidRPr="00621172">
        <w:rPr>
          <w:sz w:val="28"/>
          <w:szCs w:val="28"/>
        </w:rPr>
        <w:t>Д</w:t>
      </w:r>
      <w:r w:rsidRPr="00621172">
        <w:rPr>
          <w:sz w:val="28"/>
          <w:szCs w:val="28"/>
          <w:vertAlign w:val="subscript"/>
        </w:rPr>
        <w:t>св</w:t>
      </w:r>
      <w:proofErr w:type="spellEnd"/>
      <w:r w:rsidRPr="00621172">
        <w:rPr>
          <w:sz w:val="28"/>
          <w:szCs w:val="28"/>
        </w:rPr>
        <w:t>, где:</w:t>
      </w:r>
    </w:p>
    <w:p w:rsidR="00251885" w:rsidRPr="00621172" w:rsidRDefault="00251885" w:rsidP="00BD0C81">
      <w:pPr>
        <w:ind w:firstLine="709"/>
        <w:jc w:val="center"/>
        <w:rPr>
          <w:sz w:val="28"/>
          <w:szCs w:val="28"/>
        </w:rPr>
      </w:pPr>
    </w:p>
    <w:p w:rsidR="00251885" w:rsidRPr="00621172" w:rsidRDefault="00251885" w:rsidP="00BD0C81">
      <w:pPr>
        <w:ind w:firstLine="709"/>
        <w:jc w:val="both"/>
        <w:rPr>
          <w:sz w:val="28"/>
          <w:szCs w:val="28"/>
        </w:rPr>
      </w:pPr>
      <w:r w:rsidRPr="00621172">
        <w:rPr>
          <w:sz w:val="28"/>
          <w:szCs w:val="28"/>
        </w:rPr>
        <w:t>НБ – налоговая база прогнозируемого периода с учетом налоговой базы, возникшей в связи с изменением в законодательстве, тыс. руб.;</w:t>
      </w:r>
    </w:p>
    <w:p w:rsidR="00251885" w:rsidRPr="00621172" w:rsidRDefault="00251885" w:rsidP="00BD0C81">
      <w:pPr>
        <w:autoSpaceDE w:val="0"/>
        <w:autoSpaceDN w:val="0"/>
        <w:adjustRightInd w:val="0"/>
        <w:ind w:firstLine="709"/>
        <w:jc w:val="both"/>
        <w:rPr>
          <w:sz w:val="28"/>
          <w:szCs w:val="28"/>
        </w:rPr>
      </w:pPr>
      <w:r w:rsidRPr="00621172">
        <w:rPr>
          <w:sz w:val="28"/>
          <w:szCs w:val="28"/>
          <w:lang w:val="en-US"/>
        </w:rPr>
        <w:t>S</w:t>
      </w:r>
      <w:r w:rsidRPr="00621172">
        <w:rPr>
          <w:sz w:val="28"/>
          <w:szCs w:val="28"/>
        </w:rPr>
        <w:t xml:space="preserve"> – </w:t>
      </w:r>
      <w:proofErr w:type="gramStart"/>
      <w:r w:rsidRPr="00621172">
        <w:rPr>
          <w:sz w:val="28"/>
          <w:szCs w:val="28"/>
        </w:rPr>
        <w:t>ставка</w:t>
      </w:r>
      <w:proofErr w:type="gramEnd"/>
      <w:r w:rsidRPr="00621172">
        <w:rPr>
          <w:sz w:val="28"/>
          <w:szCs w:val="28"/>
        </w:rPr>
        <w:t xml:space="preserve"> налога, %;</w:t>
      </w:r>
    </w:p>
    <w:p w:rsidR="00251885" w:rsidRPr="00621172" w:rsidRDefault="00251885" w:rsidP="00BD0C81">
      <w:pPr>
        <w:tabs>
          <w:tab w:val="left" w:pos="426"/>
          <w:tab w:val="left" w:pos="851"/>
          <w:tab w:val="left" w:pos="993"/>
        </w:tabs>
        <w:ind w:firstLine="709"/>
        <w:jc w:val="both"/>
        <w:rPr>
          <w:sz w:val="28"/>
          <w:szCs w:val="28"/>
        </w:rPr>
      </w:pPr>
      <w:proofErr w:type="spellStart"/>
      <w:r w:rsidRPr="00621172">
        <w:rPr>
          <w:sz w:val="28"/>
          <w:szCs w:val="28"/>
        </w:rPr>
        <w:lastRenderedPageBreak/>
        <w:t>Д</w:t>
      </w:r>
      <w:r w:rsidRPr="00621172">
        <w:rPr>
          <w:sz w:val="28"/>
          <w:szCs w:val="28"/>
          <w:vertAlign w:val="subscript"/>
        </w:rPr>
        <w:t>св</w:t>
      </w:r>
      <w:proofErr w:type="spellEnd"/>
      <w:r w:rsidRPr="00621172">
        <w:rPr>
          <w:sz w:val="28"/>
          <w:szCs w:val="28"/>
        </w:rPr>
        <w:t xml:space="preserve"> – средняя за три предшествующих текущему году доля суммы страховых взносов на ОПС и по временной нетрудоспособности в сумме исчисленного налога.  </w:t>
      </w:r>
    </w:p>
    <w:p w:rsidR="00251885" w:rsidRPr="00621172" w:rsidRDefault="00251885" w:rsidP="00BD0C81">
      <w:pPr>
        <w:ind w:firstLine="709"/>
        <w:jc w:val="both"/>
        <w:rPr>
          <w:sz w:val="28"/>
          <w:szCs w:val="28"/>
        </w:rPr>
      </w:pPr>
    </w:p>
    <w:p w:rsidR="00251885" w:rsidRPr="00621172" w:rsidRDefault="00251885" w:rsidP="00BD0C81">
      <w:pPr>
        <w:ind w:firstLine="709"/>
        <w:jc w:val="both"/>
        <w:rPr>
          <w:sz w:val="28"/>
          <w:szCs w:val="28"/>
        </w:rPr>
      </w:pPr>
      <w:r w:rsidRPr="00621172">
        <w:rPr>
          <w:sz w:val="28"/>
          <w:szCs w:val="28"/>
        </w:rPr>
        <w:t xml:space="preserve">Налог, взимаемый с налогоплательщиков, выбравших в качестве объекта налогообложения доходы, уменьшенные на величину расходов </w:t>
      </w:r>
      <w:r w:rsidRPr="00621172">
        <w:rPr>
          <w:rFonts w:eastAsia="Calibri"/>
          <w:sz w:val="28"/>
          <w:szCs w:val="28"/>
        </w:rPr>
        <w:t>(в том числе минимальный налог) (</w:t>
      </w:r>
      <w:r w:rsidRPr="00621172">
        <w:rPr>
          <w:bCs/>
          <w:sz w:val="28"/>
          <w:szCs w:val="28"/>
        </w:rPr>
        <w:t>УСН</w:t>
      </w:r>
      <w:r w:rsidRPr="00621172">
        <w:rPr>
          <w:bCs/>
          <w:sz w:val="28"/>
          <w:szCs w:val="28"/>
          <w:vertAlign w:val="subscript"/>
        </w:rPr>
        <w:t>2</w:t>
      </w:r>
      <w:r w:rsidRPr="00621172">
        <w:rPr>
          <w:bCs/>
          <w:sz w:val="28"/>
          <w:szCs w:val="28"/>
        </w:rPr>
        <w:t>)</w:t>
      </w:r>
      <w:r w:rsidRPr="00621172">
        <w:rPr>
          <w:sz w:val="28"/>
          <w:szCs w:val="28"/>
        </w:rPr>
        <w:t>, рассчитывается по следующей формуле:</w:t>
      </w:r>
    </w:p>
    <w:p w:rsidR="00251885" w:rsidRPr="00621172" w:rsidRDefault="00251885" w:rsidP="00BD0C81">
      <w:pPr>
        <w:ind w:firstLine="709"/>
        <w:jc w:val="both"/>
        <w:rPr>
          <w:sz w:val="28"/>
          <w:szCs w:val="28"/>
        </w:rPr>
      </w:pPr>
    </w:p>
    <w:p w:rsidR="00251885" w:rsidRPr="00621172" w:rsidRDefault="00251885" w:rsidP="00BD0C81">
      <w:pPr>
        <w:ind w:firstLine="709"/>
        <w:jc w:val="center"/>
        <w:rPr>
          <w:bCs/>
          <w:sz w:val="28"/>
          <w:szCs w:val="28"/>
        </w:rPr>
      </w:pPr>
      <w:r w:rsidRPr="00621172">
        <w:rPr>
          <w:sz w:val="28"/>
          <w:szCs w:val="28"/>
        </w:rPr>
        <w:t xml:space="preserve">УСН 2 = (((НБ </w:t>
      </w:r>
      <w:proofErr w:type="spellStart"/>
      <w:r w:rsidRPr="00621172">
        <w:rPr>
          <w:sz w:val="28"/>
          <w:szCs w:val="28"/>
        </w:rPr>
        <w:t>пр.п</w:t>
      </w:r>
      <w:proofErr w:type="spellEnd"/>
      <w:r w:rsidRPr="00621172">
        <w:rPr>
          <w:sz w:val="28"/>
          <w:szCs w:val="28"/>
        </w:rPr>
        <w:t xml:space="preserve">. х </w:t>
      </w:r>
      <w:proofErr w:type="gramStart"/>
      <w:r w:rsidRPr="00621172">
        <w:rPr>
          <w:sz w:val="28"/>
          <w:szCs w:val="28"/>
        </w:rPr>
        <w:t>И</w:t>
      </w:r>
      <w:proofErr w:type="gramEnd"/>
      <w:r w:rsidRPr="00621172">
        <w:rPr>
          <w:sz w:val="28"/>
          <w:szCs w:val="28"/>
        </w:rPr>
        <w:t xml:space="preserve">) х С/100) х </w:t>
      </w:r>
      <w:proofErr w:type="spellStart"/>
      <w:r w:rsidRPr="00621172">
        <w:rPr>
          <w:sz w:val="28"/>
          <w:szCs w:val="28"/>
        </w:rPr>
        <w:t>Кп.п</w:t>
      </w:r>
      <w:proofErr w:type="spellEnd"/>
      <w:r w:rsidRPr="00621172">
        <w:rPr>
          <w:sz w:val="28"/>
          <w:szCs w:val="28"/>
        </w:rPr>
        <w:t xml:space="preserve">./100) +(-) </w:t>
      </w:r>
      <w:r w:rsidRPr="00621172">
        <w:rPr>
          <w:sz w:val="28"/>
          <w:szCs w:val="28"/>
          <w:lang w:val="en-US"/>
        </w:rPr>
        <w:t>F</w:t>
      </w:r>
      <w:r w:rsidRPr="00621172">
        <w:rPr>
          <w:sz w:val="28"/>
          <w:szCs w:val="28"/>
        </w:rPr>
        <w:t xml:space="preserve">, </w:t>
      </w:r>
      <w:r w:rsidRPr="00621172">
        <w:rPr>
          <w:bCs/>
          <w:sz w:val="28"/>
          <w:szCs w:val="28"/>
        </w:rPr>
        <w:t>где:</w:t>
      </w:r>
    </w:p>
    <w:p w:rsidR="00251885" w:rsidRPr="00621172" w:rsidRDefault="00251885" w:rsidP="00BD0C81">
      <w:pPr>
        <w:ind w:firstLine="567"/>
        <w:jc w:val="both"/>
        <w:rPr>
          <w:sz w:val="28"/>
          <w:szCs w:val="28"/>
        </w:rPr>
      </w:pPr>
    </w:p>
    <w:p w:rsidR="00251885" w:rsidRPr="00621172" w:rsidRDefault="00251885" w:rsidP="00BD0C81">
      <w:pPr>
        <w:ind w:firstLine="709"/>
        <w:jc w:val="both"/>
        <w:rPr>
          <w:sz w:val="28"/>
          <w:szCs w:val="28"/>
        </w:rPr>
      </w:pPr>
      <w:r w:rsidRPr="00621172">
        <w:rPr>
          <w:sz w:val="28"/>
          <w:szCs w:val="28"/>
        </w:rPr>
        <w:t xml:space="preserve">НБ </w:t>
      </w:r>
      <w:proofErr w:type="spellStart"/>
      <w:r w:rsidRPr="00621172">
        <w:rPr>
          <w:sz w:val="28"/>
          <w:szCs w:val="28"/>
        </w:rPr>
        <w:t>пр.п</w:t>
      </w:r>
      <w:proofErr w:type="spellEnd"/>
      <w:r w:rsidRPr="00621172">
        <w:rPr>
          <w:sz w:val="28"/>
          <w:szCs w:val="28"/>
        </w:rPr>
        <w:t xml:space="preserve">. </w:t>
      </w:r>
      <w:r w:rsidRPr="00621172">
        <w:rPr>
          <w:bCs/>
          <w:sz w:val="28"/>
          <w:szCs w:val="28"/>
        </w:rPr>
        <w:t xml:space="preserve"> </w:t>
      </w:r>
      <w:r w:rsidRPr="00621172">
        <w:rPr>
          <w:sz w:val="28"/>
          <w:szCs w:val="28"/>
        </w:rPr>
        <w:t>– налоговая база предыдущего периода (строка 1200 отчета               № 5-УСН) с учетом налоговой базы, возникшей в связи с изменением</w:t>
      </w:r>
      <w:r>
        <w:rPr>
          <w:sz w:val="28"/>
          <w:szCs w:val="28"/>
        </w:rPr>
        <w:t xml:space="preserve">                        </w:t>
      </w:r>
      <w:r w:rsidRPr="00621172">
        <w:rPr>
          <w:sz w:val="28"/>
          <w:szCs w:val="28"/>
        </w:rPr>
        <w:t xml:space="preserve"> в законодательстве,</w:t>
      </w:r>
      <w:r w:rsidRPr="00621172">
        <w:t xml:space="preserve"> </w:t>
      </w:r>
      <w:r w:rsidRPr="00621172">
        <w:rPr>
          <w:sz w:val="28"/>
          <w:szCs w:val="28"/>
        </w:rPr>
        <w:t>тыс. руб.;</w:t>
      </w:r>
    </w:p>
    <w:p w:rsidR="00251885" w:rsidRPr="00621172" w:rsidRDefault="00251885" w:rsidP="00BD0C81">
      <w:pPr>
        <w:ind w:firstLine="709"/>
        <w:jc w:val="both"/>
        <w:rPr>
          <w:sz w:val="28"/>
          <w:szCs w:val="28"/>
        </w:rPr>
      </w:pPr>
      <w:r w:rsidRPr="00621172">
        <w:rPr>
          <w:bCs/>
          <w:sz w:val="28"/>
          <w:szCs w:val="28"/>
        </w:rPr>
        <w:t>И</w:t>
      </w:r>
      <w:r w:rsidRPr="00621172">
        <w:rPr>
          <w:sz w:val="28"/>
          <w:szCs w:val="28"/>
        </w:rPr>
        <w:t xml:space="preserve"> – индекс потребительских цен на товары и услуги на очередной финансовый год согласно базовому варианту прогноза социально-экономического развития муниципального образования «город </w:t>
      </w:r>
      <w:proofErr w:type="gramStart"/>
      <w:r w:rsidRPr="00621172">
        <w:rPr>
          <w:sz w:val="28"/>
          <w:szCs w:val="28"/>
        </w:rPr>
        <w:t xml:space="preserve">Оренбург» </w:t>
      </w:r>
      <w:r w:rsidR="000A6C1B">
        <w:rPr>
          <w:sz w:val="28"/>
          <w:szCs w:val="28"/>
        </w:rPr>
        <w:t xml:space="preserve">  </w:t>
      </w:r>
      <w:proofErr w:type="gramEnd"/>
      <w:r w:rsidR="000A6C1B">
        <w:rPr>
          <w:sz w:val="28"/>
          <w:szCs w:val="28"/>
        </w:rPr>
        <w:t xml:space="preserve">                </w:t>
      </w:r>
      <w:r w:rsidRPr="00621172">
        <w:rPr>
          <w:sz w:val="28"/>
          <w:szCs w:val="28"/>
        </w:rPr>
        <w:t>на период до 2024 года, %;</w:t>
      </w:r>
    </w:p>
    <w:p w:rsidR="00251885" w:rsidRPr="00621172" w:rsidRDefault="00251885" w:rsidP="00BD0C81">
      <w:pPr>
        <w:ind w:firstLine="709"/>
        <w:jc w:val="both"/>
        <w:rPr>
          <w:sz w:val="28"/>
          <w:szCs w:val="28"/>
        </w:rPr>
      </w:pPr>
      <w:r w:rsidRPr="00621172">
        <w:rPr>
          <w:sz w:val="28"/>
          <w:szCs w:val="28"/>
        </w:rPr>
        <w:t>С – средний удельный вес налога, подлежащего к уплате, в налоговой базе (рассчитывается как среднее значение частного от деления суммы налога, подлежащего к уплате в бюджет</w:t>
      </w:r>
      <w:r w:rsidRPr="00621172">
        <w:t xml:space="preserve"> (</w:t>
      </w:r>
      <w:r w:rsidRPr="00621172">
        <w:rPr>
          <w:sz w:val="28"/>
          <w:szCs w:val="28"/>
        </w:rPr>
        <w:t>стр.1800 отчета № 5-</w:t>
      </w:r>
      <w:proofErr w:type="gramStart"/>
      <w:r w:rsidRPr="00621172">
        <w:rPr>
          <w:sz w:val="28"/>
          <w:szCs w:val="28"/>
        </w:rPr>
        <w:t>УСН)  на</w:t>
      </w:r>
      <w:proofErr w:type="gramEnd"/>
      <w:r w:rsidRPr="00621172">
        <w:rPr>
          <w:sz w:val="28"/>
          <w:szCs w:val="28"/>
        </w:rPr>
        <w:t xml:space="preserve"> налоговую базу       </w:t>
      </w:r>
      <w:r w:rsidRPr="00621172">
        <w:t xml:space="preserve"> (</w:t>
      </w:r>
      <w:r w:rsidRPr="00621172">
        <w:rPr>
          <w:sz w:val="28"/>
          <w:szCs w:val="28"/>
        </w:rPr>
        <w:t xml:space="preserve">стр. 1200 отчета № 5-УСН) за ряд лет), %;  </w:t>
      </w:r>
    </w:p>
    <w:p w:rsidR="00251885" w:rsidRPr="00621172" w:rsidRDefault="00251885" w:rsidP="00BD0C81">
      <w:pPr>
        <w:autoSpaceDE w:val="0"/>
        <w:autoSpaceDN w:val="0"/>
        <w:adjustRightInd w:val="0"/>
        <w:ind w:firstLine="709"/>
        <w:jc w:val="both"/>
        <w:rPr>
          <w:sz w:val="28"/>
          <w:szCs w:val="28"/>
        </w:rPr>
      </w:pPr>
      <w:proofErr w:type="spellStart"/>
      <w:r w:rsidRPr="00621172">
        <w:rPr>
          <w:sz w:val="28"/>
          <w:szCs w:val="28"/>
        </w:rPr>
        <w:t>Kп.п</w:t>
      </w:r>
      <w:proofErr w:type="spellEnd"/>
      <w:r w:rsidRPr="00621172">
        <w:rPr>
          <w:sz w:val="28"/>
          <w:szCs w:val="28"/>
        </w:rPr>
        <w:t xml:space="preserve">. – средний коэффициент переходящих платежей за 2018-2019 годы, </w:t>
      </w:r>
      <w:proofErr w:type="gramStart"/>
      <w:r w:rsidRPr="00621172">
        <w:rPr>
          <w:sz w:val="28"/>
          <w:szCs w:val="28"/>
        </w:rPr>
        <w:t>рассчит</w:t>
      </w:r>
      <w:r>
        <w:rPr>
          <w:sz w:val="28"/>
          <w:szCs w:val="28"/>
        </w:rPr>
        <w:t xml:space="preserve">ываемый </w:t>
      </w:r>
      <w:r w:rsidRPr="00621172">
        <w:rPr>
          <w:sz w:val="28"/>
          <w:szCs w:val="28"/>
        </w:rPr>
        <w:t xml:space="preserve"> как</w:t>
      </w:r>
      <w:proofErr w:type="gramEnd"/>
      <w:r w:rsidRPr="00621172">
        <w:rPr>
          <w:sz w:val="28"/>
          <w:szCs w:val="28"/>
        </w:rPr>
        <w:t xml:space="preserve"> отношение поступивших сумм налога  по отчету  </w:t>
      </w:r>
      <w:r w:rsidR="00E11520">
        <w:rPr>
          <w:sz w:val="28"/>
          <w:szCs w:val="28"/>
        </w:rPr>
        <w:t xml:space="preserve">                          </w:t>
      </w:r>
      <w:r w:rsidRPr="00621172">
        <w:rPr>
          <w:sz w:val="28"/>
          <w:szCs w:val="28"/>
        </w:rPr>
        <w:t xml:space="preserve">№ 1 – НМ к сумме налога, подлежащего к уплате в бюджет стр. 1800 отчета </w:t>
      </w:r>
      <w:r w:rsidR="00E11520">
        <w:rPr>
          <w:sz w:val="28"/>
          <w:szCs w:val="28"/>
        </w:rPr>
        <w:t xml:space="preserve">      </w:t>
      </w:r>
      <w:r w:rsidRPr="00621172">
        <w:rPr>
          <w:sz w:val="28"/>
          <w:szCs w:val="28"/>
        </w:rPr>
        <w:t>№ 5-УСН, %;</w:t>
      </w:r>
    </w:p>
    <w:p w:rsidR="00251885" w:rsidRDefault="00251885" w:rsidP="00BD0C81">
      <w:pPr>
        <w:ind w:firstLine="709"/>
        <w:jc w:val="both"/>
        <w:rPr>
          <w:sz w:val="28"/>
          <w:szCs w:val="28"/>
        </w:rPr>
      </w:pPr>
      <w:r w:rsidRPr="00621172">
        <w:rPr>
          <w:sz w:val="28"/>
          <w:szCs w:val="28"/>
          <w:lang w:val="en-US"/>
        </w:rPr>
        <w:t>F</w:t>
      </w:r>
      <w:r w:rsidRPr="00621172">
        <w:rPr>
          <w:sz w:val="28"/>
          <w:szCs w:val="28"/>
        </w:rPr>
        <w:t xml:space="preserve"> - </w:t>
      </w:r>
      <w:proofErr w:type="gramStart"/>
      <w:r w:rsidRPr="00621172">
        <w:rPr>
          <w:sz w:val="28"/>
          <w:szCs w:val="28"/>
        </w:rPr>
        <w:t>корректирующая</w:t>
      </w:r>
      <w:proofErr w:type="gramEnd"/>
      <w:r w:rsidRPr="00621172">
        <w:rPr>
          <w:sz w:val="28"/>
          <w:szCs w:val="28"/>
        </w:rPr>
        <w:t xml:space="preserve"> сумма поступлений, учитывающая изменения законодательства о налогах и сборах, а также другие факторы (и</w:t>
      </w:r>
      <w:r w:rsidRPr="00621172">
        <w:rPr>
          <w:snapToGrid w:val="0"/>
          <w:sz w:val="28"/>
          <w:szCs w:val="28"/>
        </w:rPr>
        <w:t>зменение (продление) сроков уплаты налогов (Постановление Правительства Российской Федерации от 02.04.2020 № 409 «О мерах по обеспечению устойчивого развития экономики»)</w:t>
      </w:r>
      <w:r w:rsidRPr="00621172">
        <w:rPr>
          <w:sz w:val="28"/>
          <w:szCs w:val="28"/>
        </w:rPr>
        <w:t>, тыс. руб.</w:t>
      </w:r>
    </w:p>
    <w:p w:rsidR="00E11520" w:rsidRPr="00621172" w:rsidRDefault="00E11520" w:rsidP="00BD0C81">
      <w:pPr>
        <w:ind w:firstLine="709"/>
        <w:jc w:val="both"/>
        <w:rPr>
          <w:sz w:val="28"/>
          <w:szCs w:val="28"/>
        </w:rPr>
      </w:pPr>
    </w:p>
    <w:p w:rsidR="00251885" w:rsidRDefault="00251885" w:rsidP="00BD0C81">
      <w:pPr>
        <w:ind w:firstLine="709"/>
        <w:jc w:val="center"/>
        <w:rPr>
          <w:sz w:val="28"/>
          <w:szCs w:val="28"/>
        </w:rPr>
      </w:pPr>
      <w:r w:rsidRPr="00621172">
        <w:rPr>
          <w:bCs/>
          <w:sz w:val="28"/>
          <w:szCs w:val="28"/>
        </w:rPr>
        <w:t xml:space="preserve">НБ = НБ </w:t>
      </w:r>
      <w:proofErr w:type="spellStart"/>
      <w:r w:rsidRPr="00621172">
        <w:rPr>
          <w:bCs/>
          <w:sz w:val="28"/>
          <w:szCs w:val="28"/>
        </w:rPr>
        <w:t>пр.п</w:t>
      </w:r>
      <w:proofErr w:type="spellEnd"/>
      <w:r w:rsidRPr="00621172">
        <w:rPr>
          <w:bCs/>
          <w:sz w:val="28"/>
          <w:szCs w:val="28"/>
        </w:rPr>
        <w:t xml:space="preserve">. х </w:t>
      </w:r>
      <w:proofErr w:type="gramStart"/>
      <w:r w:rsidRPr="00621172">
        <w:rPr>
          <w:bCs/>
          <w:sz w:val="28"/>
          <w:szCs w:val="28"/>
        </w:rPr>
        <w:t>И</w:t>
      </w:r>
      <w:proofErr w:type="gramEnd"/>
      <w:r w:rsidRPr="00621172">
        <w:rPr>
          <w:bCs/>
          <w:sz w:val="28"/>
          <w:szCs w:val="28"/>
        </w:rPr>
        <w:t xml:space="preserve">, </w:t>
      </w:r>
      <w:r w:rsidRPr="00621172">
        <w:rPr>
          <w:sz w:val="28"/>
          <w:szCs w:val="28"/>
        </w:rPr>
        <w:t>где:</w:t>
      </w:r>
    </w:p>
    <w:p w:rsidR="00E11520" w:rsidRPr="00621172" w:rsidRDefault="00E11520" w:rsidP="00BD0C81">
      <w:pPr>
        <w:ind w:firstLine="709"/>
        <w:jc w:val="center"/>
        <w:rPr>
          <w:sz w:val="28"/>
          <w:szCs w:val="28"/>
        </w:rPr>
      </w:pPr>
    </w:p>
    <w:p w:rsidR="00251885" w:rsidRPr="00621172" w:rsidRDefault="00251885" w:rsidP="00BD0C81">
      <w:pPr>
        <w:ind w:firstLine="709"/>
        <w:jc w:val="both"/>
        <w:rPr>
          <w:sz w:val="28"/>
          <w:szCs w:val="28"/>
        </w:rPr>
      </w:pPr>
      <w:r w:rsidRPr="00621172">
        <w:rPr>
          <w:bCs/>
          <w:sz w:val="28"/>
          <w:szCs w:val="28"/>
        </w:rPr>
        <w:t xml:space="preserve">НБ </w:t>
      </w:r>
      <w:proofErr w:type="spellStart"/>
      <w:r w:rsidRPr="00621172">
        <w:rPr>
          <w:bCs/>
          <w:sz w:val="28"/>
          <w:szCs w:val="28"/>
        </w:rPr>
        <w:t>пр.п</w:t>
      </w:r>
      <w:proofErr w:type="spellEnd"/>
      <w:r w:rsidRPr="00621172">
        <w:rPr>
          <w:bCs/>
          <w:sz w:val="28"/>
          <w:szCs w:val="28"/>
        </w:rPr>
        <w:t xml:space="preserve">. </w:t>
      </w:r>
      <w:r w:rsidRPr="00621172">
        <w:rPr>
          <w:sz w:val="28"/>
          <w:szCs w:val="28"/>
        </w:rPr>
        <w:t>– налоговая база предыдущего периода (строка 1100 отчета                № 5-УСН) с учетом налоговой базы, возникшей в связи с изменением                          в законодательстве, тыс. руб.;</w:t>
      </w:r>
    </w:p>
    <w:p w:rsidR="00251885" w:rsidRPr="00621172" w:rsidRDefault="00251885" w:rsidP="00BD0C81">
      <w:pPr>
        <w:ind w:firstLine="709"/>
        <w:jc w:val="both"/>
        <w:rPr>
          <w:sz w:val="28"/>
          <w:szCs w:val="28"/>
        </w:rPr>
      </w:pPr>
      <w:r w:rsidRPr="00621172">
        <w:rPr>
          <w:bCs/>
          <w:sz w:val="28"/>
          <w:szCs w:val="28"/>
        </w:rPr>
        <w:t>И</w:t>
      </w:r>
      <w:r w:rsidRPr="00621172">
        <w:rPr>
          <w:sz w:val="28"/>
          <w:szCs w:val="28"/>
        </w:rPr>
        <w:t xml:space="preserve"> – индекс потребительских цен на товары и услуги на очередной финансовый год согласно базовому варианту прогноза социально-экономического развития муниципального образования «город </w:t>
      </w:r>
      <w:proofErr w:type="gramStart"/>
      <w:r w:rsidRPr="00621172">
        <w:rPr>
          <w:sz w:val="28"/>
          <w:szCs w:val="28"/>
        </w:rPr>
        <w:t xml:space="preserve">Оренбург» </w:t>
      </w:r>
      <w:r w:rsidR="00E11520">
        <w:rPr>
          <w:sz w:val="28"/>
          <w:szCs w:val="28"/>
        </w:rPr>
        <w:t xml:space="preserve">  </w:t>
      </w:r>
      <w:proofErr w:type="gramEnd"/>
      <w:r w:rsidR="00E11520">
        <w:rPr>
          <w:sz w:val="28"/>
          <w:szCs w:val="28"/>
        </w:rPr>
        <w:t xml:space="preserve">               </w:t>
      </w:r>
      <w:r w:rsidRPr="00621172">
        <w:rPr>
          <w:sz w:val="28"/>
          <w:szCs w:val="28"/>
        </w:rPr>
        <w:t>на период до 2024 года, %.</w:t>
      </w:r>
    </w:p>
    <w:p w:rsidR="00251885" w:rsidRPr="00621172" w:rsidRDefault="00251885" w:rsidP="00BD0C81">
      <w:pPr>
        <w:ind w:firstLine="709"/>
        <w:jc w:val="both"/>
        <w:rPr>
          <w:sz w:val="28"/>
          <w:szCs w:val="28"/>
        </w:rPr>
      </w:pPr>
      <w:r w:rsidRPr="00621172">
        <w:rPr>
          <w:sz w:val="28"/>
          <w:szCs w:val="28"/>
        </w:rPr>
        <w:t>Налоговая база на 2021 год рассчит</w:t>
      </w:r>
      <w:r>
        <w:rPr>
          <w:sz w:val="28"/>
          <w:szCs w:val="28"/>
        </w:rPr>
        <w:t>ывается</w:t>
      </w:r>
      <w:r w:rsidRPr="00621172">
        <w:rPr>
          <w:sz w:val="28"/>
          <w:szCs w:val="28"/>
        </w:rPr>
        <w:t xml:space="preserve"> с учетом коэффициента изменения налоговой базы и налогоплательщиков, перешедших с системы налогообложения «Единый налог на вмененный доход» на упрощенную систему налогообложения с 01.01.2021.</w:t>
      </w:r>
    </w:p>
    <w:p w:rsidR="00BD0C81" w:rsidRDefault="00BD0C81" w:rsidP="00BD0C81">
      <w:pPr>
        <w:ind w:firstLine="709"/>
        <w:jc w:val="center"/>
        <w:rPr>
          <w:bCs/>
          <w:sz w:val="28"/>
          <w:szCs w:val="28"/>
        </w:rPr>
      </w:pPr>
    </w:p>
    <w:p w:rsidR="00251885" w:rsidRDefault="00251885" w:rsidP="00BD0C81">
      <w:pPr>
        <w:ind w:firstLine="709"/>
        <w:jc w:val="center"/>
        <w:rPr>
          <w:sz w:val="28"/>
          <w:szCs w:val="28"/>
        </w:rPr>
      </w:pPr>
      <w:r w:rsidRPr="00621172">
        <w:rPr>
          <w:bCs/>
          <w:sz w:val="28"/>
          <w:szCs w:val="28"/>
        </w:rPr>
        <w:t xml:space="preserve">НБ на 2021 год = НБ </w:t>
      </w:r>
      <w:proofErr w:type="spellStart"/>
      <w:r w:rsidRPr="00621172">
        <w:rPr>
          <w:bCs/>
          <w:sz w:val="28"/>
          <w:szCs w:val="28"/>
        </w:rPr>
        <w:t>пр.п</w:t>
      </w:r>
      <w:proofErr w:type="spellEnd"/>
      <w:r w:rsidRPr="00621172">
        <w:rPr>
          <w:bCs/>
          <w:sz w:val="28"/>
          <w:szCs w:val="28"/>
        </w:rPr>
        <w:t xml:space="preserve">. х К, </w:t>
      </w:r>
      <w:r w:rsidRPr="00621172">
        <w:rPr>
          <w:sz w:val="28"/>
          <w:szCs w:val="28"/>
        </w:rPr>
        <w:t>где:</w:t>
      </w:r>
    </w:p>
    <w:p w:rsidR="00BD0C81" w:rsidRPr="00621172" w:rsidRDefault="00BD0C81" w:rsidP="00BD0C81">
      <w:pPr>
        <w:ind w:firstLine="709"/>
        <w:jc w:val="center"/>
        <w:rPr>
          <w:sz w:val="28"/>
          <w:szCs w:val="28"/>
        </w:rPr>
      </w:pPr>
    </w:p>
    <w:p w:rsidR="00251885" w:rsidRPr="00621172" w:rsidRDefault="00251885" w:rsidP="00BD0C81">
      <w:pPr>
        <w:ind w:firstLine="709"/>
        <w:jc w:val="both"/>
        <w:rPr>
          <w:sz w:val="28"/>
          <w:szCs w:val="28"/>
        </w:rPr>
      </w:pPr>
      <w:r w:rsidRPr="00621172">
        <w:rPr>
          <w:bCs/>
          <w:sz w:val="28"/>
          <w:szCs w:val="28"/>
        </w:rPr>
        <w:lastRenderedPageBreak/>
        <w:t xml:space="preserve">НБ </w:t>
      </w:r>
      <w:proofErr w:type="spellStart"/>
      <w:r w:rsidRPr="00621172">
        <w:rPr>
          <w:bCs/>
          <w:sz w:val="28"/>
          <w:szCs w:val="28"/>
        </w:rPr>
        <w:t>пр.п</w:t>
      </w:r>
      <w:proofErr w:type="spellEnd"/>
      <w:r w:rsidRPr="00621172">
        <w:rPr>
          <w:bCs/>
          <w:sz w:val="28"/>
          <w:szCs w:val="28"/>
        </w:rPr>
        <w:t xml:space="preserve">. </w:t>
      </w:r>
      <w:r w:rsidRPr="00621172">
        <w:rPr>
          <w:sz w:val="28"/>
          <w:szCs w:val="28"/>
        </w:rPr>
        <w:t>– налоговая база предыдущего периода (строка 1100 отчета                № 5-УСН) с учетом налоговой базы, возникшей в связи с изменением                          в законодательстве, тыс. руб.;</w:t>
      </w:r>
    </w:p>
    <w:p w:rsidR="00251885" w:rsidRPr="00621172" w:rsidRDefault="00251885" w:rsidP="00BD0C81">
      <w:pPr>
        <w:ind w:firstLine="709"/>
        <w:jc w:val="both"/>
        <w:rPr>
          <w:sz w:val="28"/>
          <w:szCs w:val="28"/>
        </w:rPr>
      </w:pPr>
      <w:r w:rsidRPr="00621172">
        <w:rPr>
          <w:bCs/>
          <w:sz w:val="28"/>
          <w:szCs w:val="28"/>
        </w:rPr>
        <w:t>К</w:t>
      </w:r>
      <w:r w:rsidRPr="00621172">
        <w:rPr>
          <w:sz w:val="28"/>
          <w:szCs w:val="28"/>
        </w:rPr>
        <w:t xml:space="preserve"> – коэффициент изменения налоговой базы за три предшествующих года.</w:t>
      </w:r>
    </w:p>
    <w:p w:rsidR="00251885" w:rsidRPr="00621172" w:rsidRDefault="00251885" w:rsidP="00BD0C81">
      <w:pPr>
        <w:ind w:firstLine="709"/>
        <w:jc w:val="both"/>
        <w:rPr>
          <w:sz w:val="28"/>
          <w:szCs w:val="28"/>
        </w:rPr>
      </w:pPr>
      <w:r w:rsidRPr="00621172">
        <w:rPr>
          <w:sz w:val="28"/>
          <w:szCs w:val="28"/>
        </w:rPr>
        <w:t xml:space="preserve">Налог, взимаемый в связи с применением упрощенной системы налогообложения, зачисляется в бюджет города по нормативу 100 </w:t>
      </w:r>
      <w:r w:rsidR="00BD0C81">
        <w:rPr>
          <w:sz w:val="28"/>
          <w:szCs w:val="28"/>
        </w:rPr>
        <w:t>%</w:t>
      </w:r>
      <w:r w:rsidRPr="00621172">
        <w:rPr>
          <w:sz w:val="28"/>
          <w:szCs w:val="28"/>
        </w:rPr>
        <w:t>.</w:t>
      </w:r>
    </w:p>
    <w:p w:rsidR="00251885" w:rsidRPr="00621172" w:rsidRDefault="00251885" w:rsidP="00BD0C81">
      <w:pPr>
        <w:ind w:firstLine="709"/>
        <w:jc w:val="both"/>
        <w:rPr>
          <w:sz w:val="28"/>
          <w:szCs w:val="28"/>
        </w:rPr>
      </w:pPr>
    </w:p>
    <w:p w:rsidR="00251885" w:rsidRPr="00621172" w:rsidRDefault="00251885" w:rsidP="00BD0C81">
      <w:pPr>
        <w:numPr>
          <w:ilvl w:val="1"/>
          <w:numId w:val="13"/>
        </w:numPr>
        <w:tabs>
          <w:tab w:val="left" w:pos="1276"/>
        </w:tabs>
        <w:ind w:left="709" w:firstLine="11"/>
        <w:jc w:val="both"/>
        <w:rPr>
          <w:sz w:val="28"/>
          <w:szCs w:val="28"/>
        </w:rPr>
      </w:pPr>
      <w:r w:rsidRPr="00621172">
        <w:rPr>
          <w:sz w:val="28"/>
          <w:szCs w:val="28"/>
        </w:rPr>
        <w:t>Расчет поступлений единого сельскохозяйственного налога</w:t>
      </w:r>
    </w:p>
    <w:p w:rsidR="00251885" w:rsidRPr="00621172" w:rsidRDefault="00251885" w:rsidP="00BD0C81">
      <w:pPr>
        <w:ind w:firstLine="561"/>
        <w:jc w:val="both"/>
        <w:rPr>
          <w:b/>
          <w:sz w:val="28"/>
          <w:szCs w:val="28"/>
        </w:rPr>
      </w:pPr>
    </w:p>
    <w:p w:rsidR="00251885" w:rsidRDefault="00251885" w:rsidP="00BD0C81">
      <w:pPr>
        <w:ind w:firstLine="709"/>
        <w:jc w:val="both"/>
        <w:rPr>
          <w:sz w:val="28"/>
          <w:szCs w:val="28"/>
        </w:rPr>
      </w:pPr>
      <w:r w:rsidRPr="00621172">
        <w:rPr>
          <w:sz w:val="28"/>
          <w:szCs w:val="28"/>
        </w:rPr>
        <w:t>Единый сельскохозяйственный налог (ЕСХН), рассчитывается по следующей формуле:</w:t>
      </w:r>
    </w:p>
    <w:p w:rsidR="00BD0C81" w:rsidRPr="00621172" w:rsidRDefault="00BD0C81" w:rsidP="00BD0C81">
      <w:pPr>
        <w:ind w:firstLine="709"/>
        <w:jc w:val="both"/>
        <w:rPr>
          <w:sz w:val="28"/>
          <w:szCs w:val="28"/>
        </w:rPr>
      </w:pPr>
    </w:p>
    <w:p w:rsidR="00251885" w:rsidRPr="00621172" w:rsidRDefault="00251885" w:rsidP="00BD0C81">
      <w:pPr>
        <w:ind w:firstLine="709"/>
        <w:jc w:val="center"/>
        <w:rPr>
          <w:sz w:val="28"/>
          <w:szCs w:val="28"/>
        </w:rPr>
      </w:pPr>
      <w:r w:rsidRPr="00621172">
        <w:rPr>
          <w:sz w:val="28"/>
          <w:szCs w:val="28"/>
        </w:rPr>
        <w:t xml:space="preserve">ЕСХН= (НБ х </w:t>
      </w:r>
      <w:proofErr w:type="gramStart"/>
      <w:r w:rsidRPr="00621172">
        <w:rPr>
          <w:sz w:val="28"/>
          <w:szCs w:val="28"/>
        </w:rPr>
        <w:t>И</w:t>
      </w:r>
      <w:proofErr w:type="gramEnd"/>
      <w:r w:rsidRPr="00621172">
        <w:rPr>
          <w:sz w:val="28"/>
          <w:szCs w:val="28"/>
        </w:rPr>
        <w:t xml:space="preserve"> – У) х </w:t>
      </w:r>
      <w:r w:rsidRPr="00621172">
        <w:rPr>
          <w:sz w:val="28"/>
          <w:szCs w:val="28"/>
          <w:lang w:val="en-US"/>
        </w:rPr>
        <w:t>S</w:t>
      </w:r>
      <w:r w:rsidRPr="00621172">
        <w:rPr>
          <w:sz w:val="28"/>
          <w:szCs w:val="28"/>
        </w:rPr>
        <w:t xml:space="preserve">/100 х </w:t>
      </w:r>
      <w:proofErr w:type="spellStart"/>
      <w:r w:rsidRPr="00621172">
        <w:rPr>
          <w:sz w:val="28"/>
          <w:szCs w:val="28"/>
        </w:rPr>
        <w:t>Соб</w:t>
      </w:r>
      <w:proofErr w:type="spellEnd"/>
      <w:r w:rsidRPr="00621172">
        <w:rPr>
          <w:sz w:val="28"/>
          <w:szCs w:val="28"/>
        </w:rPr>
        <w:t>, где:</w:t>
      </w:r>
    </w:p>
    <w:p w:rsidR="00251885" w:rsidRPr="00621172" w:rsidRDefault="00251885" w:rsidP="00BD0C81">
      <w:pPr>
        <w:ind w:firstLine="709"/>
        <w:jc w:val="center"/>
        <w:rPr>
          <w:sz w:val="28"/>
          <w:szCs w:val="28"/>
        </w:rPr>
      </w:pPr>
    </w:p>
    <w:p w:rsidR="00251885" w:rsidRPr="00621172" w:rsidRDefault="00251885" w:rsidP="00BD0C81">
      <w:pPr>
        <w:ind w:firstLine="709"/>
        <w:jc w:val="both"/>
        <w:rPr>
          <w:sz w:val="28"/>
          <w:szCs w:val="28"/>
        </w:rPr>
      </w:pPr>
      <w:r w:rsidRPr="00621172">
        <w:rPr>
          <w:sz w:val="28"/>
          <w:szCs w:val="28"/>
        </w:rPr>
        <w:t>НБ – налоговая база за 2020 год (форма № 5- ЕСХН), тыс. руб.;</w:t>
      </w:r>
    </w:p>
    <w:p w:rsidR="00251885" w:rsidRPr="00621172" w:rsidRDefault="00251885" w:rsidP="00BD0C81">
      <w:pPr>
        <w:pStyle w:val="ConsPlusNormal"/>
        <w:ind w:firstLine="709"/>
        <w:jc w:val="both"/>
        <w:rPr>
          <w:rFonts w:ascii="Times New Roman" w:hAnsi="Times New Roman" w:cs="Times New Roman"/>
          <w:sz w:val="28"/>
          <w:szCs w:val="28"/>
        </w:rPr>
      </w:pPr>
      <w:r w:rsidRPr="00621172">
        <w:rPr>
          <w:rFonts w:ascii="Times New Roman" w:hAnsi="Times New Roman" w:cs="Times New Roman"/>
          <w:sz w:val="28"/>
          <w:szCs w:val="28"/>
        </w:rPr>
        <w:t xml:space="preserve">И – индекс производства продукции сельского хозяйства на соответствующий год по базовому варианту прогноза социально-экономического развития муниципального образования «город </w:t>
      </w:r>
      <w:proofErr w:type="gramStart"/>
      <w:r w:rsidRPr="00621172">
        <w:rPr>
          <w:rFonts w:ascii="Times New Roman" w:hAnsi="Times New Roman" w:cs="Times New Roman"/>
          <w:sz w:val="28"/>
          <w:szCs w:val="28"/>
        </w:rPr>
        <w:t xml:space="preserve">Оренбург» </w:t>
      </w:r>
      <w:r w:rsidR="00E11520">
        <w:rPr>
          <w:rFonts w:ascii="Times New Roman" w:hAnsi="Times New Roman" w:cs="Times New Roman"/>
          <w:sz w:val="28"/>
          <w:szCs w:val="28"/>
        </w:rPr>
        <w:t xml:space="preserve">  </w:t>
      </w:r>
      <w:proofErr w:type="gramEnd"/>
      <w:r w:rsidR="00E11520">
        <w:rPr>
          <w:rFonts w:ascii="Times New Roman" w:hAnsi="Times New Roman" w:cs="Times New Roman"/>
          <w:sz w:val="28"/>
          <w:szCs w:val="28"/>
        </w:rPr>
        <w:t xml:space="preserve">               </w:t>
      </w:r>
      <w:r w:rsidRPr="00621172">
        <w:rPr>
          <w:rFonts w:ascii="Times New Roman" w:hAnsi="Times New Roman" w:cs="Times New Roman"/>
          <w:sz w:val="28"/>
          <w:szCs w:val="28"/>
        </w:rPr>
        <w:t>на период до 2024 года, %;</w:t>
      </w:r>
    </w:p>
    <w:p w:rsidR="00251885" w:rsidRPr="00621172" w:rsidRDefault="00251885" w:rsidP="00BD0C81">
      <w:pPr>
        <w:ind w:firstLine="709"/>
        <w:jc w:val="both"/>
        <w:rPr>
          <w:sz w:val="28"/>
          <w:szCs w:val="28"/>
        </w:rPr>
      </w:pPr>
      <w:r w:rsidRPr="00621172">
        <w:rPr>
          <w:sz w:val="28"/>
          <w:szCs w:val="28"/>
        </w:rPr>
        <w:t xml:space="preserve">У – сумма убытка, полученного в предыдущих налоговых периодах, уменьшающая налоговую базу за налоговый период (форма № 5- ЕСХН </w:t>
      </w:r>
      <w:r w:rsidR="00E11520">
        <w:rPr>
          <w:sz w:val="28"/>
          <w:szCs w:val="28"/>
        </w:rPr>
        <w:t xml:space="preserve">                     </w:t>
      </w:r>
      <w:r w:rsidRPr="00621172">
        <w:rPr>
          <w:sz w:val="28"/>
          <w:szCs w:val="28"/>
        </w:rPr>
        <w:t>за 2029 год), тыс. руб.;</w:t>
      </w:r>
    </w:p>
    <w:p w:rsidR="00251885" w:rsidRPr="00621172" w:rsidRDefault="00251885" w:rsidP="00BD0C81">
      <w:pPr>
        <w:ind w:right="-1" w:firstLine="709"/>
        <w:jc w:val="both"/>
        <w:rPr>
          <w:sz w:val="28"/>
          <w:szCs w:val="28"/>
        </w:rPr>
      </w:pPr>
      <w:proofErr w:type="gramStart"/>
      <w:r w:rsidRPr="00621172">
        <w:rPr>
          <w:sz w:val="28"/>
          <w:szCs w:val="28"/>
          <w:lang w:val="en-US"/>
        </w:rPr>
        <w:t>S</w:t>
      </w:r>
      <w:r w:rsidRPr="00621172">
        <w:rPr>
          <w:sz w:val="28"/>
          <w:szCs w:val="28"/>
        </w:rPr>
        <w:t xml:space="preserve">  –</w:t>
      </w:r>
      <w:proofErr w:type="gramEnd"/>
      <w:r w:rsidRPr="00621172">
        <w:rPr>
          <w:sz w:val="28"/>
          <w:szCs w:val="28"/>
        </w:rPr>
        <w:t xml:space="preserve"> ставка налога, в %;</w:t>
      </w:r>
    </w:p>
    <w:p w:rsidR="00251885" w:rsidRPr="00621172" w:rsidRDefault="00251885" w:rsidP="00BD0C81">
      <w:pPr>
        <w:ind w:right="-1" w:firstLine="709"/>
        <w:jc w:val="both"/>
        <w:rPr>
          <w:sz w:val="28"/>
          <w:szCs w:val="28"/>
        </w:rPr>
      </w:pPr>
      <w:proofErr w:type="spellStart"/>
      <w:r w:rsidRPr="00621172">
        <w:rPr>
          <w:sz w:val="28"/>
          <w:szCs w:val="28"/>
        </w:rPr>
        <w:t>Соб</w:t>
      </w:r>
      <w:proofErr w:type="spellEnd"/>
      <w:r w:rsidRPr="00621172">
        <w:rPr>
          <w:sz w:val="28"/>
          <w:szCs w:val="28"/>
        </w:rPr>
        <w:t xml:space="preserve"> </w:t>
      </w:r>
      <w:proofErr w:type="gramStart"/>
      <w:r w:rsidRPr="00621172">
        <w:rPr>
          <w:sz w:val="28"/>
          <w:szCs w:val="28"/>
        </w:rPr>
        <w:t>–  расчетный</w:t>
      </w:r>
      <w:proofErr w:type="gramEnd"/>
      <w:r w:rsidRPr="00621172">
        <w:rPr>
          <w:sz w:val="28"/>
          <w:szCs w:val="28"/>
        </w:rPr>
        <w:t xml:space="preserve"> уровень собираемости,</w:t>
      </w:r>
      <w:r w:rsidR="00E11520">
        <w:rPr>
          <w:sz w:val="28"/>
          <w:szCs w:val="28"/>
        </w:rPr>
        <w:t xml:space="preserve"> </w:t>
      </w:r>
      <w:r w:rsidRPr="00621172">
        <w:rPr>
          <w:sz w:val="28"/>
          <w:szCs w:val="28"/>
        </w:rPr>
        <w:t>%.</w:t>
      </w:r>
    </w:p>
    <w:p w:rsidR="00251885" w:rsidRPr="00621172" w:rsidRDefault="00251885" w:rsidP="00BD0C81">
      <w:pPr>
        <w:ind w:firstLine="709"/>
        <w:jc w:val="both"/>
        <w:rPr>
          <w:sz w:val="28"/>
          <w:szCs w:val="28"/>
        </w:rPr>
      </w:pPr>
      <w:r w:rsidRPr="00621172">
        <w:rPr>
          <w:sz w:val="28"/>
          <w:szCs w:val="28"/>
        </w:rPr>
        <w:t xml:space="preserve">Норматив отчислений налога в бюджет города Оренбурга </w:t>
      </w:r>
      <w:r w:rsidR="00AA7A48">
        <w:rPr>
          <w:sz w:val="28"/>
          <w:szCs w:val="28"/>
        </w:rPr>
        <w:t>–</w:t>
      </w:r>
      <w:r w:rsidRPr="00621172">
        <w:rPr>
          <w:sz w:val="28"/>
          <w:szCs w:val="28"/>
        </w:rPr>
        <w:t xml:space="preserve"> 100</w:t>
      </w:r>
      <w:r w:rsidR="00AA7A48">
        <w:rPr>
          <w:sz w:val="28"/>
          <w:szCs w:val="28"/>
        </w:rPr>
        <w:t xml:space="preserve"> %</w:t>
      </w:r>
      <w:r w:rsidRPr="00621172">
        <w:rPr>
          <w:sz w:val="28"/>
          <w:szCs w:val="28"/>
        </w:rPr>
        <w:t>.</w:t>
      </w:r>
    </w:p>
    <w:p w:rsidR="00251885" w:rsidRPr="00621172" w:rsidRDefault="00251885" w:rsidP="00BD0C81">
      <w:pPr>
        <w:ind w:firstLine="720"/>
        <w:jc w:val="both"/>
        <w:rPr>
          <w:sz w:val="28"/>
          <w:szCs w:val="28"/>
        </w:rPr>
      </w:pPr>
    </w:p>
    <w:p w:rsidR="00251885" w:rsidRDefault="00251885" w:rsidP="00BD0C81">
      <w:pPr>
        <w:numPr>
          <w:ilvl w:val="1"/>
          <w:numId w:val="13"/>
        </w:numPr>
        <w:tabs>
          <w:tab w:val="left" w:pos="1276"/>
        </w:tabs>
        <w:ind w:left="0" w:firstLine="709"/>
        <w:jc w:val="both"/>
        <w:rPr>
          <w:sz w:val="28"/>
          <w:szCs w:val="28"/>
        </w:rPr>
      </w:pPr>
      <w:r w:rsidRPr="00621172">
        <w:rPr>
          <w:sz w:val="28"/>
          <w:szCs w:val="28"/>
        </w:rPr>
        <w:t>Расчет налога, взимаемого в связи с применением патентной системы налогообложения</w:t>
      </w:r>
    </w:p>
    <w:p w:rsidR="00E11520" w:rsidRPr="00621172" w:rsidRDefault="00E11520" w:rsidP="00BD0C81">
      <w:pPr>
        <w:tabs>
          <w:tab w:val="left" w:pos="1276"/>
        </w:tabs>
        <w:ind w:left="709"/>
        <w:jc w:val="both"/>
        <w:rPr>
          <w:sz w:val="28"/>
          <w:szCs w:val="28"/>
        </w:rPr>
      </w:pPr>
    </w:p>
    <w:p w:rsidR="00251885" w:rsidRPr="00621172" w:rsidRDefault="00251885" w:rsidP="00BD0C81">
      <w:pPr>
        <w:tabs>
          <w:tab w:val="left" w:pos="0"/>
        </w:tabs>
        <w:ind w:firstLine="709"/>
        <w:jc w:val="both"/>
        <w:rPr>
          <w:sz w:val="28"/>
          <w:szCs w:val="28"/>
        </w:rPr>
      </w:pPr>
      <w:r w:rsidRPr="00621172">
        <w:rPr>
          <w:sz w:val="28"/>
          <w:szCs w:val="28"/>
        </w:rPr>
        <w:t>Прогнозируемый объем поступлений налога, взимаемого в связи                                 с применением патентной системы налогообложения (</w:t>
      </w:r>
      <w:r w:rsidRPr="00621172">
        <w:rPr>
          <w:bCs/>
          <w:sz w:val="28"/>
          <w:szCs w:val="28"/>
        </w:rPr>
        <w:t>ПСН</w:t>
      </w:r>
      <w:r w:rsidRPr="00621172">
        <w:rPr>
          <w:sz w:val="28"/>
          <w:szCs w:val="28"/>
        </w:rPr>
        <w:t>) рассчитывается по формуле:</w:t>
      </w:r>
    </w:p>
    <w:p w:rsidR="00251885" w:rsidRDefault="00251885" w:rsidP="00BD0C81">
      <w:pPr>
        <w:tabs>
          <w:tab w:val="left" w:pos="0"/>
          <w:tab w:val="left" w:pos="567"/>
        </w:tabs>
        <w:ind w:right="-1" w:firstLine="720"/>
        <w:jc w:val="center"/>
        <w:rPr>
          <w:sz w:val="28"/>
          <w:szCs w:val="28"/>
        </w:rPr>
      </w:pPr>
      <w:r w:rsidRPr="00621172">
        <w:rPr>
          <w:bCs/>
          <w:sz w:val="28"/>
          <w:szCs w:val="28"/>
        </w:rPr>
        <w:t>ПСН = (</w:t>
      </w:r>
      <w:r w:rsidRPr="00621172">
        <w:rPr>
          <w:bCs/>
          <w:sz w:val="28"/>
          <w:szCs w:val="28"/>
          <w:lang w:val="en-US"/>
        </w:rPr>
        <w:t>V</w:t>
      </w:r>
      <w:proofErr w:type="spellStart"/>
      <w:r w:rsidRPr="00621172">
        <w:rPr>
          <w:bCs/>
          <w:sz w:val="28"/>
          <w:szCs w:val="28"/>
          <w:vertAlign w:val="subscript"/>
        </w:rPr>
        <w:t>нбпп</w:t>
      </w:r>
      <w:proofErr w:type="spellEnd"/>
      <w:r w:rsidRPr="00621172">
        <w:rPr>
          <w:bCs/>
          <w:sz w:val="28"/>
          <w:szCs w:val="28"/>
        </w:rPr>
        <w:t xml:space="preserve"> х </w:t>
      </w:r>
      <w:r w:rsidRPr="00621172">
        <w:rPr>
          <w:bCs/>
          <w:sz w:val="28"/>
          <w:szCs w:val="28"/>
          <w:lang w:val="en-US"/>
        </w:rPr>
        <w:t>S</w:t>
      </w:r>
      <w:r w:rsidRPr="00621172">
        <w:rPr>
          <w:bCs/>
          <w:sz w:val="28"/>
          <w:szCs w:val="28"/>
        </w:rPr>
        <w:t xml:space="preserve">/100 – СВ) х </w:t>
      </w:r>
      <w:proofErr w:type="spellStart"/>
      <w:r w:rsidRPr="00621172">
        <w:rPr>
          <w:bCs/>
          <w:sz w:val="28"/>
          <w:szCs w:val="28"/>
        </w:rPr>
        <w:t>К</w:t>
      </w:r>
      <w:r w:rsidRPr="00621172">
        <w:rPr>
          <w:bCs/>
          <w:sz w:val="28"/>
          <w:szCs w:val="28"/>
          <w:vertAlign w:val="subscript"/>
        </w:rPr>
        <w:t>соб</w:t>
      </w:r>
      <w:proofErr w:type="spellEnd"/>
      <w:r w:rsidRPr="00621172">
        <w:rPr>
          <w:bCs/>
          <w:sz w:val="28"/>
          <w:szCs w:val="28"/>
          <w:vertAlign w:val="subscript"/>
        </w:rPr>
        <w:t xml:space="preserve">. </w:t>
      </w:r>
      <w:r w:rsidRPr="00621172">
        <w:rPr>
          <w:bCs/>
          <w:sz w:val="28"/>
          <w:szCs w:val="28"/>
        </w:rPr>
        <w:t>+/</w:t>
      </w:r>
      <w:r w:rsidRPr="00621172">
        <w:rPr>
          <w:sz w:val="28"/>
          <w:szCs w:val="28"/>
        </w:rPr>
        <w:t>–</w:t>
      </w:r>
      <w:r w:rsidRPr="00621172">
        <w:rPr>
          <w:bCs/>
          <w:sz w:val="28"/>
          <w:szCs w:val="28"/>
        </w:rPr>
        <w:t xml:space="preserve"> </w:t>
      </w:r>
      <w:r w:rsidRPr="00621172">
        <w:rPr>
          <w:bCs/>
          <w:sz w:val="28"/>
          <w:szCs w:val="28"/>
          <w:lang w:val="en-US"/>
        </w:rPr>
        <w:t>F</w:t>
      </w:r>
      <w:r w:rsidRPr="00621172">
        <w:rPr>
          <w:bCs/>
          <w:sz w:val="28"/>
          <w:szCs w:val="28"/>
        </w:rPr>
        <w:t xml:space="preserve">, </w:t>
      </w:r>
      <w:r w:rsidRPr="00621172">
        <w:rPr>
          <w:sz w:val="28"/>
          <w:szCs w:val="28"/>
        </w:rPr>
        <w:t>где:</w:t>
      </w:r>
    </w:p>
    <w:p w:rsidR="00BD0C81" w:rsidRPr="00621172" w:rsidRDefault="00BD0C81" w:rsidP="00BD0C81">
      <w:pPr>
        <w:tabs>
          <w:tab w:val="left" w:pos="0"/>
          <w:tab w:val="left" w:pos="567"/>
        </w:tabs>
        <w:ind w:right="-1" w:firstLine="720"/>
        <w:jc w:val="center"/>
        <w:rPr>
          <w:sz w:val="28"/>
          <w:szCs w:val="28"/>
        </w:rPr>
      </w:pPr>
    </w:p>
    <w:p w:rsidR="00251885" w:rsidRPr="00621172" w:rsidRDefault="00251885" w:rsidP="00BD0C81">
      <w:pPr>
        <w:autoSpaceDE w:val="0"/>
        <w:autoSpaceDN w:val="0"/>
        <w:adjustRightInd w:val="0"/>
        <w:ind w:right="-1" w:firstLine="709"/>
        <w:jc w:val="both"/>
        <w:rPr>
          <w:sz w:val="28"/>
          <w:szCs w:val="28"/>
        </w:rPr>
      </w:pPr>
      <w:proofErr w:type="gramStart"/>
      <w:r w:rsidRPr="00621172">
        <w:rPr>
          <w:bCs/>
          <w:sz w:val="28"/>
          <w:szCs w:val="28"/>
          <w:lang w:val="en-US"/>
        </w:rPr>
        <w:t>V</w:t>
      </w:r>
      <w:proofErr w:type="spellStart"/>
      <w:r w:rsidRPr="00621172">
        <w:rPr>
          <w:bCs/>
          <w:sz w:val="28"/>
          <w:szCs w:val="28"/>
          <w:vertAlign w:val="subscript"/>
        </w:rPr>
        <w:t>нбпп</w:t>
      </w:r>
      <w:proofErr w:type="spellEnd"/>
      <w:r w:rsidRPr="00621172">
        <w:rPr>
          <w:bCs/>
          <w:sz w:val="28"/>
          <w:szCs w:val="28"/>
          <w:vertAlign w:val="subscript"/>
        </w:rPr>
        <w:t xml:space="preserve">  </w:t>
      </w:r>
      <w:r w:rsidRPr="00621172">
        <w:rPr>
          <w:sz w:val="28"/>
          <w:szCs w:val="28"/>
        </w:rPr>
        <w:t>–</w:t>
      </w:r>
      <w:proofErr w:type="gramEnd"/>
      <w:r w:rsidRPr="00621172">
        <w:rPr>
          <w:bCs/>
          <w:sz w:val="28"/>
          <w:szCs w:val="28"/>
        </w:rPr>
        <w:t xml:space="preserve"> налоговая база прогнозируемого периода, тыс. руб.</w:t>
      </w:r>
      <w:r w:rsidRPr="00621172">
        <w:rPr>
          <w:sz w:val="28"/>
          <w:szCs w:val="28"/>
        </w:rPr>
        <w:t>;</w:t>
      </w:r>
    </w:p>
    <w:p w:rsidR="00251885" w:rsidRPr="00621172" w:rsidRDefault="00251885" w:rsidP="00BD0C81">
      <w:pPr>
        <w:autoSpaceDE w:val="0"/>
        <w:autoSpaceDN w:val="0"/>
        <w:adjustRightInd w:val="0"/>
        <w:ind w:right="-1" w:firstLine="709"/>
        <w:jc w:val="both"/>
        <w:rPr>
          <w:bCs/>
          <w:sz w:val="28"/>
          <w:szCs w:val="28"/>
        </w:rPr>
      </w:pPr>
      <w:r w:rsidRPr="00621172">
        <w:rPr>
          <w:bCs/>
          <w:sz w:val="28"/>
          <w:szCs w:val="28"/>
          <w:lang w:val="en-US"/>
        </w:rPr>
        <w:t>S</w:t>
      </w:r>
      <w:r w:rsidRPr="00621172">
        <w:rPr>
          <w:bCs/>
          <w:sz w:val="28"/>
          <w:szCs w:val="28"/>
        </w:rPr>
        <w:t xml:space="preserve"> </w:t>
      </w:r>
      <w:r w:rsidRPr="00621172">
        <w:rPr>
          <w:sz w:val="28"/>
          <w:szCs w:val="28"/>
        </w:rPr>
        <w:t>–</w:t>
      </w:r>
      <w:r w:rsidRPr="00621172">
        <w:rPr>
          <w:bCs/>
          <w:sz w:val="28"/>
          <w:szCs w:val="28"/>
        </w:rPr>
        <w:t xml:space="preserve"> </w:t>
      </w:r>
      <w:proofErr w:type="gramStart"/>
      <w:r w:rsidRPr="00621172">
        <w:rPr>
          <w:bCs/>
          <w:sz w:val="28"/>
          <w:szCs w:val="28"/>
        </w:rPr>
        <w:t>налоговая</w:t>
      </w:r>
      <w:proofErr w:type="gramEnd"/>
      <w:r w:rsidRPr="00621172">
        <w:rPr>
          <w:bCs/>
          <w:sz w:val="28"/>
          <w:szCs w:val="28"/>
        </w:rPr>
        <w:t xml:space="preserve"> ставка,</w:t>
      </w:r>
      <w:r w:rsidR="00E11520">
        <w:rPr>
          <w:bCs/>
          <w:sz w:val="28"/>
          <w:szCs w:val="28"/>
        </w:rPr>
        <w:t xml:space="preserve"> </w:t>
      </w:r>
      <w:r w:rsidRPr="00621172">
        <w:rPr>
          <w:bCs/>
          <w:sz w:val="28"/>
          <w:szCs w:val="28"/>
        </w:rPr>
        <w:t>%;</w:t>
      </w:r>
    </w:p>
    <w:p w:rsidR="00251885" w:rsidRPr="00621172" w:rsidRDefault="00251885" w:rsidP="00BD0C81">
      <w:pPr>
        <w:autoSpaceDE w:val="0"/>
        <w:autoSpaceDN w:val="0"/>
        <w:adjustRightInd w:val="0"/>
        <w:ind w:right="-1" w:firstLine="709"/>
        <w:jc w:val="both"/>
        <w:rPr>
          <w:bCs/>
          <w:sz w:val="28"/>
          <w:szCs w:val="28"/>
        </w:rPr>
      </w:pPr>
      <w:r w:rsidRPr="00621172">
        <w:rPr>
          <w:bCs/>
          <w:sz w:val="28"/>
          <w:szCs w:val="28"/>
        </w:rPr>
        <w:t xml:space="preserve">СВ </w:t>
      </w:r>
      <w:r w:rsidRPr="00621172">
        <w:rPr>
          <w:sz w:val="28"/>
          <w:szCs w:val="28"/>
        </w:rPr>
        <w:t>–</w:t>
      </w:r>
      <w:r w:rsidRPr="00621172">
        <w:rPr>
          <w:bCs/>
          <w:sz w:val="28"/>
          <w:szCs w:val="28"/>
        </w:rPr>
        <w:t xml:space="preserve"> ожидаемая сумма страховых взносов на ОПС и по временной нетрудоспособности, тыс. руб.;</w:t>
      </w:r>
    </w:p>
    <w:p w:rsidR="00251885" w:rsidRPr="00621172" w:rsidRDefault="00251885" w:rsidP="00BD0C81">
      <w:pPr>
        <w:autoSpaceDE w:val="0"/>
        <w:autoSpaceDN w:val="0"/>
        <w:adjustRightInd w:val="0"/>
        <w:ind w:right="-1" w:firstLine="709"/>
        <w:jc w:val="both"/>
        <w:rPr>
          <w:bCs/>
          <w:sz w:val="28"/>
          <w:szCs w:val="28"/>
        </w:rPr>
      </w:pPr>
      <w:proofErr w:type="spellStart"/>
      <w:proofErr w:type="gramStart"/>
      <w:r w:rsidRPr="00621172">
        <w:rPr>
          <w:bCs/>
          <w:sz w:val="28"/>
          <w:szCs w:val="28"/>
        </w:rPr>
        <w:t>К</w:t>
      </w:r>
      <w:r w:rsidRPr="00621172">
        <w:rPr>
          <w:bCs/>
          <w:sz w:val="28"/>
          <w:szCs w:val="28"/>
          <w:vertAlign w:val="subscript"/>
        </w:rPr>
        <w:t>соб</w:t>
      </w:r>
      <w:proofErr w:type="spellEnd"/>
      <w:r w:rsidRPr="00621172">
        <w:rPr>
          <w:bCs/>
          <w:sz w:val="28"/>
          <w:szCs w:val="28"/>
        </w:rPr>
        <w:t>.–</w:t>
      </w:r>
      <w:proofErr w:type="gramEnd"/>
      <w:r w:rsidRPr="00621172">
        <w:rPr>
          <w:bCs/>
          <w:sz w:val="28"/>
          <w:szCs w:val="28"/>
        </w:rPr>
        <w:t xml:space="preserve"> собираемость налога за предыдущие отчетные периоды, %;</w:t>
      </w:r>
    </w:p>
    <w:p w:rsidR="00251885" w:rsidRDefault="00251885" w:rsidP="00BD0C81">
      <w:pPr>
        <w:autoSpaceDE w:val="0"/>
        <w:autoSpaceDN w:val="0"/>
        <w:adjustRightInd w:val="0"/>
        <w:ind w:right="-1" w:firstLine="720"/>
        <w:jc w:val="both"/>
        <w:rPr>
          <w:bCs/>
          <w:sz w:val="28"/>
          <w:szCs w:val="28"/>
        </w:rPr>
      </w:pPr>
      <w:r w:rsidRPr="00621172">
        <w:rPr>
          <w:bCs/>
          <w:sz w:val="28"/>
          <w:szCs w:val="28"/>
          <w:lang w:val="en-US"/>
        </w:rPr>
        <w:t>F</w:t>
      </w:r>
      <w:r w:rsidRPr="00621172">
        <w:rPr>
          <w:bCs/>
          <w:sz w:val="28"/>
          <w:szCs w:val="28"/>
        </w:rPr>
        <w:t xml:space="preserve"> – </w:t>
      </w:r>
      <w:proofErr w:type="gramStart"/>
      <w:r w:rsidRPr="00621172">
        <w:rPr>
          <w:bCs/>
          <w:sz w:val="28"/>
          <w:szCs w:val="28"/>
        </w:rPr>
        <w:t>корректирующая</w:t>
      </w:r>
      <w:proofErr w:type="gramEnd"/>
      <w:r w:rsidRPr="00621172">
        <w:rPr>
          <w:bCs/>
          <w:sz w:val="28"/>
          <w:szCs w:val="28"/>
        </w:rPr>
        <w:t xml:space="preserve"> сумма поступлений, учитывающая изменения законодательства о налогах и сборах. </w:t>
      </w:r>
    </w:p>
    <w:p w:rsidR="00BD0C81" w:rsidRPr="00621172" w:rsidRDefault="00BD0C81" w:rsidP="00BD0C81">
      <w:pPr>
        <w:autoSpaceDE w:val="0"/>
        <w:autoSpaceDN w:val="0"/>
        <w:adjustRightInd w:val="0"/>
        <w:ind w:right="-1" w:firstLine="720"/>
        <w:jc w:val="both"/>
        <w:rPr>
          <w:bCs/>
          <w:sz w:val="28"/>
          <w:szCs w:val="28"/>
        </w:rPr>
      </w:pPr>
    </w:p>
    <w:p w:rsidR="00251885" w:rsidRDefault="00251885" w:rsidP="00BD0C81">
      <w:pPr>
        <w:autoSpaceDE w:val="0"/>
        <w:autoSpaceDN w:val="0"/>
        <w:adjustRightInd w:val="0"/>
        <w:ind w:right="-1" w:firstLine="720"/>
        <w:jc w:val="center"/>
        <w:rPr>
          <w:bCs/>
          <w:sz w:val="28"/>
          <w:szCs w:val="28"/>
        </w:rPr>
      </w:pPr>
      <w:r w:rsidRPr="00621172">
        <w:rPr>
          <w:bCs/>
          <w:sz w:val="28"/>
          <w:szCs w:val="28"/>
          <w:lang w:val="en-US"/>
        </w:rPr>
        <w:t>V</w:t>
      </w:r>
      <w:proofErr w:type="spellStart"/>
      <w:r w:rsidRPr="00621172">
        <w:rPr>
          <w:bCs/>
          <w:sz w:val="28"/>
          <w:szCs w:val="28"/>
          <w:vertAlign w:val="subscript"/>
        </w:rPr>
        <w:t>нбпп</w:t>
      </w:r>
      <w:proofErr w:type="spellEnd"/>
      <w:r w:rsidRPr="00621172">
        <w:rPr>
          <w:bCs/>
          <w:sz w:val="28"/>
          <w:szCs w:val="28"/>
        </w:rPr>
        <w:t xml:space="preserve"> = Р х И, где:</w:t>
      </w:r>
    </w:p>
    <w:p w:rsidR="00BD0C81" w:rsidRPr="00621172" w:rsidRDefault="00BD0C81" w:rsidP="00BD0C81">
      <w:pPr>
        <w:autoSpaceDE w:val="0"/>
        <w:autoSpaceDN w:val="0"/>
        <w:adjustRightInd w:val="0"/>
        <w:ind w:right="-1" w:firstLine="720"/>
        <w:jc w:val="center"/>
        <w:rPr>
          <w:bCs/>
          <w:sz w:val="28"/>
          <w:szCs w:val="28"/>
        </w:rPr>
      </w:pPr>
    </w:p>
    <w:p w:rsidR="00251885" w:rsidRPr="00621172" w:rsidRDefault="00251885" w:rsidP="00BD0C81">
      <w:pPr>
        <w:autoSpaceDE w:val="0"/>
        <w:autoSpaceDN w:val="0"/>
        <w:adjustRightInd w:val="0"/>
        <w:ind w:firstLine="709"/>
        <w:jc w:val="both"/>
        <w:rPr>
          <w:bCs/>
          <w:sz w:val="28"/>
          <w:szCs w:val="28"/>
        </w:rPr>
      </w:pPr>
      <w:r w:rsidRPr="00621172">
        <w:rPr>
          <w:bCs/>
          <w:sz w:val="28"/>
          <w:szCs w:val="28"/>
        </w:rPr>
        <w:t xml:space="preserve">Р – размер потенциально возможного к получению ИП годового дохода, исчисленного исходя из срока, на который выдан патент в предыдущем </w:t>
      </w:r>
      <w:r w:rsidRPr="00621172">
        <w:rPr>
          <w:bCs/>
          <w:sz w:val="28"/>
          <w:szCs w:val="28"/>
        </w:rPr>
        <w:lastRenderedPageBreak/>
        <w:t>периоде, тыс. руб. (гр. 3 – гр. 4 строки 1000 формы № 1-ПАТЕНТ за 2020 год), рассчит</w:t>
      </w:r>
      <w:r>
        <w:rPr>
          <w:bCs/>
          <w:sz w:val="28"/>
          <w:szCs w:val="28"/>
        </w:rPr>
        <w:t>ыв</w:t>
      </w:r>
      <w:r w:rsidRPr="00621172">
        <w:rPr>
          <w:bCs/>
          <w:sz w:val="28"/>
          <w:szCs w:val="28"/>
        </w:rPr>
        <w:t>а</w:t>
      </w:r>
      <w:r>
        <w:rPr>
          <w:bCs/>
          <w:sz w:val="28"/>
          <w:szCs w:val="28"/>
        </w:rPr>
        <w:t>ется</w:t>
      </w:r>
      <w:r w:rsidRPr="00621172">
        <w:rPr>
          <w:bCs/>
          <w:sz w:val="28"/>
          <w:szCs w:val="28"/>
        </w:rPr>
        <w:t xml:space="preserve"> на основе среднего удельного веса полугодового размера потенциально возможного к получению ИП дохода в годе в целом на основе данных полугодовой формы № 1-ПАТЕНТ на 01.07.2021;</w:t>
      </w:r>
    </w:p>
    <w:p w:rsidR="00251885" w:rsidRDefault="00251885" w:rsidP="00BD0C81">
      <w:pPr>
        <w:pStyle w:val="ConsPlusNormal"/>
        <w:ind w:firstLine="709"/>
        <w:jc w:val="both"/>
        <w:rPr>
          <w:rFonts w:ascii="Times New Roman" w:hAnsi="Times New Roman" w:cs="Times New Roman"/>
          <w:sz w:val="28"/>
          <w:szCs w:val="28"/>
        </w:rPr>
      </w:pPr>
      <w:r w:rsidRPr="00621172">
        <w:rPr>
          <w:rFonts w:ascii="Times New Roman" w:hAnsi="Times New Roman" w:cs="Times New Roman"/>
          <w:bCs/>
          <w:sz w:val="28"/>
          <w:szCs w:val="28"/>
        </w:rPr>
        <w:t xml:space="preserve">И </w:t>
      </w:r>
      <w:r w:rsidRPr="00621172">
        <w:rPr>
          <w:rFonts w:ascii="Times New Roman" w:hAnsi="Times New Roman" w:cs="Times New Roman"/>
          <w:sz w:val="28"/>
          <w:szCs w:val="28"/>
        </w:rPr>
        <w:t>– индекс потребительских цен</w:t>
      </w:r>
      <w:r w:rsidRPr="00621172">
        <w:rPr>
          <w:sz w:val="28"/>
          <w:szCs w:val="28"/>
        </w:rPr>
        <w:t xml:space="preserve"> </w:t>
      </w:r>
      <w:r w:rsidRPr="00621172">
        <w:rPr>
          <w:rFonts w:ascii="Times New Roman" w:hAnsi="Times New Roman" w:cs="Times New Roman"/>
          <w:sz w:val="28"/>
          <w:szCs w:val="28"/>
        </w:rPr>
        <w:t>по базовому варианту прогноза социально-экономического развития муниципального образования «город Оренбург» на период до 2024 года, %.</w:t>
      </w:r>
    </w:p>
    <w:p w:rsidR="00BD0C81" w:rsidRPr="00621172" w:rsidRDefault="00BD0C81" w:rsidP="00BD0C81">
      <w:pPr>
        <w:pStyle w:val="ConsPlusNormal"/>
        <w:ind w:firstLine="709"/>
        <w:jc w:val="both"/>
        <w:rPr>
          <w:rFonts w:ascii="Times New Roman" w:hAnsi="Times New Roman" w:cs="Times New Roman"/>
          <w:sz w:val="28"/>
          <w:szCs w:val="28"/>
        </w:rPr>
      </w:pPr>
    </w:p>
    <w:p w:rsidR="00251885" w:rsidRDefault="00251885" w:rsidP="00BD0C81">
      <w:pPr>
        <w:ind w:firstLine="567"/>
        <w:jc w:val="center"/>
        <w:rPr>
          <w:sz w:val="28"/>
          <w:szCs w:val="28"/>
        </w:rPr>
      </w:pPr>
      <w:r w:rsidRPr="00621172">
        <w:rPr>
          <w:bCs/>
          <w:sz w:val="28"/>
          <w:szCs w:val="28"/>
        </w:rPr>
        <w:t>СВ = (</w:t>
      </w:r>
      <w:r w:rsidRPr="00621172">
        <w:rPr>
          <w:i/>
          <w:iCs/>
          <w:sz w:val="28"/>
          <w:szCs w:val="28"/>
          <w:lang w:val="en-US"/>
        </w:rPr>
        <w:t>V</w:t>
      </w:r>
      <w:proofErr w:type="spellStart"/>
      <w:r w:rsidRPr="00621172">
        <w:rPr>
          <w:i/>
          <w:iCs/>
          <w:sz w:val="26"/>
        </w:rPr>
        <w:t>нб</w:t>
      </w:r>
      <w:r w:rsidRPr="00621172">
        <w:rPr>
          <w:i/>
          <w:iCs/>
          <w:sz w:val="26"/>
          <w:vertAlign w:val="subscript"/>
        </w:rPr>
        <w:t>пп</w:t>
      </w:r>
      <w:proofErr w:type="spellEnd"/>
      <w:r w:rsidRPr="00621172">
        <w:rPr>
          <w:bCs/>
          <w:sz w:val="28"/>
          <w:szCs w:val="28"/>
        </w:rPr>
        <w:t xml:space="preserve"> х </w:t>
      </w:r>
      <w:r w:rsidRPr="00621172">
        <w:rPr>
          <w:bCs/>
          <w:sz w:val="28"/>
          <w:szCs w:val="28"/>
          <w:lang w:val="en-US"/>
        </w:rPr>
        <w:t>S</w:t>
      </w:r>
      <w:r w:rsidRPr="00621172">
        <w:rPr>
          <w:bCs/>
          <w:sz w:val="28"/>
          <w:szCs w:val="28"/>
        </w:rPr>
        <w:t xml:space="preserve"> /100) х (</w:t>
      </w:r>
      <w:proofErr w:type="spellStart"/>
      <w:r w:rsidRPr="00621172">
        <w:rPr>
          <w:bCs/>
          <w:sz w:val="28"/>
          <w:szCs w:val="28"/>
        </w:rPr>
        <w:t>СВпр.п</w:t>
      </w:r>
      <w:proofErr w:type="spellEnd"/>
      <w:r w:rsidRPr="00621172">
        <w:rPr>
          <w:bCs/>
          <w:sz w:val="28"/>
          <w:szCs w:val="28"/>
        </w:rPr>
        <w:t xml:space="preserve">./ </w:t>
      </w:r>
      <w:proofErr w:type="spellStart"/>
      <w:r w:rsidRPr="00621172">
        <w:rPr>
          <w:bCs/>
          <w:sz w:val="28"/>
          <w:szCs w:val="28"/>
        </w:rPr>
        <w:t>Ипр.п</w:t>
      </w:r>
      <w:proofErr w:type="spellEnd"/>
      <w:r w:rsidRPr="00621172">
        <w:rPr>
          <w:bCs/>
          <w:sz w:val="28"/>
          <w:szCs w:val="28"/>
        </w:rPr>
        <w:t xml:space="preserve">.), </w:t>
      </w:r>
      <w:r w:rsidRPr="00621172">
        <w:rPr>
          <w:sz w:val="28"/>
          <w:szCs w:val="28"/>
        </w:rPr>
        <w:t>где:</w:t>
      </w:r>
    </w:p>
    <w:p w:rsidR="00BD0C81" w:rsidRPr="00621172" w:rsidRDefault="00BD0C81" w:rsidP="00BD0C81">
      <w:pPr>
        <w:ind w:firstLine="567"/>
        <w:jc w:val="center"/>
        <w:rPr>
          <w:sz w:val="28"/>
          <w:szCs w:val="28"/>
        </w:rPr>
      </w:pPr>
    </w:p>
    <w:p w:rsidR="00251885" w:rsidRPr="00621172" w:rsidRDefault="00251885" w:rsidP="00BD0C81">
      <w:pPr>
        <w:tabs>
          <w:tab w:val="left" w:pos="426"/>
          <w:tab w:val="left" w:pos="851"/>
          <w:tab w:val="left" w:pos="993"/>
        </w:tabs>
        <w:ind w:firstLine="709"/>
        <w:jc w:val="both"/>
        <w:rPr>
          <w:sz w:val="28"/>
          <w:szCs w:val="28"/>
        </w:rPr>
      </w:pPr>
      <w:proofErr w:type="spellStart"/>
      <w:r w:rsidRPr="00621172">
        <w:rPr>
          <w:bCs/>
          <w:sz w:val="28"/>
          <w:szCs w:val="28"/>
        </w:rPr>
        <w:t>СВпр.п</w:t>
      </w:r>
      <w:proofErr w:type="spellEnd"/>
      <w:r w:rsidRPr="00621172">
        <w:rPr>
          <w:bCs/>
          <w:sz w:val="28"/>
          <w:szCs w:val="28"/>
        </w:rPr>
        <w:t>.</w:t>
      </w:r>
      <w:r w:rsidRPr="00621172">
        <w:rPr>
          <w:sz w:val="28"/>
          <w:szCs w:val="28"/>
        </w:rPr>
        <w:t xml:space="preserve"> – сумма страховых взносов на ОПС и по временной нетрудоспособности за период, предшествующий текущему году, тыс. руб.;            </w:t>
      </w:r>
    </w:p>
    <w:p w:rsidR="00251885" w:rsidRPr="00621172" w:rsidRDefault="00251885" w:rsidP="00BD0C81">
      <w:pPr>
        <w:ind w:firstLine="709"/>
        <w:jc w:val="both"/>
        <w:rPr>
          <w:sz w:val="28"/>
          <w:szCs w:val="28"/>
        </w:rPr>
      </w:pPr>
      <w:proofErr w:type="spellStart"/>
      <w:r w:rsidRPr="00621172">
        <w:rPr>
          <w:bCs/>
          <w:sz w:val="28"/>
          <w:szCs w:val="28"/>
        </w:rPr>
        <w:t>Ипр.п</w:t>
      </w:r>
      <w:proofErr w:type="spellEnd"/>
      <w:r w:rsidRPr="00621172">
        <w:rPr>
          <w:sz w:val="28"/>
          <w:szCs w:val="28"/>
        </w:rPr>
        <w:t>. – сумма исчисленного налога за период, предшествующий текущему году, тыс. руб.</w:t>
      </w:r>
    </w:p>
    <w:p w:rsidR="00251885" w:rsidRPr="00621172" w:rsidRDefault="00251885" w:rsidP="00BD0C81">
      <w:pPr>
        <w:ind w:firstLine="709"/>
        <w:jc w:val="both"/>
        <w:rPr>
          <w:sz w:val="28"/>
          <w:szCs w:val="28"/>
        </w:rPr>
      </w:pPr>
      <w:r w:rsidRPr="00621172">
        <w:rPr>
          <w:sz w:val="28"/>
          <w:szCs w:val="28"/>
        </w:rPr>
        <w:t xml:space="preserve">Норматив отчислений в бюджет города Оренбурга - 100 </w:t>
      </w:r>
      <w:r w:rsidR="00BD0C81">
        <w:rPr>
          <w:sz w:val="28"/>
          <w:szCs w:val="28"/>
        </w:rPr>
        <w:t>%</w:t>
      </w:r>
      <w:r w:rsidRPr="00621172">
        <w:rPr>
          <w:sz w:val="28"/>
          <w:szCs w:val="28"/>
        </w:rPr>
        <w:t>.</w:t>
      </w:r>
    </w:p>
    <w:p w:rsidR="00251885" w:rsidRPr="00621172" w:rsidRDefault="00251885" w:rsidP="00BD0C81">
      <w:pPr>
        <w:ind w:firstLine="561"/>
        <w:jc w:val="both"/>
        <w:rPr>
          <w:b/>
          <w:sz w:val="28"/>
          <w:szCs w:val="28"/>
        </w:rPr>
      </w:pPr>
    </w:p>
    <w:p w:rsidR="00251885" w:rsidRPr="00220D79" w:rsidRDefault="00251885" w:rsidP="00BD0C81">
      <w:pPr>
        <w:numPr>
          <w:ilvl w:val="1"/>
          <w:numId w:val="13"/>
        </w:numPr>
        <w:tabs>
          <w:tab w:val="left" w:pos="1276"/>
        </w:tabs>
        <w:ind w:left="709" w:firstLine="0"/>
        <w:jc w:val="both"/>
        <w:rPr>
          <w:sz w:val="28"/>
          <w:szCs w:val="28"/>
        </w:rPr>
      </w:pPr>
      <w:r w:rsidRPr="00220D79">
        <w:rPr>
          <w:sz w:val="28"/>
          <w:szCs w:val="28"/>
        </w:rPr>
        <w:t>Расчет поступлений налога на имущество физических лиц</w:t>
      </w:r>
    </w:p>
    <w:p w:rsidR="00251885" w:rsidRPr="00220D79" w:rsidRDefault="00251885" w:rsidP="00BD0C81">
      <w:pPr>
        <w:ind w:firstLine="709"/>
        <w:jc w:val="both"/>
        <w:rPr>
          <w:sz w:val="28"/>
          <w:szCs w:val="28"/>
        </w:rPr>
      </w:pPr>
    </w:p>
    <w:p w:rsidR="00251885" w:rsidRPr="00220D79" w:rsidRDefault="00251885" w:rsidP="00BD0C81">
      <w:pPr>
        <w:tabs>
          <w:tab w:val="left" w:pos="1134"/>
        </w:tabs>
        <w:ind w:right="-1" w:firstLine="709"/>
        <w:jc w:val="both"/>
        <w:rPr>
          <w:sz w:val="28"/>
          <w:szCs w:val="28"/>
        </w:rPr>
      </w:pPr>
      <w:r w:rsidRPr="00220D79">
        <w:rPr>
          <w:sz w:val="28"/>
          <w:szCs w:val="28"/>
        </w:rPr>
        <w:t>Расчет налога на имущество физических лиц осуществляется в разрезе налоговых ставок по следующей формуле:</w:t>
      </w:r>
    </w:p>
    <w:p w:rsidR="00251885" w:rsidRPr="00BC1FD1" w:rsidRDefault="00251885" w:rsidP="00BD0C81">
      <w:pPr>
        <w:tabs>
          <w:tab w:val="left" w:pos="1134"/>
        </w:tabs>
        <w:ind w:right="-1" w:firstLine="709"/>
        <w:jc w:val="both"/>
        <w:rPr>
          <w:color w:val="FF0000"/>
          <w:sz w:val="28"/>
          <w:szCs w:val="28"/>
        </w:rPr>
      </w:pPr>
    </w:p>
    <w:p w:rsidR="00251885" w:rsidRPr="00954685" w:rsidRDefault="00251885" w:rsidP="00126FF1">
      <w:pPr>
        <w:tabs>
          <w:tab w:val="left" w:pos="1134"/>
        </w:tabs>
        <w:ind w:firstLine="709"/>
        <w:rPr>
          <w:sz w:val="28"/>
          <w:szCs w:val="28"/>
        </w:rPr>
      </w:pPr>
      <w:r w:rsidRPr="00954685">
        <w:rPr>
          <w:bCs/>
          <w:sz w:val="28"/>
          <w:szCs w:val="28"/>
        </w:rPr>
        <w:t>Нимф = (((</w:t>
      </w:r>
      <w:proofErr w:type="spellStart"/>
      <w:r w:rsidRPr="00954685">
        <w:rPr>
          <w:bCs/>
          <w:sz w:val="28"/>
          <w:szCs w:val="28"/>
        </w:rPr>
        <w:t>Кст</w:t>
      </w:r>
      <w:proofErr w:type="spellEnd"/>
      <w:r w:rsidRPr="00954685">
        <w:rPr>
          <w:bCs/>
          <w:sz w:val="28"/>
          <w:szCs w:val="28"/>
        </w:rPr>
        <w:t xml:space="preserve"> – Кст</w:t>
      </w:r>
      <w:r w:rsidRPr="00954685">
        <w:rPr>
          <w:bCs/>
          <w:sz w:val="28"/>
          <w:szCs w:val="28"/>
          <w:vertAlign w:val="subscript"/>
        </w:rPr>
        <w:t>378.2</w:t>
      </w:r>
      <w:r w:rsidRPr="00954685">
        <w:rPr>
          <w:bCs/>
          <w:sz w:val="28"/>
          <w:szCs w:val="28"/>
        </w:rPr>
        <w:t xml:space="preserve">) х S </w:t>
      </w:r>
      <w:proofErr w:type="spellStart"/>
      <w:r w:rsidRPr="00954685">
        <w:rPr>
          <w:bCs/>
          <w:sz w:val="28"/>
          <w:szCs w:val="28"/>
        </w:rPr>
        <w:t>кад</w:t>
      </w:r>
      <w:proofErr w:type="spellEnd"/>
      <w:r w:rsidRPr="00954685">
        <w:rPr>
          <w:bCs/>
          <w:sz w:val="28"/>
          <w:szCs w:val="28"/>
          <w:vertAlign w:val="superscript"/>
        </w:rPr>
        <w:t>*</w:t>
      </w:r>
      <w:r w:rsidRPr="00954685">
        <w:rPr>
          <w:bCs/>
          <w:sz w:val="28"/>
          <w:szCs w:val="28"/>
        </w:rPr>
        <w:t>/100) + (Кст</w:t>
      </w:r>
      <w:r w:rsidRPr="00954685">
        <w:rPr>
          <w:bCs/>
          <w:sz w:val="28"/>
          <w:szCs w:val="28"/>
          <w:vertAlign w:val="subscript"/>
        </w:rPr>
        <w:t>378.2</w:t>
      </w:r>
      <w:r w:rsidRPr="00954685">
        <w:rPr>
          <w:bCs/>
          <w:sz w:val="28"/>
          <w:szCs w:val="28"/>
        </w:rPr>
        <w:t xml:space="preserve"> х Sкад</w:t>
      </w:r>
      <w:r w:rsidRPr="00954685">
        <w:rPr>
          <w:bCs/>
          <w:sz w:val="28"/>
          <w:szCs w:val="28"/>
          <w:vertAlign w:val="subscript"/>
        </w:rPr>
        <w:t>378.2</w:t>
      </w:r>
      <w:r w:rsidRPr="00954685">
        <w:rPr>
          <w:bCs/>
          <w:sz w:val="28"/>
          <w:szCs w:val="28"/>
        </w:rPr>
        <w:t xml:space="preserve">/100)) х </w:t>
      </w:r>
      <w:proofErr w:type="spellStart"/>
      <w:r w:rsidRPr="00954685">
        <w:rPr>
          <w:bCs/>
          <w:sz w:val="28"/>
          <w:szCs w:val="28"/>
        </w:rPr>
        <w:t>Соб</w:t>
      </w:r>
      <w:proofErr w:type="spellEnd"/>
      <w:r w:rsidRPr="00954685">
        <w:rPr>
          <w:bCs/>
          <w:sz w:val="28"/>
          <w:szCs w:val="28"/>
        </w:rPr>
        <w:t xml:space="preserve">, </w:t>
      </w:r>
      <w:r w:rsidRPr="00954685">
        <w:rPr>
          <w:sz w:val="28"/>
          <w:szCs w:val="28"/>
        </w:rPr>
        <w:t>где:</w:t>
      </w:r>
    </w:p>
    <w:p w:rsidR="00251885" w:rsidRPr="00954685" w:rsidRDefault="00251885" w:rsidP="00BD0C81">
      <w:pPr>
        <w:ind w:firstLine="709"/>
        <w:jc w:val="both"/>
        <w:rPr>
          <w:sz w:val="28"/>
          <w:szCs w:val="28"/>
        </w:rPr>
      </w:pPr>
      <w:proofErr w:type="spellStart"/>
      <w:r w:rsidRPr="00954685">
        <w:rPr>
          <w:bCs/>
          <w:sz w:val="28"/>
          <w:szCs w:val="28"/>
        </w:rPr>
        <w:t>Кст</w:t>
      </w:r>
      <w:proofErr w:type="spellEnd"/>
      <w:r w:rsidRPr="00954685">
        <w:rPr>
          <w:bCs/>
          <w:sz w:val="28"/>
          <w:szCs w:val="28"/>
        </w:rPr>
        <w:t xml:space="preserve"> - </w:t>
      </w:r>
      <w:r w:rsidRPr="00954685">
        <w:rPr>
          <w:sz w:val="28"/>
          <w:szCs w:val="28"/>
        </w:rPr>
        <w:t xml:space="preserve">общая кадастровая стоимость строений, помещений и </w:t>
      </w:r>
      <w:proofErr w:type="gramStart"/>
      <w:r w:rsidRPr="00954685">
        <w:rPr>
          <w:sz w:val="28"/>
          <w:szCs w:val="28"/>
        </w:rPr>
        <w:t>сооружений,</w:t>
      </w:r>
      <w:r>
        <w:rPr>
          <w:sz w:val="28"/>
          <w:szCs w:val="28"/>
        </w:rPr>
        <w:t xml:space="preserve">   </w:t>
      </w:r>
      <w:proofErr w:type="gramEnd"/>
      <w:r>
        <w:rPr>
          <w:sz w:val="28"/>
          <w:szCs w:val="28"/>
        </w:rPr>
        <w:t xml:space="preserve">      </w:t>
      </w:r>
      <w:r w:rsidRPr="00954685">
        <w:rPr>
          <w:sz w:val="28"/>
          <w:szCs w:val="28"/>
        </w:rPr>
        <w:t xml:space="preserve"> по которым предъявлен налог к уплате, уменьшенная на величину налоговых вычетов, предусмотренных пунктами 3 – 6 статьи 403 НК РФ, тыс. руб. (строка 3411 раздел 3 по отчету № 5-МН); </w:t>
      </w:r>
    </w:p>
    <w:p w:rsidR="00251885" w:rsidRPr="00954685" w:rsidRDefault="00251885" w:rsidP="00BD0C81">
      <w:pPr>
        <w:ind w:firstLine="709"/>
        <w:jc w:val="both"/>
        <w:rPr>
          <w:bCs/>
          <w:sz w:val="28"/>
          <w:szCs w:val="28"/>
        </w:rPr>
      </w:pPr>
      <w:r w:rsidRPr="00954685">
        <w:rPr>
          <w:bCs/>
          <w:sz w:val="28"/>
          <w:szCs w:val="28"/>
        </w:rPr>
        <w:t>Кст</w:t>
      </w:r>
      <w:r w:rsidRPr="00954685">
        <w:rPr>
          <w:bCs/>
          <w:sz w:val="28"/>
          <w:szCs w:val="28"/>
          <w:vertAlign w:val="subscript"/>
        </w:rPr>
        <w:t>378.2</w:t>
      </w:r>
      <w:r w:rsidRPr="00954685">
        <w:rPr>
          <w:bCs/>
          <w:sz w:val="28"/>
          <w:szCs w:val="28"/>
        </w:rPr>
        <w:t xml:space="preserve"> - кадастровая стоимость объектов недвижимого имущества, сумма налога по которым определяется с учетом особенностей, установленных статьей 378.2 НК РФ, тыс. руб., находится по формуле:</w:t>
      </w:r>
    </w:p>
    <w:p w:rsidR="00251885" w:rsidRPr="00954685" w:rsidRDefault="00251885" w:rsidP="00BD0C81">
      <w:pPr>
        <w:ind w:right="-1"/>
        <w:rPr>
          <w:color w:val="FF0000"/>
          <w:sz w:val="24"/>
          <w:szCs w:val="24"/>
        </w:rPr>
      </w:pPr>
    </w:p>
    <w:p w:rsidR="00251885" w:rsidRPr="00954685" w:rsidRDefault="00251885" w:rsidP="00BD0C81">
      <w:pPr>
        <w:tabs>
          <w:tab w:val="left" w:pos="709"/>
        </w:tabs>
        <w:ind w:right="-1"/>
        <w:jc w:val="center"/>
        <w:rPr>
          <w:sz w:val="28"/>
          <w:szCs w:val="28"/>
        </w:rPr>
      </w:pPr>
      <w:r w:rsidRPr="00954685">
        <w:rPr>
          <w:sz w:val="28"/>
          <w:szCs w:val="28"/>
        </w:rPr>
        <w:t>Кст</w:t>
      </w:r>
      <w:r w:rsidRPr="00954685">
        <w:rPr>
          <w:sz w:val="28"/>
          <w:szCs w:val="28"/>
          <w:vertAlign w:val="subscript"/>
        </w:rPr>
        <w:t>378.2</w:t>
      </w:r>
      <w:r w:rsidRPr="00954685">
        <w:rPr>
          <w:sz w:val="28"/>
          <w:szCs w:val="28"/>
        </w:rPr>
        <w:t xml:space="preserve"> = Н</w:t>
      </w:r>
      <w:r w:rsidRPr="00954685">
        <w:rPr>
          <w:sz w:val="28"/>
          <w:szCs w:val="28"/>
          <w:vertAlign w:val="subscript"/>
        </w:rPr>
        <w:t>378.2</w:t>
      </w:r>
      <w:r w:rsidRPr="00954685">
        <w:rPr>
          <w:sz w:val="28"/>
          <w:szCs w:val="28"/>
        </w:rPr>
        <w:t>/(</w:t>
      </w:r>
      <w:r w:rsidRPr="00954685">
        <w:rPr>
          <w:sz w:val="28"/>
          <w:szCs w:val="28"/>
          <w:lang w:val="en-US"/>
        </w:rPr>
        <w:t>S</w:t>
      </w:r>
      <w:r w:rsidRPr="00954685">
        <w:rPr>
          <w:sz w:val="28"/>
          <w:szCs w:val="28"/>
        </w:rPr>
        <w:t>кад</w:t>
      </w:r>
      <w:r w:rsidRPr="00954685">
        <w:rPr>
          <w:sz w:val="28"/>
          <w:szCs w:val="28"/>
          <w:vertAlign w:val="subscript"/>
        </w:rPr>
        <w:t>378.2</w:t>
      </w:r>
      <w:r w:rsidRPr="00954685">
        <w:rPr>
          <w:sz w:val="28"/>
          <w:szCs w:val="28"/>
        </w:rPr>
        <w:t>/100), где:</w:t>
      </w:r>
    </w:p>
    <w:p w:rsidR="00251885" w:rsidRPr="00954685" w:rsidRDefault="00251885" w:rsidP="00BD0C81">
      <w:pPr>
        <w:ind w:right="-1"/>
        <w:jc w:val="center"/>
        <w:rPr>
          <w:sz w:val="28"/>
          <w:szCs w:val="28"/>
        </w:rPr>
      </w:pPr>
    </w:p>
    <w:p w:rsidR="00251885" w:rsidRPr="00954685" w:rsidRDefault="00251885" w:rsidP="00BD0C81">
      <w:pPr>
        <w:ind w:right="-1" w:firstLine="709"/>
        <w:jc w:val="both"/>
        <w:rPr>
          <w:sz w:val="28"/>
          <w:szCs w:val="28"/>
        </w:rPr>
      </w:pPr>
      <w:r w:rsidRPr="00954685">
        <w:rPr>
          <w:sz w:val="28"/>
          <w:szCs w:val="28"/>
        </w:rPr>
        <w:t>Н</w:t>
      </w:r>
      <w:r w:rsidRPr="00954685">
        <w:rPr>
          <w:sz w:val="28"/>
          <w:szCs w:val="28"/>
          <w:vertAlign w:val="subscript"/>
        </w:rPr>
        <w:t xml:space="preserve">378.2 </w:t>
      </w:r>
      <w:r w:rsidRPr="00954685">
        <w:rPr>
          <w:sz w:val="28"/>
          <w:szCs w:val="28"/>
        </w:rPr>
        <w:t xml:space="preserve">– сумма налога, подлежащая уплате в бюджет по объектам налогообложения, включенным в перечень, определяемый в соответствии </w:t>
      </w:r>
      <w:r>
        <w:rPr>
          <w:sz w:val="28"/>
          <w:szCs w:val="28"/>
        </w:rPr>
        <w:t xml:space="preserve">             </w:t>
      </w:r>
      <w:r w:rsidRPr="00954685">
        <w:rPr>
          <w:sz w:val="28"/>
          <w:szCs w:val="28"/>
        </w:rPr>
        <w:t xml:space="preserve">     с пунктом 7 статьи 378.2 НК РФ, тыс. руб. (строка 3570 раздел 3 по отчету </w:t>
      </w:r>
      <w:r w:rsidR="00E11520">
        <w:rPr>
          <w:sz w:val="28"/>
          <w:szCs w:val="28"/>
        </w:rPr>
        <w:t xml:space="preserve">               </w:t>
      </w:r>
      <w:r w:rsidRPr="00954685">
        <w:rPr>
          <w:sz w:val="28"/>
          <w:szCs w:val="28"/>
        </w:rPr>
        <w:t>№ 5-МН);</w:t>
      </w:r>
    </w:p>
    <w:p w:rsidR="00251885" w:rsidRPr="00954685" w:rsidRDefault="00251885" w:rsidP="00BD0C81">
      <w:pPr>
        <w:ind w:right="-1" w:firstLine="709"/>
        <w:jc w:val="both"/>
        <w:rPr>
          <w:sz w:val="28"/>
          <w:szCs w:val="28"/>
        </w:rPr>
      </w:pPr>
      <w:r w:rsidRPr="00954685">
        <w:rPr>
          <w:sz w:val="28"/>
          <w:szCs w:val="28"/>
          <w:lang w:val="en-US"/>
        </w:rPr>
        <w:t>S</w:t>
      </w:r>
      <w:r w:rsidRPr="00954685">
        <w:rPr>
          <w:sz w:val="28"/>
          <w:szCs w:val="28"/>
        </w:rPr>
        <w:t>кад</w:t>
      </w:r>
      <w:r w:rsidRPr="00954685">
        <w:rPr>
          <w:sz w:val="28"/>
          <w:szCs w:val="28"/>
          <w:vertAlign w:val="subscript"/>
        </w:rPr>
        <w:t xml:space="preserve">378.2 </w:t>
      </w:r>
      <w:r w:rsidRPr="00954685">
        <w:rPr>
          <w:sz w:val="28"/>
          <w:szCs w:val="28"/>
        </w:rPr>
        <w:t>– ставка в отношении объектов недвижимого имущества, налоговая база по которым определяется с учетом особенностей, установленных</w:t>
      </w:r>
      <w:r w:rsidRPr="00954685">
        <w:rPr>
          <w:sz w:val="24"/>
          <w:szCs w:val="24"/>
        </w:rPr>
        <w:t xml:space="preserve"> </w:t>
      </w:r>
      <w:r w:rsidRPr="00954685">
        <w:rPr>
          <w:sz w:val="28"/>
          <w:szCs w:val="28"/>
        </w:rPr>
        <w:t xml:space="preserve">статьей 378.2 НК РФ, </w:t>
      </w:r>
      <w:proofErr w:type="gramStart"/>
      <w:r w:rsidRPr="00954685">
        <w:rPr>
          <w:sz w:val="28"/>
          <w:szCs w:val="28"/>
        </w:rPr>
        <w:t>%</w:t>
      </w:r>
      <w:proofErr w:type="gramEnd"/>
      <w:r w:rsidRPr="00954685">
        <w:rPr>
          <w:sz w:val="28"/>
          <w:szCs w:val="28"/>
        </w:rPr>
        <w:t>;</w:t>
      </w:r>
    </w:p>
    <w:p w:rsidR="00251885" w:rsidRPr="00954685" w:rsidRDefault="00251885" w:rsidP="00BD0C81">
      <w:pPr>
        <w:tabs>
          <w:tab w:val="left" w:pos="1134"/>
        </w:tabs>
        <w:ind w:firstLine="709"/>
        <w:jc w:val="both"/>
        <w:rPr>
          <w:bCs/>
          <w:sz w:val="28"/>
          <w:szCs w:val="28"/>
        </w:rPr>
      </w:pPr>
      <w:r w:rsidRPr="00954685">
        <w:rPr>
          <w:bCs/>
          <w:sz w:val="28"/>
          <w:szCs w:val="28"/>
          <w:lang w:val="en-US"/>
        </w:rPr>
        <w:t>S</w:t>
      </w:r>
      <w:proofErr w:type="spellStart"/>
      <w:r w:rsidRPr="00954685">
        <w:rPr>
          <w:bCs/>
          <w:sz w:val="28"/>
          <w:szCs w:val="28"/>
        </w:rPr>
        <w:t>кад</w:t>
      </w:r>
      <w:proofErr w:type="spellEnd"/>
      <w:r w:rsidRPr="00954685">
        <w:rPr>
          <w:bCs/>
          <w:sz w:val="28"/>
          <w:szCs w:val="28"/>
        </w:rPr>
        <w:t xml:space="preserve"> – расчетная средняя ставка по кадастровой стоимости объекта налогообложения за отчетный период, </w:t>
      </w:r>
      <w:proofErr w:type="gramStart"/>
      <w:r w:rsidRPr="00954685">
        <w:rPr>
          <w:bCs/>
          <w:sz w:val="28"/>
          <w:szCs w:val="28"/>
        </w:rPr>
        <w:t>%</w:t>
      </w:r>
      <w:proofErr w:type="gramEnd"/>
      <w:r w:rsidRPr="00954685">
        <w:rPr>
          <w:bCs/>
          <w:sz w:val="28"/>
          <w:szCs w:val="28"/>
        </w:rPr>
        <w:t>;</w:t>
      </w:r>
    </w:p>
    <w:p w:rsidR="00251885" w:rsidRPr="00954685" w:rsidRDefault="00251885" w:rsidP="00BD0C81">
      <w:pPr>
        <w:tabs>
          <w:tab w:val="left" w:pos="1134"/>
        </w:tabs>
        <w:ind w:firstLine="709"/>
        <w:jc w:val="both"/>
        <w:rPr>
          <w:bCs/>
          <w:sz w:val="28"/>
          <w:szCs w:val="28"/>
        </w:rPr>
      </w:pPr>
      <w:r w:rsidRPr="00954685">
        <w:rPr>
          <w:bCs/>
          <w:sz w:val="28"/>
          <w:szCs w:val="28"/>
        </w:rPr>
        <w:t>* - в случае, если сумма налога, исчисленная исходя из кадастровой стоимости объекта налогообложения, превышает сумму налога, исчисленную исходя</w:t>
      </w:r>
      <w:r>
        <w:rPr>
          <w:bCs/>
          <w:sz w:val="28"/>
          <w:szCs w:val="28"/>
        </w:rPr>
        <w:t xml:space="preserve"> </w:t>
      </w:r>
      <w:r w:rsidRPr="00954685">
        <w:rPr>
          <w:bCs/>
          <w:sz w:val="28"/>
          <w:szCs w:val="28"/>
        </w:rPr>
        <w:t>из кадастровой стоимости в отношении объекта налогообложения</w:t>
      </w:r>
      <w:r>
        <w:rPr>
          <w:bCs/>
          <w:sz w:val="28"/>
          <w:szCs w:val="28"/>
        </w:rPr>
        <w:t xml:space="preserve"> </w:t>
      </w:r>
      <w:r w:rsidR="00E11520">
        <w:rPr>
          <w:bCs/>
          <w:sz w:val="28"/>
          <w:szCs w:val="28"/>
        </w:rPr>
        <w:t xml:space="preserve">                    </w:t>
      </w:r>
      <w:r w:rsidRPr="00954685">
        <w:rPr>
          <w:bCs/>
          <w:sz w:val="28"/>
          <w:szCs w:val="28"/>
        </w:rPr>
        <w:t>за предыдущий налоговый период с учетом коэффициента 1,1, сумма налога подлежит уплате</w:t>
      </w:r>
      <w:r>
        <w:rPr>
          <w:bCs/>
          <w:sz w:val="28"/>
          <w:szCs w:val="28"/>
        </w:rPr>
        <w:t xml:space="preserve"> </w:t>
      </w:r>
      <w:r w:rsidRPr="00954685">
        <w:rPr>
          <w:bCs/>
          <w:sz w:val="28"/>
          <w:szCs w:val="28"/>
        </w:rPr>
        <w:t xml:space="preserve">в размере, равном сумме налога, исчисленной исходя </w:t>
      </w:r>
      <w:r w:rsidR="00E11520">
        <w:rPr>
          <w:bCs/>
          <w:sz w:val="28"/>
          <w:szCs w:val="28"/>
        </w:rPr>
        <w:t xml:space="preserve">                         </w:t>
      </w:r>
      <w:r w:rsidRPr="00954685">
        <w:rPr>
          <w:bCs/>
          <w:sz w:val="28"/>
          <w:szCs w:val="28"/>
        </w:rPr>
        <w:lastRenderedPageBreak/>
        <w:t xml:space="preserve">из кадастровой стоимости объекта налогообложения за предыдущий налоговый период с учетом коэффициента 1,1. </w:t>
      </w:r>
      <w:r>
        <w:rPr>
          <w:bCs/>
          <w:sz w:val="28"/>
          <w:szCs w:val="28"/>
        </w:rPr>
        <w:t>С</w:t>
      </w:r>
      <w:r w:rsidRPr="00954685">
        <w:rPr>
          <w:bCs/>
          <w:sz w:val="28"/>
          <w:szCs w:val="28"/>
        </w:rPr>
        <w:t xml:space="preserve">огласно статье 408 НК РФ данное условие не распространяется на объекты, включенные в перечень, определяемый в соответствии с пунктом 7 статьи 378.2 НК РФ, а также объекты налогообложения, предусмотренные абзацем вторым пункта 10 статьи 378.2 НК РФ, за исключением гаражей и </w:t>
      </w:r>
      <w:proofErr w:type="spellStart"/>
      <w:r w:rsidRPr="00954685">
        <w:rPr>
          <w:bCs/>
          <w:sz w:val="28"/>
          <w:szCs w:val="28"/>
        </w:rPr>
        <w:t>машино</w:t>
      </w:r>
      <w:proofErr w:type="spellEnd"/>
      <w:r w:rsidRPr="00954685">
        <w:rPr>
          <w:bCs/>
          <w:sz w:val="28"/>
          <w:szCs w:val="28"/>
        </w:rPr>
        <w:t>-мест, расположенных в таких объектах налогообложения;</w:t>
      </w:r>
    </w:p>
    <w:p w:rsidR="00251885" w:rsidRPr="00954685" w:rsidRDefault="00251885" w:rsidP="00BD0C81">
      <w:pPr>
        <w:tabs>
          <w:tab w:val="left" w:pos="1134"/>
        </w:tabs>
        <w:ind w:firstLine="709"/>
        <w:jc w:val="both"/>
        <w:rPr>
          <w:sz w:val="28"/>
          <w:szCs w:val="28"/>
        </w:rPr>
      </w:pPr>
      <w:proofErr w:type="spellStart"/>
      <w:r w:rsidRPr="00954685">
        <w:rPr>
          <w:bCs/>
          <w:sz w:val="28"/>
          <w:szCs w:val="28"/>
        </w:rPr>
        <w:t>Соб</w:t>
      </w:r>
      <w:proofErr w:type="spellEnd"/>
      <w:r w:rsidRPr="00954685">
        <w:rPr>
          <w:sz w:val="28"/>
          <w:szCs w:val="28"/>
        </w:rPr>
        <w:t xml:space="preserve"> - расчетный уровень собираемости, % (за последний отчетный период).</w:t>
      </w:r>
    </w:p>
    <w:p w:rsidR="00251885" w:rsidRPr="00954685" w:rsidRDefault="00251885" w:rsidP="00BD0C81">
      <w:pPr>
        <w:ind w:firstLine="709"/>
        <w:jc w:val="both"/>
        <w:rPr>
          <w:sz w:val="28"/>
          <w:szCs w:val="28"/>
        </w:rPr>
      </w:pPr>
      <w:r w:rsidRPr="00954685">
        <w:rPr>
          <w:sz w:val="28"/>
          <w:szCs w:val="28"/>
        </w:rPr>
        <w:t xml:space="preserve">Норматив отчислений в бюджет города Оренбурга - 100 </w:t>
      </w:r>
      <w:r w:rsidR="00E11520">
        <w:rPr>
          <w:sz w:val="28"/>
          <w:szCs w:val="28"/>
        </w:rPr>
        <w:t>%.</w:t>
      </w:r>
    </w:p>
    <w:p w:rsidR="00251885" w:rsidRPr="00954685" w:rsidRDefault="00251885" w:rsidP="00BD0C81">
      <w:pPr>
        <w:tabs>
          <w:tab w:val="left" w:pos="567"/>
        </w:tabs>
        <w:jc w:val="both"/>
        <w:rPr>
          <w:sz w:val="28"/>
          <w:szCs w:val="28"/>
        </w:rPr>
      </w:pPr>
    </w:p>
    <w:p w:rsidR="00251885" w:rsidRPr="00247900" w:rsidRDefault="00251885" w:rsidP="00BD0C81">
      <w:pPr>
        <w:numPr>
          <w:ilvl w:val="1"/>
          <w:numId w:val="13"/>
        </w:numPr>
        <w:tabs>
          <w:tab w:val="left" w:pos="1276"/>
        </w:tabs>
        <w:ind w:left="709" w:firstLine="0"/>
        <w:jc w:val="both"/>
        <w:rPr>
          <w:sz w:val="28"/>
          <w:szCs w:val="28"/>
        </w:rPr>
      </w:pPr>
      <w:r w:rsidRPr="00247900">
        <w:rPr>
          <w:sz w:val="28"/>
          <w:szCs w:val="28"/>
        </w:rPr>
        <w:t>Расчет поступлений земельного налога</w:t>
      </w:r>
    </w:p>
    <w:p w:rsidR="00251885" w:rsidRPr="00247900" w:rsidRDefault="00251885" w:rsidP="00BD0C81">
      <w:pPr>
        <w:ind w:firstLine="709"/>
        <w:jc w:val="both"/>
        <w:rPr>
          <w:b/>
          <w:sz w:val="28"/>
          <w:szCs w:val="28"/>
        </w:rPr>
      </w:pPr>
    </w:p>
    <w:p w:rsidR="00251885" w:rsidRDefault="00251885" w:rsidP="00BD0C81">
      <w:pPr>
        <w:ind w:firstLine="709"/>
        <w:jc w:val="both"/>
        <w:rPr>
          <w:sz w:val="28"/>
          <w:szCs w:val="28"/>
        </w:rPr>
      </w:pPr>
      <w:r w:rsidRPr="00247900">
        <w:rPr>
          <w:sz w:val="28"/>
          <w:szCs w:val="28"/>
        </w:rPr>
        <w:t>Общий прогнозный объем поступлений в бюджет земельного налога (</w:t>
      </w:r>
      <w:proofErr w:type="spellStart"/>
      <w:r w:rsidRPr="00247900">
        <w:rPr>
          <w:bCs/>
          <w:sz w:val="28"/>
          <w:szCs w:val="28"/>
        </w:rPr>
        <w:t>Н</w:t>
      </w:r>
      <w:r w:rsidRPr="00247900">
        <w:rPr>
          <w:bCs/>
          <w:sz w:val="28"/>
          <w:szCs w:val="28"/>
          <w:vertAlign w:val="subscript"/>
        </w:rPr>
        <w:t>всего</w:t>
      </w:r>
      <w:proofErr w:type="spellEnd"/>
      <w:r w:rsidRPr="00247900">
        <w:rPr>
          <w:bCs/>
          <w:sz w:val="28"/>
          <w:szCs w:val="28"/>
        </w:rPr>
        <w:t xml:space="preserve">) определяется </w:t>
      </w:r>
      <w:r w:rsidRPr="00247900">
        <w:rPr>
          <w:sz w:val="28"/>
          <w:szCs w:val="28"/>
        </w:rPr>
        <w:t>по следующей формуле:</w:t>
      </w:r>
    </w:p>
    <w:p w:rsidR="00BD0C81" w:rsidRPr="00247900" w:rsidRDefault="00BD0C81" w:rsidP="00BD0C81">
      <w:pPr>
        <w:ind w:firstLine="709"/>
        <w:jc w:val="both"/>
        <w:rPr>
          <w:sz w:val="28"/>
          <w:szCs w:val="28"/>
        </w:rPr>
      </w:pPr>
    </w:p>
    <w:p w:rsidR="00251885" w:rsidRDefault="00251885" w:rsidP="00BD0C81">
      <w:pPr>
        <w:shd w:val="clear" w:color="auto" w:fill="FFFFFF"/>
        <w:tabs>
          <w:tab w:val="left" w:pos="5812"/>
        </w:tabs>
        <w:ind w:firstLine="709"/>
        <w:jc w:val="center"/>
        <w:rPr>
          <w:sz w:val="28"/>
          <w:szCs w:val="28"/>
        </w:rPr>
      </w:pPr>
      <w:proofErr w:type="spellStart"/>
      <w:r w:rsidRPr="00247900">
        <w:rPr>
          <w:bCs/>
          <w:sz w:val="28"/>
          <w:szCs w:val="28"/>
        </w:rPr>
        <w:t>Н</w:t>
      </w:r>
      <w:r w:rsidRPr="00247900">
        <w:rPr>
          <w:bCs/>
          <w:sz w:val="28"/>
          <w:szCs w:val="28"/>
          <w:vertAlign w:val="subscript"/>
        </w:rPr>
        <w:t>всего</w:t>
      </w:r>
      <w:proofErr w:type="spellEnd"/>
      <w:r w:rsidRPr="00247900">
        <w:rPr>
          <w:bCs/>
          <w:sz w:val="28"/>
          <w:szCs w:val="28"/>
        </w:rPr>
        <w:t xml:space="preserve"> = </w:t>
      </w:r>
      <w:proofErr w:type="spellStart"/>
      <w:r w:rsidRPr="00247900">
        <w:rPr>
          <w:bCs/>
          <w:sz w:val="28"/>
          <w:szCs w:val="28"/>
        </w:rPr>
        <w:t>Н</w:t>
      </w:r>
      <w:r w:rsidRPr="00247900">
        <w:rPr>
          <w:bCs/>
          <w:sz w:val="28"/>
          <w:szCs w:val="28"/>
          <w:vertAlign w:val="subscript"/>
        </w:rPr>
        <w:t>зем.о</w:t>
      </w:r>
      <w:proofErr w:type="spellEnd"/>
      <w:r w:rsidRPr="00247900">
        <w:rPr>
          <w:bCs/>
          <w:sz w:val="28"/>
          <w:szCs w:val="28"/>
          <w:vertAlign w:val="subscript"/>
        </w:rPr>
        <w:t xml:space="preserve"> + </w:t>
      </w:r>
      <w:r w:rsidRPr="00247900">
        <w:rPr>
          <w:bCs/>
          <w:sz w:val="28"/>
          <w:szCs w:val="28"/>
        </w:rPr>
        <w:t>Н</w:t>
      </w:r>
      <w:r w:rsidRPr="00247900">
        <w:rPr>
          <w:bCs/>
          <w:sz w:val="28"/>
          <w:szCs w:val="28"/>
          <w:vertAlign w:val="subscript"/>
        </w:rPr>
        <w:t xml:space="preserve"> </w:t>
      </w:r>
      <w:proofErr w:type="spellStart"/>
      <w:r w:rsidRPr="00247900">
        <w:rPr>
          <w:bCs/>
          <w:sz w:val="28"/>
          <w:szCs w:val="28"/>
          <w:vertAlign w:val="subscript"/>
        </w:rPr>
        <w:t>зем.ф</w:t>
      </w:r>
      <w:proofErr w:type="spellEnd"/>
      <w:r w:rsidRPr="00247900">
        <w:rPr>
          <w:bCs/>
          <w:sz w:val="28"/>
          <w:szCs w:val="28"/>
        </w:rPr>
        <w:t xml:space="preserve">, </w:t>
      </w:r>
      <w:r w:rsidRPr="00247900">
        <w:rPr>
          <w:sz w:val="28"/>
          <w:szCs w:val="28"/>
        </w:rPr>
        <w:t>где:</w:t>
      </w:r>
    </w:p>
    <w:p w:rsidR="00BD0C81" w:rsidRPr="00247900" w:rsidRDefault="00BD0C81" w:rsidP="00BD0C81">
      <w:pPr>
        <w:shd w:val="clear" w:color="auto" w:fill="FFFFFF"/>
        <w:tabs>
          <w:tab w:val="left" w:pos="5812"/>
        </w:tabs>
        <w:ind w:firstLine="709"/>
        <w:jc w:val="center"/>
        <w:rPr>
          <w:sz w:val="28"/>
          <w:szCs w:val="28"/>
        </w:rPr>
      </w:pPr>
    </w:p>
    <w:p w:rsidR="00251885" w:rsidRPr="00247900" w:rsidRDefault="00251885" w:rsidP="00BD0C81">
      <w:pPr>
        <w:tabs>
          <w:tab w:val="left" w:pos="426"/>
          <w:tab w:val="left" w:pos="851"/>
          <w:tab w:val="left" w:pos="993"/>
        </w:tabs>
        <w:ind w:firstLine="709"/>
        <w:jc w:val="both"/>
        <w:rPr>
          <w:sz w:val="28"/>
          <w:szCs w:val="28"/>
        </w:rPr>
      </w:pPr>
      <w:proofErr w:type="spellStart"/>
      <w:r w:rsidRPr="00247900">
        <w:rPr>
          <w:bCs/>
          <w:sz w:val="28"/>
          <w:szCs w:val="28"/>
        </w:rPr>
        <w:t>Н</w:t>
      </w:r>
      <w:r w:rsidRPr="00247900">
        <w:rPr>
          <w:bCs/>
          <w:sz w:val="28"/>
          <w:szCs w:val="28"/>
          <w:vertAlign w:val="subscript"/>
        </w:rPr>
        <w:t>зем.о</w:t>
      </w:r>
      <w:proofErr w:type="spellEnd"/>
      <w:r w:rsidRPr="00247900">
        <w:rPr>
          <w:bCs/>
          <w:sz w:val="28"/>
          <w:szCs w:val="28"/>
        </w:rPr>
        <w:t xml:space="preserve"> </w:t>
      </w:r>
      <w:r w:rsidRPr="00247900">
        <w:rPr>
          <w:sz w:val="28"/>
          <w:szCs w:val="28"/>
        </w:rPr>
        <w:t>– объём поступлений земельного налога с организаций;</w:t>
      </w:r>
    </w:p>
    <w:p w:rsidR="00251885" w:rsidRPr="00247900" w:rsidRDefault="00251885" w:rsidP="00BD0C81">
      <w:pPr>
        <w:tabs>
          <w:tab w:val="left" w:pos="426"/>
          <w:tab w:val="left" w:pos="851"/>
          <w:tab w:val="left" w:pos="993"/>
        </w:tabs>
        <w:ind w:firstLine="709"/>
        <w:jc w:val="both"/>
        <w:rPr>
          <w:b/>
          <w:sz w:val="28"/>
          <w:szCs w:val="28"/>
        </w:rPr>
      </w:pPr>
      <w:proofErr w:type="spellStart"/>
      <w:r w:rsidRPr="00247900">
        <w:rPr>
          <w:bCs/>
          <w:sz w:val="28"/>
          <w:szCs w:val="28"/>
        </w:rPr>
        <w:t>Н</w:t>
      </w:r>
      <w:r w:rsidRPr="00247900">
        <w:rPr>
          <w:bCs/>
          <w:sz w:val="28"/>
          <w:szCs w:val="28"/>
          <w:vertAlign w:val="subscript"/>
        </w:rPr>
        <w:t>зем.ф</w:t>
      </w:r>
      <w:proofErr w:type="spellEnd"/>
      <w:r w:rsidRPr="00247900">
        <w:rPr>
          <w:bCs/>
          <w:sz w:val="28"/>
          <w:szCs w:val="28"/>
        </w:rPr>
        <w:t xml:space="preserve"> </w:t>
      </w:r>
      <w:r w:rsidRPr="00247900">
        <w:rPr>
          <w:sz w:val="28"/>
          <w:szCs w:val="28"/>
        </w:rPr>
        <w:t>– объём поступлений земельного налога с физических лиц.</w:t>
      </w:r>
    </w:p>
    <w:p w:rsidR="00251885" w:rsidRPr="00247900" w:rsidRDefault="00251885" w:rsidP="00BD0C81">
      <w:pPr>
        <w:ind w:firstLine="709"/>
        <w:jc w:val="both"/>
        <w:rPr>
          <w:b/>
          <w:sz w:val="28"/>
          <w:szCs w:val="28"/>
        </w:rPr>
      </w:pPr>
    </w:p>
    <w:p w:rsidR="00251885" w:rsidRDefault="00251885" w:rsidP="00BD0C81">
      <w:pPr>
        <w:ind w:firstLine="709"/>
        <w:jc w:val="both"/>
        <w:rPr>
          <w:sz w:val="28"/>
          <w:szCs w:val="28"/>
        </w:rPr>
      </w:pPr>
      <w:r w:rsidRPr="00247900">
        <w:rPr>
          <w:sz w:val="28"/>
          <w:szCs w:val="28"/>
        </w:rPr>
        <w:t xml:space="preserve">Прогнозный объём поступлений земельного налога с организаций </w:t>
      </w:r>
      <w:r w:rsidRPr="00247900">
        <w:rPr>
          <w:bCs/>
          <w:sz w:val="28"/>
          <w:szCs w:val="28"/>
        </w:rPr>
        <w:t>(</w:t>
      </w:r>
      <w:proofErr w:type="spellStart"/>
      <w:r w:rsidRPr="00247900">
        <w:rPr>
          <w:bCs/>
          <w:sz w:val="28"/>
          <w:szCs w:val="28"/>
        </w:rPr>
        <w:t>Нзем.о</w:t>
      </w:r>
      <w:proofErr w:type="spellEnd"/>
      <w:r w:rsidRPr="00247900">
        <w:rPr>
          <w:bCs/>
          <w:sz w:val="28"/>
          <w:szCs w:val="28"/>
        </w:rPr>
        <w:t>)</w:t>
      </w:r>
      <w:r w:rsidRPr="00247900">
        <w:rPr>
          <w:sz w:val="28"/>
          <w:szCs w:val="28"/>
        </w:rPr>
        <w:t xml:space="preserve"> рассчитывается исходя из налоговой базы по налогу по отчету </w:t>
      </w:r>
      <w:r w:rsidR="00E11520">
        <w:rPr>
          <w:sz w:val="28"/>
          <w:szCs w:val="28"/>
        </w:rPr>
        <w:t xml:space="preserve">                        </w:t>
      </w:r>
      <w:r w:rsidRPr="00247900">
        <w:rPr>
          <w:sz w:val="28"/>
          <w:szCs w:val="28"/>
        </w:rPr>
        <w:t>№ 5-МН по следующей формуле:</w:t>
      </w:r>
    </w:p>
    <w:p w:rsidR="00BD0C81" w:rsidRPr="00247900" w:rsidRDefault="00BD0C81" w:rsidP="00BD0C81">
      <w:pPr>
        <w:ind w:firstLine="709"/>
        <w:jc w:val="both"/>
        <w:rPr>
          <w:sz w:val="28"/>
          <w:szCs w:val="28"/>
        </w:rPr>
      </w:pPr>
    </w:p>
    <w:p w:rsidR="00251885" w:rsidRDefault="00251885" w:rsidP="00BD0C81">
      <w:pPr>
        <w:ind w:firstLine="720"/>
        <w:jc w:val="center"/>
        <w:rPr>
          <w:sz w:val="28"/>
          <w:szCs w:val="28"/>
        </w:rPr>
      </w:pPr>
      <w:proofErr w:type="spellStart"/>
      <w:r w:rsidRPr="00247900">
        <w:rPr>
          <w:sz w:val="28"/>
          <w:szCs w:val="28"/>
        </w:rPr>
        <w:t>Нзем.о</w:t>
      </w:r>
      <w:proofErr w:type="spellEnd"/>
      <w:r w:rsidRPr="00247900">
        <w:rPr>
          <w:sz w:val="28"/>
          <w:szCs w:val="28"/>
        </w:rPr>
        <w:t xml:space="preserve"> = НБ ×</w:t>
      </w:r>
      <w:proofErr w:type="spellStart"/>
      <w:r w:rsidRPr="00247900">
        <w:rPr>
          <w:sz w:val="28"/>
          <w:szCs w:val="28"/>
        </w:rPr>
        <w:t>Кэкстр</w:t>
      </w:r>
      <w:proofErr w:type="spellEnd"/>
      <w:r w:rsidRPr="00247900">
        <w:rPr>
          <w:sz w:val="28"/>
          <w:szCs w:val="28"/>
        </w:rPr>
        <w:t xml:space="preserve">/100 × </w:t>
      </w:r>
      <w:r w:rsidRPr="00247900">
        <w:rPr>
          <w:sz w:val="28"/>
          <w:szCs w:val="28"/>
          <w:lang w:val="en-US"/>
        </w:rPr>
        <w:t>S</w:t>
      </w:r>
      <w:r w:rsidRPr="00247900">
        <w:rPr>
          <w:sz w:val="28"/>
          <w:szCs w:val="28"/>
        </w:rPr>
        <w:t xml:space="preserve">/100 х </w:t>
      </w:r>
      <w:proofErr w:type="spellStart"/>
      <w:proofErr w:type="gramStart"/>
      <w:r w:rsidRPr="00247900">
        <w:rPr>
          <w:sz w:val="28"/>
          <w:szCs w:val="28"/>
        </w:rPr>
        <w:t>К</w:t>
      </w:r>
      <w:r w:rsidRPr="00247900">
        <w:rPr>
          <w:sz w:val="28"/>
          <w:szCs w:val="28"/>
          <w:vertAlign w:val="subscript"/>
        </w:rPr>
        <w:t>пер</w:t>
      </w:r>
      <w:proofErr w:type="spellEnd"/>
      <w:r w:rsidRPr="00247900">
        <w:rPr>
          <w:sz w:val="28"/>
          <w:szCs w:val="28"/>
          <w:vertAlign w:val="subscript"/>
        </w:rPr>
        <w:t>.</w:t>
      </w:r>
      <w:r w:rsidRPr="00247900">
        <w:rPr>
          <w:sz w:val="28"/>
          <w:szCs w:val="28"/>
        </w:rPr>
        <w:t>/</w:t>
      </w:r>
      <w:proofErr w:type="gramEnd"/>
      <w:r w:rsidRPr="00247900">
        <w:rPr>
          <w:sz w:val="28"/>
          <w:szCs w:val="28"/>
        </w:rPr>
        <w:t xml:space="preserve">100 х </w:t>
      </w:r>
      <w:proofErr w:type="spellStart"/>
      <w:r w:rsidRPr="00247900">
        <w:rPr>
          <w:sz w:val="28"/>
          <w:szCs w:val="28"/>
        </w:rPr>
        <w:t>К</w:t>
      </w:r>
      <w:r w:rsidRPr="00247900">
        <w:rPr>
          <w:sz w:val="28"/>
          <w:szCs w:val="28"/>
          <w:vertAlign w:val="subscript"/>
        </w:rPr>
        <w:t>соб</w:t>
      </w:r>
      <w:proofErr w:type="spellEnd"/>
      <w:r w:rsidRPr="00247900">
        <w:rPr>
          <w:sz w:val="28"/>
          <w:szCs w:val="28"/>
          <w:vertAlign w:val="subscript"/>
        </w:rPr>
        <w:t xml:space="preserve">. </w:t>
      </w:r>
      <w:r w:rsidRPr="00247900">
        <w:rPr>
          <w:sz w:val="28"/>
          <w:szCs w:val="28"/>
        </w:rPr>
        <w:t xml:space="preserve">/100 (+/-) </w:t>
      </w:r>
      <w:r w:rsidRPr="00247900">
        <w:rPr>
          <w:sz w:val="28"/>
          <w:szCs w:val="28"/>
          <w:lang w:val="en-US"/>
        </w:rPr>
        <w:t>F</w:t>
      </w:r>
      <w:r w:rsidRPr="00247900">
        <w:rPr>
          <w:sz w:val="28"/>
          <w:szCs w:val="28"/>
        </w:rPr>
        <w:t>, где:</w:t>
      </w:r>
    </w:p>
    <w:p w:rsidR="00BD0C81" w:rsidRPr="00247900" w:rsidRDefault="00BD0C81" w:rsidP="00BD0C81">
      <w:pPr>
        <w:ind w:firstLine="720"/>
        <w:jc w:val="center"/>
        <w:rPr>
          <w:sz w:val="28"/>
          <w:szCs w:val="28"/>
        </w:rPr>
      </w:pPr>
    </w:p>
    <w:p w:rsidR="00251885" w:rsidRPr="00247900" w:rsidRDefault="00251885" w:rsidP="00BD0C81">
      <w:pPr>
        <w:ind w:firstLine="709"/>
        <w:jc w:val="both"/>
        <w:rPr>
          <w:sz w:val="28"/>
          <w:szCs w:val="28"/>
        </w:rPr>
      </w:pPr>
      <w:r w:rsidRPr="00247900">
        <w:rPr>
          <w:sz w:val="28"/>
          <w:szCs w:val="28"/>
        </w:rPr>
        <w:t xml:space="preserve">НБ – налоговая база в виде кадастровой стоимости земельных участков организаций с учетом льгот, в разрезе по ставкам, установленным </w:t>
      </w:r>
      <w:r w:rsidR="00E11520">
        <w:rPr>
          <w:sz w:val="28"/>
          <w:szCs w:val="28"/>
        </w:rPr>
        <w:t xml:space="preserve">                                     </w:t>
      </w:r>
      <w:r w:rsidRPr="00247900">
        <w:rPr>
          <w:sz w:val="28"/>
          <w:szCs w:val="28"/>
        </w:rPr>
        <w:t>в соответствии с пп.1-2 п.1 ст.394 НК РФ (отчет по форме № 5-МН строка 1500), тыс. руб.;</w:t>
      </w:r>
    </w:p>
    <w:p w:rsidR="00251885" w:rsidRPr="00247900" w:rsidRDefault="00251885" w:rsidP="00BD0C81">
      <w:pPr>
        <w:ind w:firstLine="709"/>
        <w:jc w:val="both"/>
        <w:rPr>
          <w:sz w:val="28"/>
          <w:szCs w:val="28"/>
        </w:rPr>
      </w:pPr>
      <w:proofErr w:type="spellStart"/>
      <w:r w:rsidRPr="00247900">
        <w:rPr>
          <w:sz w:val="28"/>
          <w:szCs w:val="28"/>
        </w:rPr>
        <w:t>Кэкстр</w:t>
      </w:r>
      <w:proofErr w:type="spellEnd"/>
      <w:r w:rsidRPr="00247900">
        <w:rPr>
          <w:sz w:val="28"/>
          <w:szCs w:val="28"/>
        </w:rPr>
        <w:t xml:space="preserve"> –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 (за период 2018-2020 гг.), %;</w:t>
      </w:r>
    </w:p>
    <w:p w:rsidR="00251885" w:rsidRPr="00247900" w:rsidRDefault="00251885" w:rsidP="00BD0C81">
      <w:pPr>
        <w:ind w:firstLine="709"/>
        <w:jc w:val="both"/>
        <w:rPr>
          <w:sz w:val="28"/>
          <w:szCs w:val="28"/>
        </w:rPr>
      </w:pPr>
      <w:r w:rsidRPr="00247900">
        <w:rPr>
          <w:sz w:val="28"/>
          <w:szCs w:val="28"/>
        </w:rPr>
        <w:t>S</w:t>
      </w:r>
      <w:r w:rsidRPr="00247900">
        <w:rPr>
          <w:i/>
          <w:sz w:val="28"/>
          <w:szCs w:val="28"/>
        </w:rPr>
        <w:t xml:space="preserve"> </w:t>
      </w:r>
      <w:r w:rsidRPr="00247900">
        <w:rPr>
          <w:sz w:val="28"/>
          <w:szCs w:val="28"/>
        </w:rPr>
        <w:t xml:space="preserve">– ставка по земельному налогу с организаций, %. Ставки </w:t>
      </w:r>
      <w:r w:rsidR="00E378B5">
        <w:rPr>
          <w:sz w:val="28"/>
          <w:szCs w:val="28"/>
        </w:rPr>
        <w:t xml:space="preserve">                            </w:t>
      </w:r>
      <w:r w:rsidRPr="00247900">
        <w:rPr>
          <w:sz w:val="28"/>
          <w:szCs w:val="28"/>
        </w:rPr>
        <w:t>по земельному налогу с организаций, установленные в соответствии с пп.1-2 п.1 ст.394 НК РФ, равны 1,5% и 0,3</w:t>
      </w:r>
      <w:r w:rsidR="00BD0C81">
        <w:rPr>
          <w:sz w:val="28"/>
          <w:szCs w:val="28"/>
        </w:rPr>
        <w:t xml:space="preserve"> </w:t>
      </w:r>
      <w:r w:rsidRPr="00247900">
        <w:rPr>
          <w:sz w:val="28"/>
          <w:szCs w:val="28"/>
        </w:rPr>
        <w:t>%;</w:t>
      </w:r>
    </w:p>
    <w:p w:rsidR="00251885" w:rsidRPr="00247900" w:rsidRDefault="00251885" w:rsidP="00BD0C81">
      <w:pPr>
        <w:ind w:firstLine="709"/>
        <w:jc w:val="both"/>
        <w:rPr>
          <w:sz w:val="28"/>
          <w:szCs w:val="28"/>
        </w:rPr>
      </w:pPr>
      <w:proofErr w:type="spellStart"/>
      <w:r w:rsidRPr="00247900">
        <w:rPr>
          <w:sz w:val="28"/>
          <w:szCs w:val="28"/>
        </w:rPr>
        <w:t>К</w:t>
      </w:r>
      <w:r w:rsidRPr="00247900">
        <w:rPr>
          <w:sz w:val="28"/>
          <w:szCs w:val="28"/>
          <w:vertAlign w:val="subscript"/>
        </w:rPr>
        <w:t>пер</w:t>
      </w:r>
      <w:proofErr w:type="spellEnd"/>
      <w:r w:rsidRPr="00247900">
        <w:rPr>
          <w:sz w:val="28"/>
          <w:szCs w:val="28"/>
          <w:vertAlign w:val="subscript"/>
        </w:rPr>
        <w:t>.</w:t>
      </w:r>
      <w:r w:rsidRPr="00247900">
        <w:rPr>
          <w:sz w:val="28"/>
          <w:szCs w:val="28"/>
        </w:rPr>
        <w:t xml:space="preserve"> – среднее арифметическое значение уровней переходящих платежей </w:t>
      </w:r>
      <w:r w:rsidR="00E11520">
        <w:rPr>
          <w:sz w:val="28"/>
          <w:szCs w:val="28"/>
        </w:rPr>
        <w:t>п</w:t>
      </w:r>
      <w:r w:rsidRPr="00247900">
        <w:rPr>
          <w:sz w:val="28"/>
          <w:szCs w:val="28"/>
        </w:rPr>
        <w:t>о налогу,</w:t>
      </w:r>
      <w:r w:rsidR="00E11520">
        <w:rPr>
          <w:sz w:val="28"/>
          <w:szCs w:val="28"/>
        </w:rPr>
        <w:t xml:space="preserve"> </w:t>
      </w:r>
      <w:r w:rsidRPr="00247900">
        <w:rPr>
          <w:sz w:val="28"/>
          <w:szCs w:val="28"/>
        </w:rPr>
        <w:t xml:space="preserve">%. Расчетный уровень переходящих платежей определяется как частное от деления суммы земельного налога с организаций, начисленного (по отчету по форме № 1-НМ строка 1631) на сумму земельного налога с организаций, подлежащего уплате в бюджет (по отчету по форме </w:t>
      </w:r>
      <w:r w:rsidR="00E11520">
        <w:rPr>
          <w:sz w:val="28"/>
          <w:szCs w:val="28"/>
        </w:rPr>
        <w:t xml:space="preserve">                 </w:t>
      </w:r>
      <w:r w:rsidRPr="00247900">
        <w:rPr>
          <w:sz w:val="28"/>
          <w:szCs w:val="28"/>
        </w:rPr>
        <w:t>№ 5-МН строка 1600) за период 2018-2020 гг.;</w:t>
      </w:r>
    </w:p>
    <w:p w:rsidR="00251885" w:rsidRPr="00247900" w:rsidRDefault="00251885" w:rsidP="00BD0C81">
      <w:pPr>
        <w:ind w:firstLine="709"/>
        <w:jc w:val="both"/>
        <w:rPr>
          <w:sz w:val="28"/>
          <w:szCs w:val="28"/>
        </w:rPr>
      </w:pPr>
      <w:r w:rsidRPr="00247900">
        <w:rPr>
          <w:sz w:val="28"/>
          <w:szCs w:val="28"/>
          <w:lang w:val="en-US"/>
        </w:rPr>
        <w:t>K</w:t>
      </w:r>
      <w:r w:rsidRPr="00247900">
        <w:rPr>
          <w:sz w:val="28"/>
          <w:szCs w:val="28"/>
          <w:vertAlign w:val="subscript"/>
        </w:rPr>
        <w:t>соб.</w:t>
      </w:r>
      <w:r w:rsidRPr="00247900">
        <w:rPr>
          <w:sz w:val="28"/>
          <w:szCs w:val="28"/>
        </w:rPr>
        <w:t xml:space="preserve"> – среднее арифметическое значение уровней собираемости налога, сложившихся за период 2018-2020гг., учитывает работу по погашению задолженности по налогу, </w:t>
      </w:r>
      <w:proofErr w:type="gramStart"/>
      <w:r w:rsidRPr="00247900">
        <w:rPr>
          <w:sz w:val="28"/>
          <w:szCs w:val="28"/>
        </w:rPr>
        <w:t>%</w:t>
      </w:r>
      <w:proofErr w:type="gramEnd"/>
      <w:r w:rsidRPr="00247900">
        <w:rPr>
          <w:sz w:val="28"/>
          <w:szCs w:val="28"/>
        </w:rPr>
        <w:t xml:space="preserve">. Расчетный уровень собираемости определяется </w:t>
      </w:r>
      <w:r w:rsidRPr="00247900">
        <w:rPr>
          <w:sz w:val="28"/>
          <w:szCs w:val="28"/>
        </w:rPr>
        <w:lastRenderedPageBreak/>
        <w:t xml:space="preserve">как частное от деления суммы поступившего налога на сумму начисленного налога; </w:t>
      </w:r>
    </w:p>
    <w:p w:rsidR="00251885" w:rsidRPr="00247900" w:rsidRDefault="00251885" w:rsidP="00BD0C81">
      <w:pPr>
        <w:ind w:firstLine="709"/>
        <w:jc w:val="both"/>
        <w:rPr>
          <w:sz w:val="28"/>
          <w:szCs w:val="27"/>
        </w:rPr>
      </w:pPr>
      <w:r w:rsidRPr="00247900">
        <w:rPr>
          <w:sz w:val="28"/>
          <w:szCs w:val="27"/>
        </w:rPr>
        <w:t>F</w:t>
      </w:r>
      <w:r w:rsidRPr="00247900">
        <w:rPr>
          <w:b/>
          <w:i/>
          <w:sz w:val="28"/>
          <w:szCs w:val="27"/>
        </w:rPr>
        <w:t xml:space="preserve"> </w:t>
      </w:r>
      <w:r w:rsidRPr="00247900">
        <w:rPr>
          <w:i/>
          <w:sz w:val="28"/>
          <w:szCs w:val="27"/>
        </w:rPr>
        <w:t xml:space="preserve">– </w:t>
      </w:r>
      <w:r w:rsidRPr="00247900">
        <w:rPr>
          <w:sz w:val="28"/>
          <w:szCs w:val="27"/>
        </w:rPr>
        <w:t xml:space="preserve">корректирующая сумма поступлений, учитывающая изменения законодательства о налогах и сборах, а также другие факторы, тыс. руб. </w:t>
      </w:r>
    </w:p>
    <w:p w:rsidR="00251885" w:rsidRDefault="00251885" w:rsidP="00BD0C81">
      <w:pPr>
        <w:ind w:firstLine="709"/>
        <w:jc w:val="both"/>
        <w:rPr>
          <w:b/>
          <w:sz w:val="28"/>
          <w:szCs w:val="28"/>
        </w:rPr>
      </w:pPr>
    </w:p>
    <w:p w:rsidR="00AF4DBD" w:rsidRDefault="00251885" w:rsidP="00BD0C81">
      <w:pPr>
        <w:ind w:firstLine="709"/>
        <w:jc w:val="both"/>
        <w:rPr>
          <w:sz w:val="28"/>
          <w:szCs w:val="28"/>
        </w:rPr>
      </w:pPr>
      <w:r w:rsidRPr="005C339E">
        <w:rPr>
          <w:sz w:val="28"/>
          <w:szCs w:val="28"/>
        </w:rPr>
        <w:t xml:space="preserve">Прогнозный объем поступлений земельного налога с физических лиц </w:t>
      </w:r>
      <w:r w:rsidRPr="005C339E">
        <w:rPr>
          <w:bCs/>
          <w:sz w:val="28"/>
          <w:szCs w:val="28"/>
        </w:rPr>
        <w:t>(</w:t>
      </w:r>
      <w:proofErr w:type="spellStart"/>
      <w:r w:rsidRPr="005C339E">
        <w:rPr>
          <w:bCs/>
          <w:sz w:val="28"/>
          <w:szCs w:val="28"/>
        </w:rPr>
        <w:t>Нзем.ф</w:t>
      </w:r>
      <w:proofErr w:type="spellEnd"/>
      <w:r w:rsidRPr="005C339E">
        <w:rPr>
          <w:bCs/>
          <w:sz w:val="28"/>
          <w:szCs w:val="28"/>
        </w:rPr>
        <w:t>)</w:t>
      </w:r>
      <w:r w:rsidRPr="005C339E">
        <w:rPr>
          <w:sz w:val="28"/>
          <w:szCs w:val="28"/>
        </w:rPr>
        <w:t xml:space="preserve"> </w:t>
      </w:r>
      <w:r w:rsidR="00AF4DBD">
        <w:rPr>
          <w:sz w:val="28"/>
          <w:szCs w:val="28"/>
        </w:rPr>
        <w:t xml:space="preserve">  </w:t>
      </w:r>
      <w:r w:rsidRPr="005C339E">
        <w:rPr>
          <w:sz w:val="28"/>
          <w:szCs w:val="28"/>
        </w:rPr>
        <w:t xml:space="preserve">рассчитывается </w:t>
      </w:r>
      <w:r w:rsidR="00AF4DBD">
        <w:rPr>
          <w:sz w:val="28"/>
          <w:szCs w:val="28"/>
        </w:rPr>
        <w:t xml:space="preserve">  </w:t>
      </w:r>
      <w:proofErr w:type="gramStart"/>
      <w:r w:rsidRPr="005C339E">
        <w:rPr>
          <w:sz w:val="28"/>
          <w:szCs w:val="28"/>
        </w:rPr>
        <w:t xml:space="preserve">исходя </w:t>
      </w:r>
      <w:r w:rsidR="00AF4DBD">
        <w:rPr>
          <w:sz w:val="28"/>
          <w:szCs w:val="28"/>
        </w:rPr>
        <w:t xml:space="preserve"> </w:t>
      </w:r>
      <w:r w:rsidRPr="005C339E">
        <w:rPr>
          <w:sz w:val="28"/>
          <w:szCs w:val="28"/>
        </w:rPr>
        <w:t>из</w:t>
      </w:r>
      <w:proofErr w:type="gramEnd"/>
      <w:r w:rsidR="00AF4DBD">
        <w:rPr>
          <w:sz w:val="28"/>
          <w:szCs w:val="28"/>
        </w:rPr>
        <w:t xml:space="preserve"> </w:t>
      </w:r>
      <w:r w:rsidRPr="005C339E">
        <w:rPr>
          <w:sz w:val="28"/>
          <w:szCs w:val="28"/>
        </w:rPr>
        <w:t xml:space="preserve"> налоговой</w:t>
      </w:r>
      <w:r w:rsidR="00AF4DBD">
        <w:rPr>
          <w:sz w:val="28"/>
          <w:szCs w:val="28"/>
        </w:rPr>
        <w:t xml:space="preserve"> </w:t>
      </w:r>
      <w:r w:rsidRPr="005C339E">
        <w:rPr>
          <w:sz w:val="28"/>
          <w:szCs w:val="28"/>
        </w:rPr>
        <w:t xml:space="preserve"> базы </w:t>
      </w:r>
      <w:r w:rsidR="00AF4DBD">
        <w:rPr>
          <w:sz w:val="28"/>
          <w:szCs w:val="28"/>
        </w:rPr>
        <w:t xml:space="preserve"> </w:t>
      </w:r>
      <w:r w:rsidRPr="005C339E">
        <w:rPr>
          <w:sz w:val="28"/>
          <w:szCs w:val="28"/>
        </w:rPr>
        <w:t xml:space="preserve">по </w:t>
      </w:r>
      <w:r w:rsidR="00AF4DBD">
        <w:rPr>
          <w:sz w:val="28"/>
          <w:szCs w:val="28"/>
        </w:rPr>
        <w:t xml:space="preserve"> </w:t>
      </w:r>
      <w:r w:rsidRPr="005C339E">
        <w:rPr>
          <w:sz w:val="28"/>
          <w:szCs w:val="28"/>
        </w:rPr>
        <w:t>налогу</w:t>
      </w:r>
      <w:r w:rsidR="00AF4DBD">
        <w:rPr>
          <w:sz w:val="28"/>
          <w:szCs w:val="28"/>
        </w:rPr>
        <w:t xml:space="preserve"> </w:t>
      </w:r>
      <w:r w:rsidRPr="005C339E">
        <w:rPr>
          <w:sz w:val="28"/>
          <w:szCs w:val="28"/>
        </w:rPr>
        <w:t xml:space="preserve"> по</w:t>
      </w:r>
      <w:r w:rsidR="00AF4DBD">
        <w:rPr>
          <w:sz w:val="28"/>
          <w:szCs w:val="28"/>
        </w:rPr>
        <w:t xml:space="preserve"> </w:t>
      </w:r>
      <w:r w:rsidRPr="005C339E">
        <w:rPr>
          <w:sz w:val="28"/>
          <w:szCs w:val="28"/>
        </w:rPr>
        <w:t> отчету</w:t>
      </w:r>
    </w:p>
    <w:p w:rsidR="00251885" w:rsidRDefault="00251885" w:rsidP="00BD0C81">
      <w:pPr>
        <w:jc w:val="both"/>
        <w:rPr>
          <w:sz w:val="28"/>
          <w:szCs w:val="28"/>
        </w:rPr>
      </w:pPr>
      <w:r w:rsidRPr="005C339E">
        <w:rPr>
          <w:sz w:val="28"/>
          <w:szCs w:val="28"/>
        </w:rPr>
        <w:t>№ 5-МН (кадастровая стоимость земельных участков в разрезе налоговых ставок), а также поступлений в счет погашения задолженности, по следующей формуле:</w:t>
      </w:r>
    </w:p>
    <w:p w:rsidR="00BD0C81" w:rsidRPr="005C339E" w:rsidRDefault="00BD0C81" w:rsidP="00BD0C81">
      <w:pPr>
        <w:jc w:val="both"/>
        <w:rPr>
          <w:sz w:val="28"/>
          <w:szCs w:val="28"/>
        </w:rPr>
      </w:pPr>
    </w:p>
    <w:p w:rsidR="00251885" w:rsidRDefault="00251885" w:rsidP="00BD0C81">
      <w:pPr>
        <w:ind w:firstLine="709"/>
        <w:jc w:val="center"/>
        <w:rPr>
          <w:sz w:val="28"/>
          <w:szCs w:val="28"/>
        </w:rPr>
      </w:pPr>
      <w:proofErr w:type="spellStart"/>
      <w:r w:rsidRPr="005C339E">
        <w:rPr>
          <w:sz w:val="28"/>
          <w:szCs w:val="28"/>
        </w:rPr>
        <w:t>Нзем.ф</w:t>
      </w:r>
      <w:proofErr w:type="spellEnd"/>
      <w:r w:rsidRPr="005C339E">
        <w:rPr>
          <w:sz w:val="28"/>
          <w:szCs w:val="28"/>
        </w:rPr>
        <w:t xml:space="preserve"> = НБ × </w:t>
      </w:r>
      <w:proofErr w:type="spellStart"/>
      <w:r w:rsidRPr="005C339E">
        <w:rPr>
          <w:sz w:val="28"/>
          <w:szCs w:val="28"/>
        </w:rPr>
        <w:t>Кэкстр</w:t>
      </w:r>
      <w:proofErr w:type="spellEnd"/>
      <w:r w:rsidRPr="005C339E">
        <w:rPr>
          <w:sz w:val="28"/>
          <w:szCs w:val="28"/>
        </w:rPr>
        <w:t xml:space="preserve">. / 100 × </w:t>
      </w:r>
      <w:r w:rsidRPr="005C339E">
        <w:rPr>
          <w:sz w:val="28"/>
          <w:szCs w:val="28"/>
          <w:lang w:val="en-US"/>
        </w:rPr>
        <w:t>S</w:t>
      </w:r>
      <w:r w:rsidRPr="005C339E">
        <w:rPr>
          <w:sz w:val="28"/>
          <w:szCs w:val="28"/>
        </w:rPr>
        <w:t xml:space="preserve"> / 100 × </w:t>
      </w:r>
      <w:proofErr w:type="spellStart"/>
      <w:r w:rsidRPr="005C339E">
        <w:rPr>
          <w:sz w:val="28"/>
          <w:szCs w:val="28"/>
        </w:rPr>
        <w:t>К</w:t>
      </w:r>
      <w:r w:rsidRPr="005C339E">
        <w:rPr>
          <w:sz w:val="28"/>
          <w:szCs w:val="28"/>
          <w:vertAlign w:val="subscript"/>
        </w:rPr>
        <w:t>соб</w:t>
      </w:r>
      <w:proofErr w:type="spellEnd"/>
      <w:r w:rsidRPr="005C339E">
        <w:rPr>
          <w:sz w:val="28"/>
          <w:szCs w:val="28"/>
          <w:vertAlign w:val="subscript"/>
        </w:rPr>
        <w:t xml:space="preserve">.  </w:t>
      </w:r>
      <w:r w:rsidRPr="005C339E">
        <w:rPr>
          <w:sz w:val="28"/>
          <w:szCs w:val="28"/>
        </w:rPr>
        <w:t xml:space="preserve">/ 100 (+ /–) </w:t>
      </w:r>
      <w:r w:rsidRPr="005C339E">
        <w:rPr>
          <w:sz w:val="28"/>
          <w:szCs w:val="28"/>
          <w:lang w:val="en-US"/>
        </w:rPr>
        <w:t>F</w:t>
      </w:r>
      <w:r w:rsidRPr="005C339E">
        <w:rPr>
          <w:sz w:val="28"/>
          <w:szCs w:val="28"/>
        </w:rPr>
        <w:t>, где:</w:t>
      </w:r>
    </w:p>
    <w:p w:rsidR="00BD0C81" w:rsidRPr="005C339E" w:rsidRDefault="00BD0C81" w:rsidP="00BD0C81">
      <w:pPr>
        <w:ind w:firstLine="709"/>
        <w:jc w:val="center"/>
        <w:rPr>
          <w:sz w:val="28"/>
          <w:szCs w:val="28"/>
        </w:rPr>
      </w:pPr>
    </w:p>
    <w:p w:rsidR="00251885" w:rsidRPr="005C339E" w:rsidRDefault="00251885" w:rsidP="00BD0C81">
      <w:pPr>
        <w:ind w:firstLine="709"/>
        <w:jc w:val="both"/>
        <w:rPr>
          <w:sz w:val="28"/>
          <w:szCs w:val="28"/>
        </w:rPr>
      </w:pPr>
      <w:r w:rsidRPr="005C339E">
        <w:rPr>
          <w:sz w:val="28"/>
          <w:szCs w:val="28"/>
        </w:rPr>
        <w:t>НБ – налоговая база в виде кадастровой стоимости земельных участков физических лиц (отчет по форме № 5-МН за 2020 год в разрезе ставок налога, установленных в соответствии с пп.1-2 п.1 ст.394 НК РФ), тыс. руб.;</w:t>
      </w:r>
    </w:p>
    <w:p w:rsidR="00251885" w:rsidRPr="005C339E" w:rsidRDefault="00251885" w:rsidP="00BD0C81">
      <w:pPr>
        <w:ind w:firstLine="709"/>
        <w:jc w:val="both"/>
        <w:rPr>
          <w:sz w:val="28"/>
          <w:szCs w:val="28"/>
        </w:rPr>
      </w:pPr>
      <w:proofErr w:type="spellStart"/>
      <w:r w:rsidRPr="005C339E">
        <w:rPr>
          <w:sz w:val="28"/>
          <w:szCs w:val="28"/>
        </w:rPr>
        <w:t>Кэкстр</w:t>
      </w:r>
      <w:proofErr w:type="spellEnd"/>
      <w:r w:rsidRPr="005C339E">
        <w:rPr>
          <w:sz w:val="28"/>
          <w:szCs w:val="28"/>
        </w:rPr>
        <w:t xml:space="preserve"> – коэффициент экстраполяции, рассчитываемый как среднее арифметическое значение темпов роста налоговой базы за 2018-2019 гг., %;</w:t>
      </w:r>
    </w:p>
    <w:p w:rsidR="00251885" w:rsidRPr="005C339E" w:rsidRDefault="00251885" w:rsidP="00BD0C81">
      <w:pPr>
        <w:ind w:firstLine="709"/>
        <w:jc w:val="both"/>
        <w:rPr>
          <w:sz w:val="28"/>
          <w:szCs w:val="28"/>
        </w:rPr>
      </w:pPr>
      <w:r w:rsidRPr="005C339E">
        <w:rPr>
          <w:sz w:val="28"/>
          <w:szCs w:val="28"/>
        </w:rPr>
        <w:t>S</w:t>
      </w:r>
      <w:r w:rsidRPr="005C339E">
        <w:rPr>
          <w:i/>
          <w:sz w:val="28"/>
          <w:szCs w:val="28"/>
        </w:rPr>
        <w:t xml:space="preserve"> </w:t>
      </w:r>
      <w:r w:rsidRPr="005C339E">
        <w:rPr>
          <w:sz w:val="28"/>
          <w:szCs w:val="28"/>
        </w:rPr>
        <w:t xml:space="preserve">– ставка по земельному налогу с физических лиц, %. Ставки </w:t>
      </w:r>
      <w:r w:rsidR="00E378B5">
        <w:rPr>
          <w:sz w:val="28"/>
          <w:szCs w:val="28"/>
        </w:rPr>
        <w:t xml:space="preserve">                             </w:t>
      </w:r>
      <w:r w:rsidRPr="005C339E">
        <w:rPr>
          <w:sz w:val="28"/>
          <w:szCs w:val="28"/>
        </w:rPr>
        <w:t xml:space="preserve">по земельному налогу с физических лиц, установленные в соответствии </w:t>
      </w:r>
      <w:r w:rsidR="00E378B5">
        <w:rPr>
          <w:sz w:val="28"/>
          <w:szCs w:val="28"/>
        </w:rPr>
        <w:t xml:space="preserve">                       </w:t>
      </w:r>
      <w:r w:rsidRPr="005C339E">
        <w:rPr>
          <w:sz w:val="28"/>
          <w:szCs w:val="28"/>
        </w:rPr>
        <w:t>с пп.1-2 п.1 ст.</w:t>
      </w:r>
      <w:r>
        <w:rPr>
          <w:sz w:val="28"/>
          <w:szCs w:val="28"/>
        </w:rPr>
        <w:t xml:space="preserve"> </w:t>
      </w:r>
      <w:r w:rsidRPr="005C339E">
        <w:rPr>
          <w:sz w:val="28"/>
          <w:szCs w:val="28"/>
        </w:rPr>
        <w:t>394 НК РФ, равны 1,5</w:t>
      </w:r>
      <w:r w:rsidR="00E95247">
        <w:rPr>
          <w:sz w:val="28"/>
          <w:szCs w:val="28"/>
        </w:rPr>
        <w:t xml:space="preserve"> </w:t>
      </w:r>
      <w:r w:rsidRPr="005C339E">
        <w:rPr>
          <w:sz w:val="28"/>
          <w:szCs w:val="28"/>
        </w:rPr>
        <w:t>% и 0,3</w:t>
      </w:r>
      <w:r w:rsidR="00E95247">
        <w:rPr>
          <w:sz w:val="28"/>
          <w:szCs w:val="28"/>
        </w:rPr>
        <w:t xml:space="preserve"> </w:t>
      </w:r>
      <w:r w:rsidRPr="005C339E">
        <w:rPr>
          <w:sz w:val="28"/>
          <w:szCs w:val="28"/>
        </w:rPr>
        <w:t>%;</w:t>
      </w:r>
    </w:p>
    <w:p w:rsidR="00251885" w:rsidRPr="005C339E" w:rsidRDefault="00251885" w:rsidP="00BD0C81">
      <w:pPr>
        <w:ind w:firstLine="709"/>
        <w:jc w:val="both"/>
        <w:rPr>
          <w:sz w:val="28"/>
          <w:szCs w:val="28"/>
        </w:rPr>
      </w:pPr>
      <w:r w:rsidRPr="005C339E">
        <w:rPr>
          <w:sz w:val="28"/>
          <w:szCs w:val="28"/>
          <w:lang w:val="en-US"/>
        </w:rPr>
        <w:t>K</w:t>
      </w:r>
      <w:r w:rsidRPr="005C339E">
        <w:rPr>
          <w:sz w:val="28"/>
          <w:szCs w:val="28"/>
        </w:rPr>
        <w:t xml:space="preserve"> </w:t>
      </w:r>
      <w:r w:rsidRPr="005C339E">
        <w:rPr>
          <w:sz w:val="28"/>
          <w:szCs w:val="28"/>
          <w:vertAlign w:val="subscript"/>
        </w:rPr>
        <w:t>соб.</w:t>
      </w:r>
      <w:r w:rsidRPr="005C339E">
        <w:rPr>
          <w:sz w:val="28"/>
          <w:szCs w:val="28"/>
        </w:rPr>
        <w:t xml:space="preserve"> – расчетный уровень собираемости, с учетом динамики показателя собираемости по данному виду налога, сложившегося за период 2018-2020гг., учитывает работу по погашению задолженности по налогу, %. Расчетный уровень собираемости определяется как частное от деления суммы поступившего налога</w:t>
      </w:r>
      <w:r>
        <w:rPr>
          <w:sz w:val="28"/>
          <w:szCs w:val="28"/>
        </w:rPr>
        <w:t xml:space="preserve"> </w:t>
      </w:r>
      <w:r w:rsidRPr="005C339E">
        <w:rPr>
          <w:sz w:val="28"/>
          <w:szCs w:val="28"/>
        </w:rPr>
        <w:t xml:space="preserve">на сумму начисленного налога; </w:t>
      </w:r>
    </w:p>
    <w:p w:rsidR="00251885" w:rsidRPr="005C339E" w:rsidRDefault="00251885" w:rsidP="00BD0C81">
      <w:pPr>
        <w:tabs>
          <w:tab w:val="left" w:pos="709"/>
        </w:tabs>
        <w:ind w:firstLine="567"/>
        <w:jc w:val="both"/>
        <w:rPr>
          <w:sz w:val="28"/>
          <w:szCs w:val="28"/>
        </w:rPr>
      </w:pPr>
      <w:r w:rsidRPr="005C339E">
        <w:rPr>
          <w:sz w:val="28"/>
          <w:szCs w:val="28"/>
        </w:rPr>
        <w:t xml:space="preserve">  </w:t>
      </w:r>
      <w:r w:rsidRPr="005C339E">
        <w:rPr>
          <w:sz w:val="28"/>
          <w:szCs w:val="28"/>
          <w:lang w:val="en-US"/>
        </w:rPr>
        <w:t>F</w:t>
      </w:r>
      <w:r w:rsidRPr="005C339E">
        <w:rPr>
          <w:sz w:val="28"/>
          <w:szCs w:val="28"/>
        </w:rPr>
        <w:t xml:space="preserve"> – </w:t>
      </w:r>
      <w:proofErr w:type="gramStart"/>
      <w:r w:rsidRPr="005C339E">
        <w:rPr>
          <w:sz w:val="28"/>
          <w:szCs w:val="28"/>
        </w:rPr>
        <w:t>корректирующая</w:t>
      </w:r>
      <w:proofErr w:type="gramEnd"/>
      <w:r w:rsidRPr="005C339E">
        <w:rPr>
          <w:sz w:val="28"/>
          <w:szCs w:val="28"/>
        </w:rPr>
        <w:t xml:space="preserve"> сумма поступлений, учитывающая изменения законодательства о налогах и сборах, а также другие факторы, тыс. руб. </w:t>
      </w:r>
    </w:p>
    <w:p w:rsidR="00251885" w:rsidRPr="0074229A" w:rsidRDefault="00251885" w:rsidP="00BD0C81">
      <w:pPr>
        <w:ind w:firstLine="709"/>
        <w:jc w:val="both"/>
        <w:rPr>
          <w:sz w:val="28"/>
          <w:szCs w:val="28"/>
        </w:rPr>
      </w:pPr>
      <w:r w:rsidRPr="0074229A">
        <w:rPr>
          <w:sz w:val="28"/>
          <w:szCs w:val="28"/>
        </w:rPr>
        <w:t xml:space="preserve">Норматив отчислений от земельного налога в бюджет города </w:t>
      </w:r>
      <w:proofErr w:type="gramStart"/>
      <w:r w:rsidRPr="0074229A">
        <w:rPr>
          <w:sz w:val="28"/>
          <w:szCs w:val="28"/>
        </w:rPr>
        <w:t xml:space="preserve">Оренбурга  </w:t>
      </w:r>
      <w:r w:rsidR="00E378B5" w:rsidRPr="005C339E">
        <w:rPr>
          <w:sz w:val="28"/>
          <w:szCs w:val="28"/>
        </w:rPr>
        <w:t>–</w:t>
      </w:r>
      <w:proofErr w:type="gramEnd"/>
      <w:r w:rsidRPr="0074229A">
        <w:rPr>
          <w:sz w:val="28"/>
          <w:szCs w:val="28"/>
        </w:rPr>
        <w:t xml:space="preserve"> 100 </w:t>
      </w:r>
      <w:r w:rsidR="00E95247">
        <w:rPr>
          <w:sz w:val="28"/>
          <w:szCs w:val="28"/>
        </w:rPr>
        <w:t>%</w:t>
      </w:r>
      <w:r w:rsidRPr="0074229A">
        <w:rPr>
          <w:sz w:val="28"/>
          <w:szCs w:val="28"/>
        </w:rPr>
        <w:t>.</w:t>
      </w:r>
    </w:p>
    <w:p w:rsidR="00251885" w:rsidRPr="00BC1FD1" w:rsidRDefault="00251885" w:rsidP="00BD0C81">
      <w:pPr>
        <w:jc w:val="both"/>
        <w:rPr>
          <w:color w:val="FF0000"/>
          <w:sz w:val="28"/>
          <w:szCs w:val="28"/>
        </w:rPr>
      </w:pPr>
    </w:p>
    <w:p w:rsidR="00251885" w:rsidRDefault="00251885" w:rsidP="00BD0C81">
      <w:pPr>
        <w:pStyle w:val="5"/>
        <w:numPr>
          <w:ilvl w:val="1"/>
          <w:numId w:val="13"/>
        </w:numPr>
        <w:tabs>
          <w:tab w:val="left" w:pos="1276"/>
        </w:tabs>
        <w:ind w:left="0" w:firstLine="709"/>
        <w:jc w:val="both"/>
        <w:rPr>
          <w:b w:val="0"/>
          <w:szCs w:val="28"/>
        </w:rPr>
      </w:pPr>
      <w:r w:rsidRPr="00D952A8">
        <w:rPr>
          <w:b w:val="0"/>
          <w:szCs w:val="28"/>
        </w:rPr>
        <w:t>Расчет поступлений сбора за пользование объектами животного мира</w:t>
      </w:r>
    </w:p>
    <w:p w:rsidR="00E95247" w:rsidRPr="00E95247" w:rsidRDefault="00E95247" w:rsidP="00BD0C81"/>
    <w:p w:rsidR="00251885" w:rsidRPr="00D952A8" w:rsidRDefault="00251885" w:rsidP="00BD0C81">
      <w:pPr>
        <w:pStyle w:val="6"/>
        <w:ind w:firstLine="709"/>
        <w:rPr>
          <w:b w:val="0"/>
          <w:szCs w:val="28"/>
        </w:rPr>
      </w:pPr>
      <w:r w:rsidRPr="00D952A8">
        <w:rPr>
          <w:b w:val="0"/>
          <w:szCs w:val="28"/>
        </w:rPr>
        <w:t xml:space="preserve">Сбор за пользование объектами животного мира прогнозируется исходя                из количества объектов налогообложения и действующих ставок, </w:t>
      </w:r>
      <w:r w:rsidRPr="00D952A8">
        <w:rPr>
          <w:b w:val="0"/>
        </w:rPr>
        <w:t>удельного веса поступлений сбора в бюджет города Оренбурга за 2019-2020 годы и 8 месяцев 2021 года от общей суммы поступлений в консолидированный бюджет Оренбургской области.</w:t>
      </w:r>
    </w:p>
    <w:p w:rsidR="00251885" w:rsidRPr="00D952A8" w:rsidRDefault="00251885" w:rsidP="00BD0C81">
      <w:pPr>
        <w:ind w:firstLine="709"/>
        <w:jc w:val="both"/>
        <w:rPr>
          <w:sz w:val="28"/>
          <w:szCs w:val="28"/>
        </w:rPr>
      </w:pPr>
      <w:r w:rsidRPr="00D952A8">
        <w:rPr>
          <w:sz w:val="28"/>
          <w:szCs w:val="28"/>
        </w:rPr>
        <w:t>Норматив отчислений от сбора за пользование объектами животного мира</w:t>
      </w:r>
      <w:r w:rsidRPr="00D952A8">
        <w:rPr>
          <w:b/>
          <w:sz w:val="28"/>
          <w:szCs w:val="28"/>
        </w:rPr>
        <w:t xml:space="preserve"> </w:t>
      </w:r>
      <w:r w:rsidRPr="00D952A8">
        <w:rPr>
          <w:sz w:val="28"/>
          <w:szCs w:val="28"/>
        </w:rPr>
        <w:t xml:space="preserve">в бюджет города Оренбурга – 100 </w:t>
      </w:r>
      <w:r w:rsidR="00E95247">
        <w:rPr>
          <w:sz w:val="28"/>
          <w:szCs w:val="28"/>
        </w:rPr>
        <w:t>%</w:t>
      </w:r>
      <w:r w:rsidRPr="00D952A8">
        <w:rPr>
          <w:sz w:val="28"/>
          <w:szCs w:val="28"/>
        </w:rPr>
        <w:t>.</w:t>
      </w:r>
    </w:p>
    <w:p w:rsidR="00251885" w:rsidRDefault="00251885" w:rsidP="00BD0C81">
      <w:pPr>
        <w:pStyle w:val="aa"/>
        <w:spacing w:after="0"/>
        <w:ind w:firstLine="709"/>
        <w:jc w:val="both"/>
        <w:rPr>
          <w:sz w:val="28"/>
          <w:szCs w:val="28"/>
        </w:rPr>
      </w:pPr>
    </w:p>
    <w:p w:rsidR="00251885" w:rsidRPr="00DB3E1F" w:rsidRDefault="00251885" w:rsidP="00BD0C81">
      <w:pPr>
        <w:pStyle w:val="aa"/>
        <w:spacing w:after="0"/>
        <w:ind w:firstLine="709"/>
        <w:jc w:val="both"/>
        <w:rPr>
          <w:sz w:val="28"/>
          <w:szCs w:val="28"/>
        </w:rPr>
      </w:pPr>
      <w:r w:rsidRPr="00DB3E1F">
        <w:rPr>
          <w:sz w:val="28"/>
          <w:szCs w:val="28"/>
        </w:rPr>
        <w:t>1.</w:t>
      </w:r>
      <w:r>
        <w:rPr>
          <w:sz w:val="28"/>
          <w:szCs w:val="28"/>
        </w:rPr>
        <w:t>9</w:t>
      </w:r>
      <w:r w:rsidRPr="00DB3E1F">
        <w:rPr>
          <w:sz w:val="28"/>
          <w:szCs w:val="28"/>
        </w:rPr>
        <w:t>. Расчет поступлений сбора за пользование объектами водных биологических ресурсов (по внутренним водным объектам)</w:t>
      </w:r>
    </w:p>
    <w:p w:rsidR="00251885" w:rsidRPr="00DB3E1F" w:rsidRDefault="00251885" w:rsidP="00BD0C81">
      <w:pPr>
        <w:pStyle w:val="aa"/>
        <w:spacing w:after="0"/>
        <w:ind w:firstLine="709"/>
        <w:jc w:val="both"/>
        <w:rPr>
          <w:sz w:val="28"/>
          <w:szCs w:val="28"/>
        </w:rPr>
      </w:pPr>
    </w:p>
    <w:p w:rsidR="00251885" w:rsidRPr="00B51471" w:rsidRDefault="00251885" w:rsidP="00BD0C81">
      <w:pPr>
        <w:pStyle w:val="aa"/>
        <w:spacing w:after="0"/>
        <w:ind w:firstLine="709"/>
        <w:jc w:val="both"/>
        <w:rPr>
          <w:sz w:val="28"/>
          <w:szCs w:val="28"/>
        </w:rPr>
      </w:pPr>
      <w:r w:rsidRPr="00B51471">
        <w:rPr>
          <w:sz w:val="28"/>
          <w:szCs w:val="28"/>
        </w:rPr>
        <w:lastRenderedPageBreak/>
        <w:t>Расчет прогноза поступления сбора за пользование объектами водных биологических ресурсов</w:t>
      </w:r>
      <w:r>
        <w:rPr>
          <w:sz w:val="28"/>
          <w:szCs w:val="28"/>
        </w:rPr>
        <w:t xml:space="preserve"> </w:t>
      </w:r>
      <w:r w:rsidRPr="00DB3E1F">
        <w:rPr>
          <w:sz w:val="28"/>
          <w:szCs w:val="28"/>
        </w:rPr>
        <w:t>(по внутренним водным объектам)</w:t>
      </w:r>
      <w:r>
        <w:rPr>
          <w:sz w:val="28"/>
          <w:szCs w:val="28"/>
        </w:rPr>
        <w:t xml:space="preserve"> </w:t>
      </w:r>
      <w:r w:rsidRPr="00B51471">
        <w:rPr>
          <w:sz w:val="28"/>
          <w:szCs w:val="28"/>
        </w:rPr>
        <w:t>осуществляется по формуле:</w:t>
      </w:r>
    </w:p>
    <w:p w:rsidR="00251885" w:rsidRDefault="00251885" w:rsidP="00BD0C81">
      <w:pPr>
        <w:tabs>
          <w:tab w:val="left" w:pos="993"/>
        </w:tabs>
        <w:ind w:firstLine="709"/>
        <w:jc w:val="center"/>
        <w:rPr>
          <w:sz w:val="28"/>
          <w:szCs w:val="28"/>
        </w:rPr>
      </w:pPr>
      <w:proofErr w:type="spellStart"/>
      <w:r w:rsidRPr="00F140F9">
        <w:rPr>
          <w:bCs/>
          <w:sz w:val="28"/>
          <w:szCs w:val="28"/>
        </w:rPr>
        <w:t>Св</w:t>
      </w:r>
      <w:proofErr w:type="spellEnd"/>
      <w:r w:rsidRPr="00F140F9">
        <w:rPr>
          <w:bCs/>
          <w:sz w:val="28"/>
          <w:szCs w:val="28"/>
        </w:rPr>
        <w:t xml:space="preserve"> = </w:t>
      </w:r>
      <w:proofErr w:type="spellStart"/>
      <w:r w:rsidRPr="00F140F9">
        <w:rPr>
          <w:bCs/>
          <w:sz w:val="28"/>
          <w:szCs w:val="28"/>
        </w:rPr>
        <w:t>Кр</w:t>
      </w:r>
      <w:proofErr w:type="spellEnd"/>
      <w:r w:rsidRPr="00F140F9">
        <w:rPr>
          <w:bCs/>
          <w:sz w:val="28"/>
          <w:szCs w:val="28"/>
        </w:rPr>
        <w:t xml:space="preserve"> х </w:t>
      </w:r>
      <w:proofErr w:type="spellStart"/>
      <w:r w:rsidRPr="00F140F9">
        <w:rPr>
          <w:bCs/>
          <w:sz w:val="28"/>
          <w:szCs w:val="28"/>
        </w:rPr>
        <w:t>Sсред</w:t>
      </w:r>
      <w:proofErr w:type="spellEnd"/>
      <w:r w:rsidRPr="00F140F9">
        <w:rPr>
          <w:bCs/>
          <w:sz w:val="28"/>
          <w:szCs w:val="28"/>
        </w:rPr>
        <w:t xml:space="preserve">, </w:t>
      </w:r>
      <w:r w:rsidRPr="00F140F9">
        <w:rPr>
          <w:sz w:val="28"/>
          <w:szCs w:val="28"/>
        </w:rPr>
        <w:t>где:</w:t>
      </w:r>
    </w:p>
    <w:p w:rsidR="00251885" w:rsidRPr="00F140F9" w:rsidRDefault="00251885" w:rsidP="00BD0C81">
      <w:pPr>
        <w:tabs>
          <w:tab w:val="left" w:pos="993"/>
        </w:tabs>
        <w:ind w:firstLine="709"/>
        <w:jc w:val="center"/>
        <w:rPr>
          <w:sz w:val="28"/>
          <w:szCs w:val="28"/>
        </w:rPr>
      </w:pPr>
    </w:p>
    <w:p w:rsidR="00251885" w:rsidRPr="00F140F9" w:rsidRDefault="00251885" w:rsidP="00BD0C81">
      <w:pPr>
        <w:tabs>
          <w:tab w:val="left" w:pos="993"/>
        </w:tabs>
        <w:ind w:firstLine="709"/>
        <w:jc w:val="both"/>
        <w:rPr>
          <w:sz w:val="28"/>
          <w:szCs w:val="28"/>
        </w:rPr>
      </w:pPr>
      <w:proofErr w:type="spellStart"/>
      <w:r w:rsidRPr="00F140F9">
        <w:rPr>
          <w:bCs/>
          <w:sz w:val="28"/>
          <w:szCs w:val="28"/>
        </w:rPr>
        <w:t>Св</w:t>
      </w:r>
      <w:proofErr w:type="spellEnd"/>
      <w:r w:rsidRPr="00F140F9">
        <w:rPr>
          <w:bCs/>
          <w:sz w:val="28"/>
          <w:szCs w:val="28"/>
        </w:rPr>
        <w:t xml:space="preserve"> </w:t>
      </w:r>
      <w:r w:rsidRPr="00F140F9">
        <w:rPr>
          <w:sz w:val="28"/>
          <w:szCs w:val="28"/>
        </w:rPr>
        <w:t>– прогнозируемая сумма сбора, тыс. руб.;</w:t>
      </w:r>
    </w:p>
    <w:p w:rsidR="00251885" w:rsidRPr="00F140F9" w:rsidRDefault="00251885" w:rsidP="00BD0C81">
      <w:pPr>
        <w:tabs>
          <w:tab w:val="left" w:pos="993"/>
        </w:tabs>
        <w:ind w:firstLine="709"/>
        <w:jc w:val="both"/>
        <w:rPr>
          <w:sz w:val="28"/>
          <w:szCs w:val="28"/>
        </w:rPr>
      </w:pPr>
      <w:proofErr w:type="spellStart"/>
      <w:r w:rsidRPr="00F140F9">
        <w:rPr>
          <w:bCs/>
          <w:sz w:val="28"/>
          <w:szCs w:val="28"/>
        </w:rPr>
        <w:t>Кр</w:t>
      </w:r>
      <w:proofErr w:type="spellEnd"/>
      <w:r w:rsidRPr="00F140F9">
        <w:rPr>
          <w:bCs/>
          <w:sz w:val="28"/>
          <w:szCs w:val="28"/>
        </w:rPr>
        <w:t xml:space="preserve"> </w:t>
      </w:r>
      <w:r w:rsidRPr="00F140F9">
        <w:rPr>
          <w:sz w:val="28"/>
          <w:szCs w:val="28"/>
        </w:rPr>
        <w:t>– прогнозируемое количество полученных разрешений, штуки (согласно динамике строки 200 отчета № 5 - ВБР за три прошедших года);</w:t>
      </w:r>
    </w:p>
    <w:p w:rsidR="00251885" w:rsidRPr="00F140F9" w:rsidRDefault="00251885" w:rsidP="00BD0C81">
      <w:pPr>
        <w:tabs>
          <w:tab w:val="left" w:pos="993"/>
        </w:tabs>
        <w:ind w:firstLine="709"/>
        <w:jc w:val="both"/>
        <w:rPr>
          <w:sz w:val="28"/>
          <w:szCs w:val="28"/>
        </w:rPr>
      </w:pPr>
      <w:proofErr w:type="spellStart"/>
      <w:r w:rsidRPr="00F140F9">
        <w:rPr>
          <w:bCs/>
          <w:sz w:val="28"/>
          <w:szCs w:val="28"/>
        </w:rPr>
        <w:t>Sсред</w:t>
      </w:r>
      <w:proofErr w:type="spellEnd"/>
      <w:r w:rsidRPr="00F140F9">
        <w:rPr>
          <w:sz w:val="28"/>
          <w:szCs w:val="28"/>
        </w:rPr>
        <w:t xml:space="preserve"> – прогнозируемая средняя сумма сбора на 1 разрешение, тыс. руб. (согласно динамике за три прошедших года отношения строки 300 на строку 200 отчета № 5 - ВБР).</w:t>
      </w:r>
    </w:p>
    <w:p w:rsidR="00251885" w:rsidRPr="00BC1FD1" w:rsidRDefault="00251885" w:rsidP="00BD0C81">
      <w:pPr>
        <w:pStyle w:val="aa"/>
        <w:spacing w:after="0"/>
        <w:ind w:firstLine="709"/>
        <w:jc w:val="both"/>
        <w:rPr>
          <w:color w:val="FF0000"/>
          <w:sz w:val="28"/>
          <w:szCs w:val="28"/>
        </w:rPr>
      </w:pPr>
    </w:p>
    <w:p w:rsidR="00251885" w:rsidRPr="002A1898" w:rsidRDefault="00251885" w:rsidP="00BD0C81">
      <w:pPr>
        <w:jc w:val="both"/>
        <w:rPr>
          <w:sz w:val="28"/>
          <w:szCs w:val="28"/>
        </w:rPr>
      </w:pPr>
      <w:r w:rsidRPr="00BC1FD1">
        <w:rPr>
          <w:color w:val="FF0000"/>
          <w:sz w:val="28"/>
          <w:szCs w:val="28"/>
        </w:rPr>
        <w:t xml:space="preserve">          </w:t>
      </w:r>
      <w:r w:rsidRPr="002A1898">
        <w:rPr>
          <w:sz w:val="28"/>
          <w:szCs w:val="28"/>
        </w:rPr>
        <w:t>1.1</w:t>
      </w:r>
      <w:r>
        <w:rPr>
          <w:sz w:val="28"/>
          <w:szCs w:val="28"/>
        </w:rPr>
        <w:t>0</w:t>
      </w:r>
      <w:r w:rsidRPr="002A1898">
        <w:rPr>
          <w:sz w:val="28"/>
          <w:szCs w:val="28"/>
        </w:rPr>
        <w:t>. Расчет поступлений государственной пошлины</w:t>
      </w:r>
    </w:p>
    <w:p w:rsidR="00251885" w:rsidRPr="002A1898" w:rsidRDefault="00251885" w:rsidP="00BD0C81">
      <w:pPr>
        <w:pStyle w:val="ac"/>
        <w:spacing w:after="0"/>
        <w:ind w:left="0"/>
        <w:jc w:val="both"/>
        <w:rPr>
          <w:b/>
          <w:sz w:val="28"/>
          <w:szCs w:val="28"/>
        </w:rPr>
      </w:pPr>
    </w:p>
    <w:p w:rsidR="00251885" w:rsidRPr="002A1898" w:rsidRDefault="00251885" w:rsidP="00BD0C81">
      <w:pPr>
        <w:pStyle w:val="ac"/>
        <w:spacing w:after="0"/>
        <w:ind w:left="0" w:firstLine="720"/>
        <w:jc w:val="both"/>
        <w:rPr>
          <w:sz w:val="28"/>
          <w:szCs w:val="28"/>
        </w:rPr>
      </w:pPr>
      <w:r w:rsidRPr="002A1898">
        <w:rPr>
          <w:sz w:val="28"/>
          <w:szCs w:val="28"/>
        </w:rPr>
        <w:t>В 202</w:t>
      </w:r>
      <w:r>
        <w:rPr>
          <w:sz w:val="28"/>
          <w:szCs w:val="28"/>
        </w:rPr>
        <w:t>2</w:t>
      </w:r>
      <w:r w:rsidRPr="002A1898">
        <w:rPr>
          <w:sz w:val="28"/>
          <w:szCs w:val="28"/>
        </w:rPr>
        <w:t>-202</w:t>
      </w:r>
      <w:r>
        <w:rPr>
          <w:sz w:val="28"/>
          <w:szCs w:val="28"/>
        </w:rPr>
        <w:t>4</w:t>
      </w:r>
      <w:r w:rsidRPr="002A1898">
        <w:rPr>
          <w:sz w:val="28"/>
          <w:szCs w:val="28"/>
        </w:rPr>
        <w:t xml:space="preserve"> годах прогнозируются поступления в бюджет города Оренбурга от уплаты следующих видов госпошлины по нормативу 100 </w:t>
      </w:r>
      <w:r w:rsidR="00E95247">
        <w:rPr>
          <w:sz w:val="28"/>
          <w:szCs w:val="28"/>
        </w:rPr>
        <w:t>%</w:t>
      </w:r>
      <w:r w:rsidRPr="002A1898">
        <w:rPr>
          <w:sz w:val="28"/>
          <w:szCs w:val="28"/>
        </w:rPr>
        <w:t>:</w:t>
      </w:r>
    </w:p>
    <w:p w:rsidR="00251885" w:rsidRPr="002A1898" w:rsidRDefault="00251885" w:rsidP="00BD0C81">
      <w:pPr>
        <w:pStyle w:val="aa"/>
        <w:spacing w:after="0"/>
        <w:ind w:firstLine="709"/>
        <w:jc w:val="both"/>
        <w:rPr>
          <w:sz w:val="28"/>
          <w:szCs w:val="28"/>
        </w:rPr>
      </w:pPr>
      <w:r w:rsidRPr="002A1898">
        <w:rPr>
          <w:sz w:val="28"/>
          <w:szCs w:val="28"/>
        </w:rPr>
        <w:t xml:space="preserve">государственная пошлина по делам, рассматриваемым в судах общей юрисдикции, мировыми судьями (за исключением Верховного Суда РФ). Прогнозируется на основании данных Управления Федеральной налоговой службы по Оренбургской области; </w:t>
      </w:r>
    </w:p>
    <w:p w:rsidR="00251885" w:rsidRPr="002A1898" w:rsidRDefault="00251885" w:rsidP="00BD0C81">
      <w:pPr>
        <w:ind w:firstLine="709"/>
        <w:jc w:val="both"/>
        <w:rPr>
          <w:sz w:val="28"/>
          <w:szCs w:val="28"/>
        </w:rPr>
      </w:pPr>
      <w:r w:rsidRPr="002A1898">
        <w:rPr>
          <w:sz w:val="28"/>
          <w:szCs w:val="28"/>
        </w:rPr>
        <w:t>госпошлина за выдачу разрешения на установку рекламной конструкции. Прогнозируется на основании данных Администрации города Оренбурга;</w:t>
      </w:r>
    </w:p>
    <w:p w:rsidR="00251885" w:rsidRPr="002A1898" w:rsidRDefault="00251885" w:rsidP="00BD0C81">
      <w:pPr>
        <w:ind w:firstLine="709"/>
        <w:jc w:val="both"/>
        <w:rPr>
          <w:sz w:val="28"/>
          <w:szCs w:val="28"/>
        </w:rPr>
      </w:pPr>
      <w:r w:rsidRPr="002A1898">
        <w:rPr>
          <w:sz w:val="28"/>
          <w:szCs w:val="28"/>
        </w:rPr>
        <w:t>госпошлина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Прогнозируется на основании данных управления строительства и дорожного хозяйства администрации города Оренбурга.</w:t>
      </w:r>
    </w:p>
    <w:p w:rsidR="00251885" w:rsidRPr="002A1898" w:rsidRDefault="00251885" w:rsidP="00BD0C81">
      <w:pPr>
        <w:ind w:firstLine="720"/>
        <w:jc w:val="both"/>
        <w:rPr>
          <w:sz w:val="28"/>
          <w:szCs w:val="28"/>
        </w:rPr>
      </w:pPr>
      <w:r w:rsidRPr="002A1898">
        <w:rPr>
          <w:sz w:val="28"/>
          <w:szCs w:val="28"/>
        </w:rPr>
        <w:t>Расчет госпошлины основывается на прогнозируемом на очередной год           и плановый период количестве обращений заявителей за совершением юридически значимых действий и размере госпошлины на одно обращение.</w:t>
      </w:r>
    </w:p>
    <w:p w:rsidR="00251885" w:rsidRDefault="00251885" w:rsidP="00BD0C81">
      <w:pPr>
        <w:pStyle w:val="aa"/>
        <w:spacing w:after="0"/>
        <w:ind w:firstLine="709"/>
        <w:jc w:val="both"/>
        <w:rPr>
          <w:sz w:val="28"/>
          <w:szCs w:val="28"/>
        </w:rPr>
      </w:pPr>
    </w:p>
    <w:p w:rsidR="00251885" w:rsidRPr="00BC1FD1" w:rsidRDefault="00251885" w:rsidP="00BD0C81">
      <w:pPr>
        <w:pStyle w:val="aa"/>
        <w:spacing w:after="0"/>
        <w:ind w:firstLine="709"/>
        <w:jc w:val="both"/>
        <w:rPr>
          <w:color w:val="FF0000"/>
          <w:sz w:val="28"/>
          <w:szCs w:val="28"/>
        </w:rPr>
      </w:pPr>
      <w:r w:rsidRPr="00FB56D0">
        <w:rPr>
          <w:sz w:val="28"/>
          <w:szCs w:val="28"/>
        </w:rPr>
        <w:t>1.1</w:t>
      </w:r>
      <w:r>
        <w:rPr>
          <w:sz w:val="28"/>
          <w:szCs w:val="28"/>
        </w:rPr>
        <w:t>1</w:t>
      </w:r>
      <w:r w:rsidRPr="00FB56D0">
        <w:rPr>
          <w:sz w:val="28"/>
          <w:szCs w:val="28"/>
        </w:rPr>
        <w:t xml:space="preserve">. Задолженность и перерасчеты по отмененным налогам, сборам </w:t>
      </w:r>
      <w:r w:rsidR="00E95247">
        <w:rPr>
          <w:sz w:val="28"/>
          <w:szCs w:val="28"/>
        </w:rPr>
        <w:t xml:space="preserve">                   </w:t>
      </w:r>
      <w:r w:rsidRPr="00FB56D0">
        <w:rPr>
          <w:sz w:val="28"/>
          <w:szCs w:val="28"/>
        </w:rPr>
        <w:t>и иным обязательным платежам на 202</w:t>
      </w:r>
      <w:r>
        <w:rPr>
          <w:sz w:val="28"/>
          <w:szCs w:val="28"/>
        </w:rPr>
        <w:t>2</w:t>
      </w:r>
      <w:r w:rsidRPr="00FB56D0">
        <w:rPr>
          <w:sz w:val="28"/>
          <w:szCs w:val="28"/>
        </w:rPr>
        <w:t xml:space="preserve"> год и на плановый период 202</w:t>
      </w:r>
      <w:r>
        <w:rPr>
          <w:sz w:val="28"/>
          <w:szCs w:val="28"/>
        </w:rPr>
        <w:t>3</w:t>
      </w:r>
      <w:r w:rsidRPr="00FB56D0">
        <w:rPr>
          <w:sz w:val="28"/>
          <w:szCs w:val="28"/>
        </w:rPr>
        <w:t xml:space="preserve"> и 202</w:t>
      </w:r>
      <w:r>
        <w:rPr>
          <w:sz w:val="28"/>
          <w:szCs w:val="28"/>
        </w:rPr>
        <w:t>4</w:t>
      </w:r>
      <w:r w:rsidRPr="00FB56D0">
        <w:rPr>
          <w:sz w:val="28"/>
          <w:szCs w:val="28"/>
        </w:rPr>
        <w:t xml:space="preserve"> годов не прогнозируются</w:t>
      </w:r>
      <w:r w:rsidRPr="00E95247">
        <w:rPr>
          <w:sz w:val="28"/>
          <w:szCs w:val="28"/>
        </w:rPr>
        <w:t>.</w:t>
      </w:r>
    </w:p>
    <w:p w:rsidR="00251885" w:rsidRPr="002A1898" w:rsidRDefault="00251885" w:rsidP="00BD0C81">
      <w:pPr>
        <w:ind w:firstLine="720"/>
        <w:jc w:val="both"/>
        <w:rPr>
          <w:sz w:val="28"/>
          <w:szCs w:val="28"/>
        </w:rPr>
      </w:pPr>
    </w:p>
    <w:p w:rsidR="00251885" w:rsidRPr="00FB56D0" w:rsidRDefault="00251885" w:rsidP="00BD0C81">
      <w:pPr>
        <w:ind w:left="720"/>
        <w:jc w:val="both"/>
        <w:rPr>
          <w:sz w:val="28"/>
          <w:szCs w:val="28"/>
        </w:rPr>
      </w:pPr>
      <w:r w:rsidRPr="00FB56D0">
        <w:rPr>
          <w:sz w:val="28"/>
          <w:szCs w:val="28"/>
        </w:rPr>
        <w:t>1.1</w:t>
      </w:r>
      <w:r>
        <w:rPr>
          <w:sz w:val="28"/>
          <w:szCs w:val="28"/>
        </w:rPr>
        <w:t>2</w:t>
      </w:r>
      <w:r w:rsidRPr="00FB56D0">
        <w:rPr>
          <w:sz w:val="28"/>
          <w:szCs w:val="28"/>
        </w:rPr>
        <w:t xml:space="preserve">. Неналоговые доходы </w:t>
      </w:r>
    </w:p>
    <w:p w:rsidR="00251885" w:rsidRPr="00FB56D0" w:rsidRDefault="00251885" w:rsidP="00BD0C81">
      <w:pPr>
        <w:ind w:firstLine="561"/>
        <w:jc w:val="both"/>
        <w:rPr>
          <w:b/>
          <w:sz w:val="28"/>
          <w:szCs w:val="28"/>
        </w:rPr>
      </w:pPr>
    </w:p>
    <w:p w:rsidR="00251885" w:rsidRPr="00FB56D0" w:rsidRDefault="00251885" w:rsidP="00BD0C81">
      <w:pPr>
        <w:ind w:firstLine="720"/>
        <w:jc w:val="both"/>
        <w:rPr>
          <w:sz w:val="28"/>
          <w:szCs w:val="28"/>
        </w:rPr>
      </w:pPr>
      <w:r w:rsidRPr="00FB56D0">
        <w:rPr>
          <w:sz w:val="28"/>
          <w:szCs w:val="28"/>
        </w:rPr>
        <w:t>Прогноз на 2022-2024 годы неналоговых доходов рассчитывается главными администраторами доходов бюджета города Оренбурга с учетом действующего законодательства, динамики поступлений соответствующих доходов, предполагаемых изменений на 2022-2024 годы и погашения задолженности прошлых лет.</w:t>
      </w:r>
    </w:p>
    <w:p w:rsidR="00251885" w:rsidRPr="00FB56D0" w:rsidRDefault="00251885" w:rsidP="00BD0C81">
      <w:pPr>
        <w:ind w:firstLine="720"/>
        <w:jc w:val="both"/>
        <w:rPr>
          <w:sz w:val="28"/>
          <w:szCs w:val="28"/>
        </w:rPr>
      </w:pPr>
    </w:p>
    <w:p w:rsidR="00251885" w:rsidRPr="00FB56D0" w:rsidRDefault="00251885" w:rsidP="00BD0C81">
      <w:pPr>
        <w:ind w:left="720"/>
        <w:jc w:val="both"/>
        <w:rPr>
          <w:sz w:val="28"/>
          <w:szCs w:val="28"/>
        </w:rPr>
      </w:pPr>
      <w:r w:rsidRPr="00FB56D0">
        <w:rPr>
          <w:sz w:val="28"/>
          <w:szCs w:val="28"/>
        </w:rPr>
        <w:t>1.1</w:t>
      </w:r>
      <w:r>
        <w:rPr>
          <w:sz w:val="28"/>
          <w:szCs w:val="28"/>
        </w:rPr>
        <w:t>3</w:t>
      </w:r>
      <w:r w:rsidRPr="00FB56D0">
        <w:rPr>
          <w:sz w:val="28"/>
          <w:szCs w:val="28"/>
        </w:rPr>
        <w:t>. Безвозмездные поступления</w:t>
      </w:r>
    </w:p>
    <w:p w:rsidR="00251885" w:rsidRPr="00FB56D0" w:rsidRDefault="00251885" w:rsidP="00BD0C81">
      <w:pPr>
        <w:ind w:firstLine="720"/>
        <w:jc w:val="both"/>
        <w:rPr>
          <w:b/>
          <w:sz w:val="28"/>
          <w:szCs w:val="28"/>
        </w:rPr>
      </w:pPr>
    </w:p>
    <w:p w:rsidR="00251885" w:rsidRPr="00FB56D0" w:rsidRDefault="00251885" w:rsidP="00BD0C81">
      <w:pPr>
        <w:ind w:firstLine="720"/>
        <w:jc w:val="both"/>
        <w:rPr>
          <w:sz w:val="28"/>
          <w:szCs w:val="28"/>
        </w:rPr>
      </w:pPr>
      <w:r w:rsidRPr="00FB56D0">
        <w:rPr>
          <w:sz w:val="28"/>
          <w:szCs w:val="28"/>
        </w:rPr>
        <w:lastRenderedPageBreak/>
        <w:t xml:space="preserve">При прогнозировании безвозмездных поступлений от других бюджетов бюджетной системы Российской Федерации на 2022-2024 годы за основу берется прогноз доходов, предусмотренных в проекте областного бюджета </w:t>
      </w:r>
      <w:r w:rsidR="00E95247">
        <w:rPr>
          <w:sz w:val="28"/>
          <w:szCs w:val="28"/>
        </w:rPr>
        <w:t xml:space="preserve">                 </w:t>
      </w:r>
      <w:r w:rsidRPr="00FB56D0">
        <w:rPr>
          <w:sz w:val="28"/>
          <w:szCs w:val="28"/>
        </w:rPr>
        <w:t>на 2022 год и на плановый период 2023 и 2024 годов.</w:t>
      </w:r>
    </w:p>
    <w:p w:rsidR="00251885" w:rsidRPr="00FB56D0" w:rsidRDefault="00251885" w:rsidP="00812751">
      <w:pPr>
        <w:ind w:firstLine="720"/>
        <w:jc w:val="both"/>
        <w:rPr>
          <w:sz w:val="28"/>
          <w:szCs w:val="28"/>
        </w:rPr>
      </w:pPr>
      <w:r w:rsidRPr="00FB56D0">
        <w:rPr>
          <w:sz w:val="28"/>
          <w:szCs w:val="28"/>
        </w:rPr>
        <w:t>Прочие безвозмездные поступления прогнозируются на основании данных главных администраторов доходов бюджета города Оренбурга.</w:t>
      </w:r>
    </w:p>
    <w:p w:rsidR="003D04F0" w:rsidRPr="00E5061D" w:rsidRDefault="003D04F0" w:rsidP="00812751">
      <w:pPr>
        <w:ind w:firstLine="709"/>
        <w:jc w:val="both"/>
        <w:rPr>
          <w:sz w:val="28"/>
          <w:highlight w:val="yellow"/>
        </w:rPr>
      </w:pPr>
    </w:p>
    <w:p w:rsidR="003D04F0" w:rsidRDefault="003D04F0" w:rsidP="00812751">
      <w:pPr>
        <w:pStyle w:val="ConsNormal"/>
        <w:numPr>
          <w:ilvl w:val="0"/>
          <w:numId w:val="13"/>
        </w:numPr>
        <w:ind w:right="0" w:firstLine="709"/>
        <w:rPr>
          <w:rFonts w:ascii="Times New Roman" w:hAnsi="Times New Roman" w:cs="Times New Roman"/>
          <w:sz w:val="28"/>
          <w:szCs w:val="28"/>
        </w:rPr>
      </w:pPr>
      <w:r w:rsidRPr="0025358C">
        <w:rPr>
          <w:rFonts w:ascii="Times New Roman" w:hAnsi="Times New Roman" w:cs="Times New Roman"/>
          <w:sz w:val="28"/>
          <w:szCs w:val="28"/>
        </w:rPr>
        <w:t>Порядок планирования бюджетных ассигнований</w:t>
      </w:r>
    </w:p>
    <w:p w:rsidR="003D04F0" w:rsidRPr="0025358C" w:rsidRDefault="003D04F0" w:rsidP="00812751">
      <w:pPr>
        <w:pStyle w:val="ConsNormal"/>
        <w:ind w:right="0" w:firstLine="709"/>
        <w:rPr>
          <w:rFonts w:ascii="Times New Roman" w:hAnsi="Times New Roman" w:cs="Times New Roman"/>
          <w:sz w:val="28"/>
          <w:szCs w:val="28"/>
        </w:rPr>
      </w:pPr>
    </w:p>
    <w:p w:rsidR="003D04F0" w:rsidRPr="00B143F7" w:rsidRDefault="003D04F0" w:rsidP="00812751">
      <w:pPr>
        <w:pStyle w:val="af8"/>
        <w:ind w:firstLine="709"/>
        <w:jc w:val="both"/>
        <w:rPr>
          <w:szCs w:val="28"/>
        </w:rPr>
      </w:pPr>
      <w:r w:rsidRPr="00B143F7">
        <w:rPr>
          <w:szCs w:val="28"/>
        </w:rPr>
        <w:t>1. Планирование бюджетных ассигнований осуществляется с учетом:</w:t>
      </w:r>
    </w:p>
    <w:p w:rsidR="003D04F0" w:rsidRPr="004E1094" w:rsidRDefault="003D04F0" w:rsidP="00812751">
      <w:pPr>
        <w:pStyle w:val="af8"/>
        <w:ind w:firstLine="709"/>
        <w:jc w:val="both"/>
        <w:rPr>
          <w:szCs w:val="28"/>
        </w:rPr>
      </w:pPr>
      <w:r w:rsidRPr="004E1094">
        <w:rPr>
          <w:szCs w:val="28"/>
        </w:rPr>
        <w:t xml:space="preserve">необходимости финансового обеспечения реализации национальных целей, определенных </w:t>
      </w:r>
      <w:hyperlink r:id="rId10" w:history="1">
        <w:r w:rsidRPr="004E1094">
          <w:rPr>
            <w:szCs w:val="28"/>
          </w:rPr>
          <w:t>Указом</w:t>
        </w:r>
      </w:hyperlink>
      <w:r w:rsidRPr="004E1094">
        <w:rPr>
          <w:szCs w:val="28"/>
        </w:rPr>
        <w:t xml:space="preserve"> Президента Российской Федерации </w:t>
      </w:r>
      <w:r w:rsidR="0089346B">
        <w:rPr>
          <w:szCs w:val="28"/>
        </w:rPr>
        <w:t xml:space="preserve">                                 </w:t>
      </w:r>
      <w:r w:rsidRPr="004E1094">
        <w:rPr>
          <w:szCs w:val="28"/>
        </w:rPr>
        <w:t>от 21.07.2020 № 474 «О национальных целях развития Российской Федерации на период до 2030 года»;</w:t>
      </w:r>
    </w:p>
    <w:p w:rsidR="003D04F0" w:rsidRPr="004E1094" w:rsidRDefault="00040B87" w:rsidP="00812751">
      <w:pPr>
        <w:pStyle w:val="af8"/>
        <w:ind w:firstLine="709"/>
        <w:jc w:val="both"/>
        <w:rPr>
          <w:szCs w:val="28"/>
        </w:rPr>
      </w:pPr>
      <w:hyperlink r:id="rId11" w:history="1">
        <w:r w:rsidR="003D04F0" w:rsidRPr="004E1094">
          <w:rPr>
            <w:szCs w:val="28"/>
          </w:rPr>
          <w:t>Указа</w:t>
        </w:r>
      </w:hyperlink>
      <w:r w:rsidR="003D04F0" w:rsidRPr="004E1094">
        <w:rPr>
          <w:szCs w:val="28"/>
        </w:rPr>
        <w:t xml:space="preserve"> Президента Российской Федерации от 07.05.2018 года № 204 «О национальных целях и стратегических задачах развития Российской Федерации на период до 2024 года»;</w:t>
      </w:r>
    </w:p>
    <w:p w:rsidR="00090843" w:rsidRPr="004E1094" w:rsidRDefault="00090843" w:rsidP="00812751">
      <w:pPr>
        <w:pStyle w:val="af8"/>
        <w:ind w:firstLine="709"/>
        <w:jc w:val="both"/>
        <w:rPr>
          <w:szCs w:val="28"/>
        </w:rPr>
      </w:pPr>
      <w:r w:rsidRPr="004E1094">
        <w:rPr>
          <w:szCs w:val="28"/>
        </w:rPr>
        <w:t>достижения целей и решения задач, определенных в Послании Президента Российской Федерации Федеральному Собранию Российской Федерации от 21.04.2021;</w:t>
      </w:r>
    </w:p>
    <w:p w:rsidR="003D04F0" w:rsidRPr="004E1094" w:rsidRDefault="003D04F0" w:rsidP="00812751">
      <w:pPr>
        <w:pStyle w:val="af8"/>
        <w:ind w:firstLine="709"/>
        <w:jc w:val="both"/>
        <w:rPr>
          <w:szCs w:val="28"/>
        </w:rPr>
      </w:pPr>
      <w:r w:rsidRPr="004E1094">
        <w:rPr>
          <w:szCs w:val="28"/>
        </w:rPr>
        <w:t xml:space="preserve">Распоряжения Правительства Российской Федерации от 31.01.2019                            № 117-р «Концепция повышения эффективности бюджетных расходов </w:t>
      </w:r>
      <w:r w:rsidR="0089346B">
        <w:rPr>
          <w:szCs w:val="28"/>
        </w:rPr>
        <w:t xml:space="preserve">                        </w:t>
      </w:r>
      <w:r w:rsidRPr="004E1094">
        <w:rPr>
          <w:szCs w:val="28"/>
        </w:rPr>
        <w:t xml:space="preserve">в </w:t>
      </w:r>
      <w:r w:rsidR="00090843" w:rsidRPr="004E1094">
        <w:rPr>
          <w:szCs w:val="28"/>
        </w:rPr>
        <w:t xml:space="preserve">  </w:t>
      </w:r>
      <w:r w:rsidRPr="004E1094">
        <w:rPr>
          <w:szCs w:val="28"/>
        </w:rPr>
        <w:t>2019–2024 годах»;</w:t>
      </w:r>
    </w:p>
    <w:p w:rsidR="003D04F0" w:rsidRPr="004E1094" w:rsidRDefault="003D04F0" w:rsidP="00812751">
      <w:pPr>
        <w:pStyle w:val="af8"/>
        <w:ind w:firstLine="709"/>
        <w:jc w:val="both"/>
        <w:rPr>
          <w:szCs w:val="28"/>
        </w:rPr>
      </w:pPr>
      <w:r w:rsidRPr="004E1094">
        <w:rPr>
          <w:szCs w:val="28"/>
        </w:rPr>
        <w:t>Федерального закона (проекта федерального закона) о федеральном бюджете на 202</w:t>
      </w:r>
      <w:r w:rsidR="00090843" w:rsidRPr="004E1094">
        <w:rPr>
          <w:szCs w:val="28"/>
        </w:rPr>
        <w:t>2</w:t>
      </w:r>
      <w:r w:rsidRPr="004E1094">
        <w:rPr>
          <w:szCs w:val="28"/>
        </w:rPr>
        <w:t xml:space="preserve"> год и на плановый период 202</w:t>
      </w:r>
      <w:r w:rsidR="00090843" w:rsidRPr="004E1094">
        <w:rPr>
          <w:szCs w:val="28"/>
        </w:rPr>
        <w:t>3</w:t>
      </w:r>
      <w:r w:rsidRPr="004E1094">
        <w:rPr>
          <w:szCs w:val="28"/>
        </w:rPr>
        <w:t xml:space="preserve"> и 202</w:t>
      </w:r>
      <w:r w:rsidR="00090843" w:rsidRPr="004E1094">
        <w:rPr>
          <w:szCs w:val="28"/>
        </w:rPr>
        <w:t>4</w:t>
      </w:r>
      <w:r w:rsidRPr="004E1094">
        <w:rPr>
          <w:szCs w:val="28"/>
        </w:rPr>
        <w:t xml:space="preserve"> годов;</w:t>
      </w:r>
    </w:p>
    <w:p w:rsidR="003D04F0" w:rsidRPr="004E1094" w:rsidRDefault="003D04F0" w:rsidP="00812751">
      <w:pPr>
        <w:pStyle w:val="af8"/>
        <w:ind w:firstLine="709"/>
        <w:jc w:val="both"/>
        <w:rPr>
          <w:szCs w:val="28"/>
        </w:rPr>
      </w:pPr>
      <w:r w:rsidRPr="004E1094">
        <w:rPr>
          <w:szCs w:val="28"/>
          <w:shd w:val="clear" w:color="auto" w:fill="FFFFFF"/>
        </w:rPr>
        <w:t>Федерального закона «О прожиточном минимуме в Российской Федерации» и стать</w:t>
      </w:r>
      <w:r w:rsidR="00090843" w:rsidRPr="004E1094">
        <w:rPr>
          <w:szCs w:val="28"/>
          <w:shd w:val="clear" w:color="auto" w:fill="FFFFFF"/>
        </w:rPr>
        <w:t>и</w:t>
      </w:r>
      <w:r w:rsidRPr="004E1094">
        <w:rPr>
          <w:szCs w:val="28"/>
          <w:shd w:val="clear" w:color="auto" w:fill="FFFFFF"/>
        </w:rPr>
        <w:t xml:space="preserve"> 1 Федерального закона «О минимальном размере оплаты труда»;</w:t>
      </w:r>
    </w:p>
    <w:p w:rsidR="003D04F0" w:rsidRPr="004E1094" w:rsidRDefault="003D04F0" w:rsidP="00812751">
      <w:pPr>
        <w:pStyle w:val="af8"/>
        <w:ind w:firstLine="709"/>
        <w:jc w:val="both"/>
        <w:rPr>
          <w:szCs w:val="28"/>
        </w:rPr>
      </w:pPr>
      <w:r w:rsidRPr="004E1094">
        <w:rPr>
          <w:szCs w:val="28"/>
        </w:rPr>
        <w:t>Закона Оренбургской области (проекта Закона) об областном бюджете на 202</w:t>
      </w:r>
      <w:r w:rsidR="00090843" w:rsidRPr="004E1094">
        <w:rPr>
          <w:szCs w:val="28"/>
        </w:rPr>
        <w:t>2</w:t>
      </w:r>
      <w:r w:rsidRPr="004E1094">
        <w:rPr>
          <w:szCs w:val="28"/>
        </w:rPr>
        <w:t xml:space="preserve"> год и на плановый период 202</w:t>
      </w:r>
      <w:r w:rsidR="00090843" w:rsidRPr="004E1094">
        <w:rPr>
          <w:szCs w:val="28"/>
        </w:rPr>
        <w:t>3</w:t>
      </w:r>
      <w:r w:rsidRPr="004E1094">
        <w:rPr>
          <w:szCs w:val="28"/>
        </w:rPr>
        <w:t xml:space="preserve"> и 202</w:t>
      </w:r>
      <w:r w:rsidR="00090843" w:rsidRPr="004E1094">
        <w:rPr>
          <w:szCs w:val="28"/>
        </w:rPr>
        <w:t>4</w:t>
      </w:r>
      <w:r w:rsidRPr="004E1094">
        <w:rPr>
          <w:szCs w:val="28"/>
        </w:rPr>
        <w:t xml:space="preserve"> годов»;</w:t>
      </w:r>
    </w:p>
    <w:p w:rsidR="003D04F0" w:rsidRPr="004E1094" w:rsidRDefault="003D04F0" w:rsidP="00812751">
      <w:pPr>
        <w:pStyle w:val="af8"/>
        <w:ind w:firstLine="709"/>
        <w:jc w:val="both"/>
        <w:rPr>
          <w:szCs w:val="28"/>
        </w:rPr>
      </w:pPr>
      <w:r w:rsidRPr="004E1094">
        <w:rPr>
          <w:szCs w:val="28"/>
        </w:rPr>
        <w:t>основных направлений бюджетной и налоговой политики муниципального образования «город Оренбург» на 202</w:t>
      </w:r>
      <w:r w:rsidR="00090843" w:rsidRPr="004E1094">
        <w:rPr>
          <w:szCs w:val="28"/>
        </w:rPr>
        <w:t>2</w:t>
      </w:r>
      <w:r w:rsidRPr="004E1094">
        <w:rPr>
          <w:szCs w:val="28"/>
        </w:rPr>
        <w:t xml:space="preserve"> год и на плановый период 202</w:t>
      </w:r>
      <w:r w:rsidR="00090843" w:rsidRPr="004E1094">
        <w:rPr>
          <w:szCs w:val="28"/>
        </w:rPr>
        <w:t>3</w:t>
      </w:r>
      <w:r w:rsidRPr="004E1094">
        <w:rPr>
          <w:szCs w:val="28"/>
        </w:rPr>
        <w:t xml:space="preserve"> и 202</w:t>
      </w:r>
      <w:r w:rsidR="00090843" w:rsidRPr="004E1094">
        <w:rPr>
          <w:szCs w:val="28"/>
        </w:rPr>
        <w:t>4</w:t>
      </w:r>
      <w:r w:rsidRPr="004E1094">
        <w:rPr>
          <w:szCs w:val="28"/>
        </w:rPr>
        <w:t xml:space="preserve"> годов;</w:t>
      </w:r>
    </w:p>
    <w:p w:rsidR="003D04F0" w:rsidRPr="004E1094" w:rsidRDefault="003D04F0" w:rsidP="00812751">
      <w:pPr>
        <w:pStyle w:val="af8"/>
        <w:ind w:firstLine="709"/>
        <w:jc w:val="both"/>
        <w:rPr>
          <w:szCs w:val="28"/>
        </w:rPr>
      </w:pPr>
      <w:r w:rsidRPr="004E1094">
        <w:rPr>
          <w:szCs w:val="28"/>
        </w:rPr>
        <w:t>показателей прогноза социально-экономического развития муниципального образования «город Оренбург» на период до 202</w:t>
      </w:r>
      <w:r w:rsidR="00090843" w:rsidRPr="004E1094">
        <w:rPr>
          <w:szCs w:val="28"/>
        </w:rPr>
        <w:t>4</w:t>
      </w:r>
      <w:r w:rsidRPr="004E1094">
        <w:rPr>
          <w:szCs w:val="28"/>
        </w:rPr>
        <w:t xml:space="preserve"> года;</w:t>
      </w:r>
    </w:p>
    <w:p w:rsidR="003D04F0" w:rsidRPr="004E1094" w:rsidRDefault="003D04F0" w:rsidP="00812751">
      <w:pPr>
        <w:pStyle w:val="af8"/>
        <w:ind w:firstLine="709"/>
        <w:jc w:val="both"/>
        <w:rPr>
          <w:szCs w:val="28"/>
        </w:rPr>
      </w:pPr>
      <w:r w:rsidRPr="004E1094">
        <w:rPr>
          <w:szCs w:val="28"/>
        </w:rPr>
        <w:t>анализа изменений структуры и перераспределения расходов бюджета города Оренбурга;</w:t>
      </w:r>
    </w:p>
    <w:p w:rsidR="003D04F0" w:rsidRPr="004E1094" w:rsidRDefault="003D04F0" w:rsidP="00812751">
      <w:pPr>
        <w:pStyle w:val="af8"/>
        <w:ind w:firstLine="709"/>
        <w:jc w:val="both"/>
        <w:rPr>
          <w:szCs w:val="28"/>
        </w:rPr>
      </w:pPr>
      <w:r w:rsidRPr="004E1094">
        <w:rPr>
          <w:szCs w:val="28"/>
        </w:rPr>
        <w:t>прогнозируемых показателей оказания муниципальных услуг (выполнения работ).</w:t>
      </w:r>
    </w:p>
    <w:p w:rsidR="00F97053" w:rsidRPr="005F27EB" w:rsidRDefault="003D04F0" w:rsidP="00812751">
      <w:pPr>
        <w:pStyle w:val="a9"/>
        <w:tabs>
          <w:tab w:val="left" w:pos="851"/>
        </w:tabs>
        <w:ind w:left="0" w:firstLine="709"/>
        <w:jc w:val="both"/>
        <w:rPr>
          <w:sz w:val="28"/>
          <w:szCs w:val="28"/>
        </w:rPr>
      </w:pPr>
      <w:r w:rsidRPr="005F27EB">
        <w:rPr>
          <w:sz w:val="28"/>
          <w:szCs w:val="28"/>
        </w:rPr>
        <w:t>2. Предельные объемы бюджетных ассигнований по главным распорядителям бюджетных средств на 202</w:t>
      </w:r>
      <w:r w:rsidR="003A7105" w:rsidRPr="005F27EB">
        <w:rPr>
          <w:sz w:val="28"/>
          <w:szCs w:val="28"/>
        </w:rPr>
        <w:t>2</w:t>
      </w:r>
      <w:r w:rsidRPr="005F27EB">
        <w:rPr>
          <w:sz w:val="28"/>
          <w:szCs w:val="28"/>
        </w:rPr>
        <w:t>–202</w:t>
      </w:r>
      <w:r w:rsidR="003A7105" w:rsidRPr="005F27EB">
        <w:rPr>
          <w:sz w:val="28"/>
          <w:szCs w:val="28"/>
        </w:rPr>
        <w:t>4</w:t>
      </w:r>
      <w:r w:rsidRPr="005F27EB">
        <w:rPr>
          <w:sz w:val="28"/>
          <w:szCs w:val="28"/>
        </w:rPr>
        <w:t xml:space="preserve"> годы определяются исходя из параметров бюджетных ассигнований, утвержденных решением Оренбургского городского Совета от 2</w:t>
      </w:r>
      <w:r w:rsidR="003A7105" w:rsidRPr="005F27EB">
        <w:rPr>
          <w:sz w:val="28"/>
          <w:szCs w:val="28"/>
        </w:rPr>
        <w:t>8</w:t>
      </w:r>
      <w:r w:rsidRPr="005F27EB">
        <w:rPr>
          <w:sz w:val="28"/>
          <w:szCs w:val="28"/>
        </w:rPr>
        <w:t>.12.20</w:t>
      </w:r>
      <w:r w:rsidR="003A7105" w:rsidRPr="005F27EB">
        <w:rPr>
          <w:sz w:val="28"/>
          <w:szCs w:val="28"/>
        </w:rPr>
        <w:t>20</w:t>
      </w:r>
      <w:r w:rsidRPr="005F27EB">
        <w:rPr>
          <w:sz w:val="28"/>
          <w:szCs w:val="28"/>
        </w:rPr>
        <w:t xml:space="preserve"> № </w:t>
      </w:r>
      <w:r w:rsidR="003A7105" w:rsidRPr="005F27EB">
        <w:rPr>
          <w:sz w:val="28"/>
          <w:szCs w:val="28"/>
        </w:rPr>
        <w:t>44</w:t>
      </w:r>
      <w:r w:rsidRPr="005F27EB">
        <w:rPr>
          <w:sz w:val="28"/>
          <w:szCs w:val="28"/>
        </w:rPr>
        <w:t xml:space="preserve"> «О бюджете города Оренбурга на 202</w:t>
      </w:r>
      <w:r w:rsidR="003A7105" w:rsidRPr="005F27EB">
        <w:rPr>
          <w:sz w:val="28"/>
          <w:szCs w:val="28"/>
        </w:rPr>
        <w:t>1</w:t>
      </w:r>
      <w:r w:rsidRPr="005F27EB">
        <w:rPr>
          <w:sz w:val="28"/>
          <w:szCs w:val="28"/>
        </w:rPr>
        <w:t xml:space="preserve"> год и на плановый период 202</w:t>
      </w:r>
      <w:r w:rsidR="003A7105" w:rsidRPr="005F27EB">
        <w:rPr>
          <w:sz w:val="28"/>
          <w:szCs w:val="28"/>
        </w:rPr>
        <w:t>2</w:t>
      </w:r>
      <w:r w:rsidRPr="005F27EB">
        <w:rPr>
          <w:sz w:val="28"/>
          <w:szCs w:val="28"/>
        </w:rPr>
        <w:t xml:space="preserve"> и 202</w:t>
      </w:r>
      <w:r w:rsidR="003A7105" w:rsidRPr="005F27EB">
        <w:rPr>
          <w:sz w:val="28"/>
          <w:szCs w:val="28"/>
        </w:rPr>
        <w:t>3</w:t>
      </w:r>
      <w:r w:rsidRPr="005F27EB">
        <w:rPr>
          <w:sz w:val="28"/>
          <w:szCs w:val="28"/>
        </w:rPr>
        <w:t xml:space="preserve"> годов», </w:t>
      </w:r>
      <w:r w:rsidRPr="0089346B">
        <w:rPr>
          <w:sz w:val="28"/>
          <w:szCs w:val="28"/>
        </w:rPr>
        <w:t>корректируемых с учетом особенностей, установленных настоящей методикой, и добавления к ним параметров 202</w:t>
      </w:r>
      <w:r w:rsidR="003A7105" w:rsidRPr="0089346B">
        <w:rPr>
          <w:sz w:val="28"/>
          <w:szCs w:val="28"/>
        </w:rPr>
        <w:t>4</w:t>
      </w:r>
      <w:r w:rsidRPr="0089346B">
        <w:rPr>
          <w:sz w:val="28"/>
          <w:szCs w:val="28"/>
        </w:rPr>
        <w:t xml:space="preserve"> года.</w:t>
      </w:r>
    </w:p>
    <w:p w:rsidR="003D04F0" w:rsidRPr="005624F6" w:rsidRDefault="00F97053" w:rsidP="00812751">
      <w:pPr>
        <w:pStyle w:val="a9"/>
        <w:tabs>
          <w:tab w:val="left" w:pos="851"/>
        </w:tabs>
        <w:ind w:left="0" w:firstLine="709"/>
        <w:jc w:val="both"/>
        <w:rPr>
          <w:sz w:val="40"/>
          <w:szCs w:val="28"/>
        </w:rPr>
      </w:pPr>
      <w:r w:rsidRPr="005624F6">
        <w:rPr>
          <w:sz w:val="28"/>
          <w:szCs w:val="28"/>
        </w:rPr>
        <w:lastRenderedPageBreak/>
        <w:t>Планирование бюджетных ассигнований осуществляется в соответствии с расходными обязательствами города Оренбурга раздельно по бюджетным ассигнованиям на исполнение действующих и принимаемых обязательств.</w:t>
      </w:r>
      <w:r w:rsidR="003D04F0" w:rsidRPr="005624F6">
        <w:rPr>
          <w:sz w:val="28"/>
          <w:szCs w:val="28"/>
        </w:rPr>
        <w:t xml:space="preserve"> </w:t>
      </w:r>
      <w:r w:rsidR="003D04F0" w:rsidRPr="005624F6">
        <w:rPr>
          <w:sz w:val="40"/>
          <w:szCs w:val="28"/>
        </w:rPr>
        <w:t xml:space="preserve"> </w:t>
      </w:r>
    </w:p>
    <w:p w:rsidR="003D04F0" w:rsidRPr="005624F6" w:rsidRDefault="003D04F0" w:rsidP="00812751">
      <w:pPr>
        <w:pStyle w:val="af8"/>
        <w:ind w:firstLine="709"/>
        <w:jc w:val="both"/>
        <w:rPr>
          <w:szCs w:val="28"/>
        </w:rPr>
      </w:pPr>
      <w:r w:rsidRPr="005624F6">
        <w:rPr>
          <w:szCs w:val="28"/>
        </w:rPr>
        <w:t xml:space="preserve">В состав бюджетных ассигнований на исполнение действующих обязательств города Оренбурга включаются бюджетные ассигнования </w:t>
      </w:r>
      <w:r w:rsidR="00E378B5">
        <w:rPr>
          <w:szCs w:val="28"/>
        </w:rPr>
        <w:t xml:space="preserve">                        </w:t>
      </w:r>
      <w:r w:rsidRPr="005624F6">
        <w:rPr>
          <w:szCs w:val="28"/>
        </w:rPr>
        <w:t>по перечню расходных обязательств города Оренбурга, обусловленных действующими нормативными правовыми актами</w:t>
      </w:r>
      <w:r w:rsidR="00D11D09" w:rsidRPr="005624F6">
        <w:rPr>
          <w:szCs w:val="28"/>
        </w:rPr>
        <w:t xml:space="preserve"> (муниципальными правовыми актами)</w:t>
      </w:r>
      <w:r w:rsidRPr="005624F6">
        <w:rPr>
          <w:szCs w:val="28"/>
        </w:rPr>
        <w:t xml:space="preserve">, договорами (соглашениями), за исключением норм, действие которых истекает, приостановлено или предлагается (планируется) </w:t>
      </w:r>
      <w:r w:rsidR="00E378B5">
        <w:rPr>
          <w:szCs w:val="28"/>
        </w:rPr>
        <w:t xml:space="preserve">       </w:t>
      </w:r>
      <w:r w:rsidRPr="005624F6">
        <w:rPr>
          <w:szCs w:val="28"/>
        </w:rPr>
        <w:t xml:space="preserve">к приостановлению, признанию утратившими силу в </w:t>
      </w:r>
      <w:r w:rsidR="00C86001" w:rsidRPr="005624F6">
        <w:rPr>
          <w:szCs w:val="28"/>
        </w:rPr>
        <w:t>очередном финансовом году и (или) плановом периоде</w:t>
      </w:r>
      <w:r w:rsidRPr="005624F6">
        <w:rPr>
          <w:szCs w:val="28"/>
        </w:rPr>
        <w:t xml:space="preserve">.  При этом объем бюджетных ассигнований </w:t>
      </w:r>
      <w:r w:rsidR="00E378B5">
        <w:rPr>
          <w:szCs w:val="28"/>
        </w:rPr>
        <w:t xml:space="preserve">                 </w:t>
      </w:r>
      <w:r w:rsidRPr="005624F6">
        <w:rPr>
          <w:szCs w:val="28"/>
        </w:rPr>
        <w:t>на исполнение действующих расходных обязательств города Оренбурга может рассчитываться с учетом индексации (изменения), если это предусмотрено данными нормативными правовыми актами</w:t>
      </w:r>
      <w:r w:rsidR="00C86001" w:rsidRPr="005624F6">
        <w:rPr>
          <w:szCs w:val="28"/>
        </w:rPr>
        <w:t xml:space="preserve"> (муниципальными правовыми актами), </w:t>
      </w:r>
      <w:r w:rsidRPr="005624F6">
        <w:rPr>
          <w:szCs w:val="28"/>
        </w:rPr>
        <w:t xml:space="preserve">договорами (соглашениями). </w:t>
      </w:r>
    </w:p>
    <w:p w:rsidR="001258E2" w:rsidRPr="005624F6" w:rsidRDefault="00C86001" w:rsidP="00812751">
      <w:pPr>
        <w:pStyle w:val="af8"/>
        <w:ind w:firstLine="709"/>
        <w:jc w:val="both"/>
        <w:rPr>
          <w:szCs w:val="28"/>
        </w:rPr>
      </w:pPr>
      <w:r w:rsidRPr="005624F6">
        <w:rPr>
          <w:szCs w:val="28"/>
        </w:rPr>
        <w:t>В состав бюджетных ассигнований на исполнение принимаемых расходных обязательств включаются</w:t>
      </w:r>
      <w:r w:rsidR="001258E2" w:rsidRPr="005624F6">
        <w:rPr>
          <w:szCs w:val="28"/>
        </w:rPr>
        <w:t>:</w:t>
      </w:r>
    </w:p>
    <w:p w:rsidR="00C86001" w:rsidRPr="005624F6" w:rsidRDefault="00C86001" w:rsidP="00812751">
      <w:pPr>
        <w:pStyle w:val="af8"/>
        <w:ind w:firstLine="709"/>
        <w:jc w:val="both"/>
        <w:rPr>
          <w:szCs w:val="28"/>
        </w:rPr>
      </w:pPr>
      <w:r w:rsidRPr="005624F6">
        <w:rPr>
          <w:szCs w:val="28"/>
        </w:rPr>
        <w:t>бюджетные ассигнования по перечню расходных обязательств города Оренбурга</w:t>
      </w:r>
      <w:r w:rsidR="009456B1" w:rsidRPr="005624F6">
        <w:rPr>
          <w:szCs w:val="28"/>
        </w:rPr>
        <w:t>, возникающих в связи со вступлением в силу в 202</w:t>
      </w:r>
      <w:r w:rsidR="00872BE7" w:rsidRPr="005624F6">
        <w:rPr>
          <w:szCs w:val="28"/>
        </w:rPr>
        <w:t>2</w:t>
      </w:r>
      <w:r w:rsidR="009456B1" w:rsidRPr="005624F6">
        <w:rPr>
          <w:szCs w:val="28"/>
        </w:rPr>
        <w:t>-202</w:t>
      </w:r>
      <w:r w:rsidR="00872BE7" w:rsidRPr="005624F6">
        <w:rPr>
          <w:szCs w:val="28"/>
        </w:rPr>
        <w:t>4</w:t>
      </w:r>
      <w:r w:rsidR="003D28F0" w:rsidRPr="005624F6">
        <w:rPr>
          <w:szCs w:val="28"/>
        </w:rPr>
        <w:t xml:space="preserve"> год</w:t>
      </w:r>
      <w:r w:rsidR="00F22A1B" w:rsidRPr="005624F6">
        <w:rPr>
          <w:szCs w:val="28"/>
        </w:rPr>
        <w:t>ах</w:t>
      </w:r>
      <w:r w:rsidR="009456B1" w:rsidRPr="005624F6">
        <w:rPr>
          <w:szCs w:val="28"/>
        </w:rPr>
        <w:t xml:space="preserve"> предлагаемых (планируемых) к принятию </w:t>
      </w:r>
      <w:r w:rsidR="001258E2" w:rsidRPr="005624F6">
        <w:rPr>
          <w:szCs w:val="28"/>
        </w:rPr>
        <w:t>нормативных правовых актов (</w:t>
      </w:r>
      <w:r w:rsidR="009456B1" w:rsidRPr="005624F6">
        <w:rPr>
          <w:szCs w:val="28"/>
        </w:rPr>
        <w:t>муниципальных правовых актов</w:t>
      </w:r>
      <w:r w:rsidR="001258E2" w:rsidRPr="005624F6">
        <w:rPr>
          <w:szCs w:val="28"/>
        </w:rPr>
        <w:t>)</w:t>
      </w:r>
      <w:r w:rsidR="009456B1" w:rsidRPr="005624F6">
        <w:rPr>
          <w:szCs w:val="28"/>
        </w:rPr>
        <w:t xml:space="preserve"> города Оренбурга, к заключению договоров (соглашений)</w:t>
      </w:r>
      <w:r w:rsidR="001258E2" w:rsidRPr="005624F6">
        <w:rPr>
          <w:szCs w:val="28"/>
        </w:rPr>
        <w:t>;</w:t>
      </w:r>
    </w:p>
    <w:p w:rsidR="001258E2" w:rsidRPr="005624F6" w:rsidRDefault="001258E2" w:rsidP="00812751">
      <w:pPr>
        <w:pStyle w:val="af8"/>
        <w:ind w:firstLine="709"/>
        <w:jc w:val="both"/>
        <w:rPr>
          <w:szCs w:val="28"/>
        </w:rPr>
      </w:pPr>
      <w:r w:rsidRPr="005624F6">
        <w:rPr>
          <w:szCs w:val="28"/>
        </w:rPr>
        <w:t xml:space="preserve">бюджетные ассигнования в объеме их увеличения по перечню расходных обязательств города Оренбурга, обусловленных действующими нормативными правовыми актами (муниципальными правовыми актами) города Оренбурга, договорами </w:t>
      </w:r>
      <w:r w:rsidR="00D34A5F" w:rsidRPr="005624F6">
        <w:rPr>
          <w:szCs w:val="28"/>
        </w:rPr>
        <w:t>(</w:t>
      </w:r>
      <w:r w:rsidRPr="005624F6">
        <w:rPr>
          <w:szCs w:val="28"/>
        </w:rPr>
        <w:t>соглашениями</w:t>
      </w:r>
      <w:r w:rsidR="00D34A5F" w:rsidRPr="005624F6">
        <w:rPr>
          <w:szCs w:val="28"/>
        </w:rPr>
        <w:t>), в связи с предлагаемым (планируемым) внесением в них изменений в части норм (методик), определяющих объем бюджетных ассигнований на их исполнение.</w:t>
      </w:r>
    </w:p>
    <w:p w:rsidR="003D04F0" w:rsidRPr="005624F6" w:rsidRDefault="003D04F0" w:rsidP="00AF5063">
      <w:pPr>
        <w:pStyle w:val="af8"/>
        <w:ind w:firstLine="709"/>
        <w:jc w:val="both"/>
        <w:rPr>
          <w:szCs w:val="28"/>
        </w:rPr>
      </w:pPr>
      <w:r w:rsidRPr="005624F6">
        <w:rPr>
          <w:szCs w:val="28"/>
        </w:rPr>
        <w:t>Планирование бюджетных ассигнований на исполнение принимаемых обязательств</w:t>
      </w:r>
      <w:r w:rsidR="00F22A1B" w:rsidRPr="005624F6">
        <w:rPr>
          <w:szCs w:val="28"/>
        </w:rPr>
        <w:t>,</w:t>
      </w:r>
      <w:r w:rsidRPr="005624F6">
        <w:rPr>
          <w:szCs w:val="28"/>
        </w:rPr>
        <w:t xml:space="preserve"> осуществляется с учетом действующих и неисполненных обязательств при первоочередном планировании бюджетных ассигнований </w:t>
      </w:r>
      <w:r w:rsidR="00E378B5">
        <w:rPr>
          <w:szCs w:val="28"/>
        </w:rPr>
        <w:t xml:space="preserve">            </w:t>
      </w:r>
      <w:r w:rsidRPr="005624F6">
        <w:rPr>
          <w:szCs w:val="28"/>
        </w:rPr>
        <w:t>на исполнение действующих обязательств.</w:t>
      </w:r>
    </w:p>
    <w:p w:rsidR="003D04F0" w:rsidRPr="005624F6" w:rsidRDefault="003D04F0" w:rsidP="00AF5063">
      <w:pPr>
        <w:autoSpaceDE w:val="0"/>
        <w:autoSpaceDN w:val="0"/>
        <w:adjustRightInd w:val="0"/>
        <w:ind w:firstLine="709"/>
        <w:jc w:val="both"/>
        <w:rPr>
          <w:sz w:val="28"/>
          <w:szCs w:val="28"/>
        </w:rPr>
      </w:pPr>
      <w:bookmarkStart w:id="1" w:name="Par526"/>
      <w:bookmarkEnd w:id="1"/>
      <w:r w:rsidRPr="005624F6">
        <w:rPr>
          <w:sz w:val="28"/>
          <w:szCs w:val="28"/>
        </w:rPr>
        <w:t>3. В предельные объемы бюджетных ассигнований включены расходы:</w:t>
      </w:r>
    </w:p>
    <w:p w:rsidR="003D04F0" w:rsidRPr="007022A5" w:rsidRDefault="003D04F0" w:rsidP="00AF5063">
      <w:pPr>
        <w:pStyle w:val="af8"/>
        <w:ind w:firstLine="709"/>
        <w:jc w:val="both"/>
        <w:rPr>
          <w:color w:val="FF0000"/>
          <w:szCs w:val="28"/>
        </w:rPr>
      </w:pPr>
      <w:r w:rsidRPr="005624F6">
        <w:rPr>
          <w:szCs w:val="28"/>
        </w:rPr>
        <w:t>- на оплату труда с начислениями отдельным</w:t>
      </w:r>
      <w:r w:rsidRPr="002A1D4A">
        <w:rPr>
          <w:szCs w:val="28"/>
        </w:rPr>
        <w:t xml:space="preserve"> категориям работников бюджетной сферы, поименованных в Указах Президента </w:t>
      </w:r>
      <w:r w:rsidRPr="002A1D4A">
        <w:rPr>
          <w:rFonts w:eastAsia="Calibri"/>
          <w:szCs w:val="28"/>
        </w:rPr>
        <w:t xml:space="preserve">Российской Федерации, </w:t>
      </w:r>
      <w:r w:rsidR="00727393">
        <w:rPr>
          <w:rFonts w:eastAsia="Calibri"/>
          <w:szCs w:val="28"/>
        </w:rPr>
        <w:t xml:space="preserve">исходя из среднесписочной численности работников </w:t>
      </w:r>
      <w:r w:rsidR="00E378B5">
        <w:rPr>
          <w:rFonts w:eastAsia="Calibri"/>
          <w:szCs w:val="28"/>
        </w:rPr>
        <w:t xml:space="preserve">                                 </w:t>
      </w:r>
      <w:r w:rsidR="00727393">
        <w:rPr>
          <w:rFonts w:eastAsia="Calibri"/>
          <w:szCs w:val="28"/>
        </w:rPr>
        <w:t xml:space="preserve">на 01.07.2021, </w:t>
      </w:r>
      <w:r w:rsidRPr="002A1D4A">
        <w:rPr>
          <w:szCs w:val="28"/>
        </w:rPr>
        <w:t xml:space="preserve">с сохранением уровней соотношений заработной платы </w:t>
      </w:r>
      <w:r w:rsidR="00E378B5">
        <w:rPr>
          <w:szCs w:val="28"/>
        </w:rPr>
        <w:t xml:space="preserve">                           </w:t>
      </w:r>
      <w:r w:rsidRPr="002A1D4A">
        <w:rPr>
          <w:szCs w:val="28"/>
        </w:rPr>
        <w:t xml:space="preserve">к </w:t>
      </w:r>
      <w:r w:rsidRPr="00BF1A83">
        <w:rPr>
          <w:szCs w:val="28"/>
        </w:rPr>
        <w:t>прогнозируемому на 202</w:t>
      </w:r>
      <w:r w:rsidR="00DC3607" w:rsidRPr="00BF1A83">
        <w:rPr>
          <w:szCs w:val="28"/>
        </w:rPr>
        <w:t>2</w:t>
      </w:r>
      <w:r w:rsidRPr="00BF1A83">
        <w:rPr>
          <w:szCs w:val="28"/>
        </w:rPr>
        <w:t xml:space="preserve"> год среднемесячному</w:t>
      </w:r>
      <w:r w:rsidRPr="002A1D4A">
        <w:rPr>
          <w:szCs w:val="28"/>
        </w:rPr>
        <w:t xml:space="preserve"> доходу от трудовой деятельности в регионе.</w:t>
      </w:r>
      <w:r w:rsidRPr="00DC3607">
        <w:rPr>
          <w:color w:val="7030A0"/>
          <w:szCs w:val="28"/>
        </w:rPr>
        <w:t xml:space="preserve"> </w:t>
      </w:r>
      <w:r w:rsidR="00540B13" w:rsidRPr="00540B13">
        <w:rPr>
          <w:szCs w:val="28"/>
        </w:rPr>
        <w:t>Достижение</w:t>
      </w:r>
      <w:r w:rsidR="00540B13">
        <w:rPr>
          <w:szCs w:val="28"/>
        </w:rPr>
        <w:t xml:space="preserve"> </w:t>
      </w:r>
      <w:r w:rsidR="00540B13" w:rsidRPr="007022A5">
        <w:rPr>
          <w:szCs w:val="28"/>
        </w:rPr>
        <w:t xml:space="preserve">показателей </w:t>
      </w:r>
      <w:r w:rsidRPr="007022A5">
        <w:rPr>
          <w:szCs w:val="28"/>
        </w:rPr>
        <w:t xml:space="preserve">заработной платы </w:t>
      </w:r>
      <w:r w:rsidR="007022A5" w:rsidRPr="007022A5">
        <w:rPr>
          <w:szCs w:val="28"/>
        </w:rPr>
        <w:t>буде</w:t>
      </w:r>
      <w:r w:rsidRPr="007022A5">
        <w:rPr>
          <w:szCs w:val="28"/>
        </w:rPr>
        <w:t xml:space="preserve">т обеспечиваться за счет дотаций из областного бюджета на частичную компенсацию дополнительных расходов на повышение оплаты труда работников бюджетной сферы;   </w:t>
      </w:r>
    </w:p>
    <w:p w:rsidR="003D04F0" w:rsidRPr="002A1D4A" w:rsidRDefault="003D04F0" w:rsidP="00AF5063">
      <w:pPr>
        <w:pStyle w:val="af8"/>
        <w:ind w:firstLine="709"/>
        <w:jc w:val="both"/>
        <w:rPr>
          <w:szCs w:val="28"/>
        </w:rPr>
      </w:pPr>
      <w:r w:rsidRPr="007022A5">
        <w:rPr>
          <w:szCs w:val="28"/>
        </w:rPr>
        <w:t>- на оплату труда с начислениями работникам учреждений</w:t>
      </w:r>
      <w:r w:rsidRPr="002A1D4A">
        <w:rPr>
          <w:szCs w:val="28"/>
        </w:rPr>
        <w:t xml:space="preserve">, получающих заработную плату на уровне минимального размера оплаты труда, </w:t>
      </w:r>
      <w:r w:rsidR="00727393">
        <w:rPr>
          <w:rFonts w:eastAsia="Calibri"/>
          <w:szCs w:val="28"/>
        </w:rPr>
        <w:t xml:space="preserve">исходя </w:t>
      </w:r>
      <w:r w:rsidR="00E378B5">
        <w:rPr>
          <w:rFonts w:eastAsia="Calibri"/>
          <w:szCs w:val="28"/>
        </w:rPr>
        <w:t xml:space="preserve">                 </w:t>
      </w:r>
      <w:r w:rsidR="00727393">
        <w:rPr>
          <w:rFonts w:eastAsia="Calibri"/>
          <w:szCs w:val="28"/>
        </w:rPr>
        <w:t xml:space="preserve">из среднесписочной численности работников на 01.07.2021 и </w:t>
      </w:r>
      <w:r w:rsidRPr="002A1D4A">
        <w:rPr>
          <w:szCs w:val="28"/>
        </w:rPr>
        <w:t>прогнозируемой на 202</w:t>
      </w:r>
      <w:r w:rsidR="000068E1" w:rsidRPr="002A1D4A">
        <w:rPr>
          <w:szCs w:val="28"/>
        </w:rPr>
        <w:t>2</w:t>
      </w:r>
      <w:r w:rsidRPr="002A1D4A">
        <w:rPr>
          <w:szCs w:val="28"/>
        </w:rPr>
        <w:t xml:space="preserve"> год величины минимального размера оплаты труда в сумме 1</w:t>
      </w:r>
      <w:r w:rsidR="000068E1" w:rsidRPr="002A1D4A">
        <w:rPr>
          <w:szCs w:val="28"/>
        </w:rPr>
        <w:t>5</w:t>
      </w:r>
      <w:r w:rsidRPr="002A1D4A">
        <w:rPr>
          <w:szCs w:val="28"/>
        </w:rPr>
        <w:t xml:space="preserve"> </w:t>
      </w:r>
      <w:r w:rsidR="000068E1" w:rsidRPr="002A1D4A">
        <w:rPr>
          <w:szCs w:val="28"/>
        </w:rPr>
        <w:t>660</w:t>
      </w:r>
      <w:r w:rsidRPr="002A1D4A">
        <w:rPr>
          <w:szCs w:val="28"/>
        </w:rPr>
        <w:t xml:space="preserve"> рублей (с уральским коэффициентом)</w:t>
      </w:r>
      <w:r w:rsidR="007022A5">
        <w:rPr>
          <w:szCs w:val="28"/>
        </w:rPr>
        <w:t xml:space="preserve">. </w:t>
      </w:r>
      <w:r w:rsidR="007022A5" w:rsidRPr="00540B13">
        <w:rPr>
          <w:szCs w:val="28"/>
        </w:rPr>
        <w:t>Достижение</w:t>
      </w:r>
      <w:r w:rsidR="007022A5">
        <w:rPr>
          <w:szCs w:val="28"/>
        </w:rPr>
        <w:t xml:space="preserve"> </w:t>
      </w:r>
      <w:r w:rsidR="007022A5" w:rsidRPr="007022A5">
        <w:rPr>
          <w:szCs w:val="28"/>
        </w:rPr>
        <w:t xml:space="preserve">показателей заработной </w:t>
      </w:r>
      <w:r w:rsidR="007022A5" w:rsidRPr="007022A5">
        <w:rPr>
          <w:szCs w:val="28"/>
        </w:rPr>
        <w:lastRenderedPageBreak/>
        <w:t xml:space="preserve">платы </w:t>
      </w:r>
      <w:r w:rsidR="007022A5" w:rsidRPr="002A1D4A">
        <w:rPr>
          <w:szCs w:val="28"/>
        </w:rPr>
        <w:t>на уровне минимального размера оплаты труда</w:t>
      </w:r>
      <w:r w:rsidR="007022A5">
        <w:rPr>
          <w:szCs w:val="28"/>
        </w:rPr>
        <w:t xml:space="preserve"> </w:t>
      </w:r>
      <w:r w:rsidR="007022A5" w:rsidRPr="007022A5">
        <w:rPr>
          <w:szCs w:val="28"/>
        </w:rPr>
        <w:t xml:space="preserve">будет обеспечиваться </w:t>
      </w:r>
      <w:r w:rsidR="00E378B5">
        <w:rPr>
          <w:szCs w:val="28"/>
        </w:rPr>
        <w:t xml:space="preserve">               </w:t>
      </w:r>
      <w:r w:rsidR="007022A5">
        <w:rPr>
          <w:szCs w:val="28"/>
        </w:rPr>
        <w:t xml:space="preserve">в том числе </w:t>
      </w:r>
      <w:r w:rsidR="007022A5" w:rsidRPr="007022A5">
        <w:rPr>
          <w:szCs w:val="28"/>
        </w:rPr>
        <w:t xml:space="preserve">за счет дотаций из областного бюджета на частичную компенсацию дополнительных расходов на </w:t>
      </w:r>
      <w:r w:rsidR="007022A5">
        <w:rPr>
          <w:szCs w:val="28"/>
        </w:rPr>
        <w:t>обеспечение МРОТ работников бюджетной сферы</w:t>
      </w:r>
      <w:r w:rsidRPr="002A1D4A">
        <w:rPr>
          <w:szCs w:val="28"/>
        </w:rPr>
        <w:t>;</w:t>
      </w:r>
    </w:p>
    <w:p w:rsidR="003D04F0" w:rsidRPr="002A1D4A" w:rsidRDefault="003D04F0" w:rsidP="00AF5063">
      <w:pPr>
        <w:pStyle w:val="af8"/>
        <w:ind w:firstLine="709"/>
        <w:jc w:val="both"/>
        <w:rPr>
          <w:szCs w:val="28"/>
        </w:rPr>
      </w:pPr>
      <w:r w:rsidRPr="002A1D4A">
        <w:rPr>
          <w:szCs w:val="28"/>
        </w:rPr>
        <w:t xml:space="preserve">- на оплату труда </w:t>
      </w:r>
      <w:r w:rsidR="000068E1" w:rsidRPr="002A1D4A">
        <w:rPr>
          <w:szCs w:val="28"/>
        </w:rPr>
        <w:t xml:space="preserve">с начислениями </w:t>
      </w:r>
      <w:r w:rsidRPr="002A1D4A">
        <w:rPr>
          <w:szCs w:val="28"/>
        </w:rPr>
        <w:t xml:space="preserve">работников органов местного самоуправления города Оренбурга, избирательной комиссии муниципального образования «город Оренбург», исходя из предельной численности работников органов местного самоуправления, утвержденной нормативными правовыми актами муниципального образования «город Оренбург», условий оплаты труда, установленных решением Оренбургского городского Совета </w:t>
      </w:r>
      <w:r w:rsidR="00E378B5">
        <w:rPr>
          <w:szCs w:val="28"/>
        </w:rPr>
        <w:t xml:space="preserve">            </w:t>
      </w:r>
      <w:r w:rsidRPr="002A1D4A">
        <w:rPr>
          <w:szCs w:val="28"/>
        </w:rPr>
        <w:t>от 20.11.2012 № 546 «</w:t>
      </w:r>
      <w:r w:rsidRPr="002A1D4A">
        <w:rPr>
          <w:rFonts w:eastAsiaTheme="minorHAnsi"/>
          <w:szCs w:val="28"/>
          <w:lang w:eastAsia="en-US"/>
        </w:rPr>
        <w:t xml:space="preserve">Об утверждении Положения «Об оплате труда работников органов местного самоуправления города Оренбурга </w:t>
      </w:r>
      <w:r w:rsidR="00E378B5">
        <w:rPr>
          <w:rFonts w:eastAsiaTheme="minorHAnsi"/>
          <w:szCs w:val="28"/>
          <w:lang w:eastAsia="en-US"/>
        </w:rPr>
        <w:t xml:space="preserve">                                      </w:t>
      </w:r>
      <w:r w:rsidRPr="002A1D4A">
        <w:rPr>
          <w:rFonts w:eastAsiaTheme="minorHAnsi"/>
          <w:szCs w:val="28"/>
          <w:lang w:eastAsia="en-US"/>
        </w:rPr>
        <w:t>и избирательной комиссии муниципального образования «город Оренбург»»</w:t>
      </w:r>
      <w:r w:rsidRPr="002A1D4A">
        <w:rPr>
          <w:szCs w:val="28"/>
        </w:rPr>
        <w:t>, а также фактических выплат, производимых на основании нормативных правовых актов, регламентирующих оплату труда</w:t>
      </w:r>
      <w:r w:rsidR="000068E1" w:rsidRPr="002A1D4A">
        <w:rPr>
          <w:szCs w:val="28"/>
        </w:rPr>
        <w:t>, индексации окладов денежного содержания работников органов местного самоуправления города Оренбурга с 1 октября 2022 года на прогнозируемый уровень инфляции 4,0</w:t>
      </w:r>
      <w:r w:rsidR="00F55A1C">
        <w:rPr>
          <w:szCs w:val="28"/>
        </w:rPr>
        <w:t xml:space="preserve"> </w:t>
      </w:r>
      <w:r w:rsidR="005624F6">
        <w:rPr>
          <w:szCs w:val="28"/>
        </w:rPr>
        <w:t>%</w:t>
      </w:r>
      <w:r w:rsidRPr="002A1D4A">
        <w:rPr>
          <w:szCs w:val="28"/>
        </w:rPr>
        <w:t>;</w:t>
      </w:r>
    </w:p>
    <w:p w:rsidR="003D04F0" w:rsidRDefault="003D04F0" w:rsidP="00AF5063">
      <w:pPr>
        <w:pStyle w:val="af8"/>
        <w:ind w:firstLine="709"/>
        <w:jc w:val="both"/>
        <w:rPr>
          <w:szCs w:val="28"/>
        </w:rPr>
      </w:pPr>
      <w:r w:rsidRPr="00CC105D">
        <w:rPr>
          <w:szCs w:val="28"/>
        </w:rPr>
        <w:t>- на оплату труда</w:t>
      </w:r>
      <w:r w:rsidR="00D6608E" w:rsidRPr="00CC105D">
        <w:rPr>
          <w:szCs w:val="28"/>
        </w:rPr>
        <w:t xml:space="preserve"> с начислениями</w:t>
      </w:r>
      <w:r w:rsidRPr="00CC105D">
        <w:rPr>
          <w:szCs w:val="28"/>
        </w:rPr>
        <w:t xml:space="preserve"> прочих категорий работников муниципальных учреждений, не поименованных выше,</w:t>
      </w:r>
      <w:r w:rsidR="00727393">
        <w:rPr>
          <w:szCs w:val="28"/>
        </w:rPr>
        <w:t xml:space="preserve"> </w:t>
      </w:r>
      <w:r w:rsidR="00727393">
        <w:rPr>
          <w:rFonts w:eastAsia="Calibri"/>
          <w:szCs w:val="28"/>
        </w:rPr>
        <w:t xml:space="preserve">исходя </w:t>
      </w:r>
      <w:r w:rsidR="00E378B5">
        <w:rPr>
          <w:rFonts w:eastAsia="Calibri"/>
          <w:szCs w:val="28"/>
        </w:rPr>
        <w:t xml:space="preserve">                                       </w:t>
      </w:r>
      <w:r w:rsidR="00727393">
        <w:rPr>
          <w:rFonts w:eastAsia="Calibri"/>
          <w:szCs w:val="28"/>
        </w:rPr>
        <w:t>из среднесписочной численности работников на 01.07.2021</w:t>
      </w:r>
      <w:r w:rsidRPr="00CC105D">
        <w:rPr>
          <w:szCs w:val="28"/>
        </w:rPr>
        <w:t xml:space="preserve"> </w:t>
      </w:r>
      <w:r w:rsidR="00727393">
        <w:rPr>
          <w:szCs w:val="28"/>
        </w:rPr>
        <w:t>и</w:t>
      </w:r>
      <w:r w:rsidRPr="00CC105D">
        <w:rPr>
          <w:szCs w:val="28"/>
        </w:rPr>
        <w:t xml:space="preserve"> </w:t>
      </w:r>
      <w:r w:rsidR="00C1055F">
        <w:rPr>
          <w:szCs w:val="28"/>
        </w:rPr>
        <w:t>увеличения фонда оплаты труда в 2022 году на 1</w:t>
      </w:r>
      <w:bookmarkStart w:id="2" w:name="_GoBack"/>
      <w:bookmarkEnd w:id="2"/>
      <w:r w:rsidR="00C1055F">
        <w:rPr>
          <w:szCs w:val="28"/>
        </w:rPr>
        <w:t>%, в 2023 году – на 4%, в 2024 году на уровне 2023 года</w:t>
      </w:r>
      <w:r w:rsidRPr="00CC105D">
        <w:rPr>
          <w:szCs w:val="28"/>
        </w:rPr>
        <w:t>;</w:t>
      </w:r>
    </w:p>
    <w:p w:rsidR="000347E6" w:rsidRDefault="000347E6" w:rsidP="000347E6">
      <w:pPr>
        <w:pStyle w:val="af8"/>
        <w:ind w:firstLine="709"/>
        <w:jc w:val="both"/>
        <w:rPr>
          <w:szCs w:val="28"/>
        </w:rPr>
      </w:pPr>
      <w:r>
        <w:rPr>
          <w:szCs w:val="28"/>
        </w:rPr>
        <w:t>- на прочие выплаты работникам муниципальных казенных учреждений города Оренбурга с учетом:</w:t>
      </w:r>
    </w:p>
    <w:p w:rsidR="000347E6" w:rsidRDefault="000347E6" w:rsidP="000347E6">
      <w:pPr>
        <w:pStyle w:val="af8"/>
        <w:ind w:firstLine="709"/>
        <w:jc w:val="both"/>
        <w:rPr>
          <w:szCs w:val="28"/>
        </w:rPr>
      </w:pPr>
      <w:r>
        <w:rPr>
          <w:szCs w:val="28"/>
        </w:rPr>
        <w:t>соблюдения сроков повышения квалификации, профессиональной переподготовки и стажировки работников, установленных законодательством;</w:t>
      </w:r>
    </w:p>
    <w:p w:rsidR="000347E6" w:rsidRDefault="000347E6" w:rsidP="000347E6">
      <w:pPr>
        <w:pStyle w:val="af8"/>
        <w:ind w:firstLine="709"/>
        <w:jc w:val="both"/>
        <w:rPr>
          <w:szCs w:val="28"/>
        </w:rPr>
      </w:pPr>
      <w:r>
        <w:rPr>
          <w:szCs w:val="28"/>
        </w:rPr>
        <w:t>сокращения количества командировок;</w:t>
      </w:r>
    </w:p>
    <w:p w:rsidR="000347E6" w:rsidRPr="00931C9B" w:rsidRDefault="000347E6" w:rsidP="000347E6">
      <w:pPr>
        <w:pStyle w:val="af8"/>
        <w:ind w:firstLine="709"/>
        <w:jc w:val="both"/>
        <w:rPr>
          <w:szCs w:val="28"/>
        </w:rPr>
      </w:pPr>
      <w:r>
        <w:rPr>
          <w:szCs w:val="28"/>
        </w:rPr>
        <w:t>нормативных актов, регламентирующих выплаты компенсаций.</w:t>
      </w:r>
    </w:p>
    <w:p w:rsidR="003D04F0" w:rsidRDefault="003D04F0" w:rsidP="00AF5063">
      <w:pPr>
        <w:ind w:firstLine="709"/>
        <w:jc w:val="both"/>
        <w:rPr>
          <w:sz w:val="28"/>
          <w:szCs w:val="28"/>
        </w:rPr>
      </w:pPr>
      <w:r w:rsidRPr="006C7AAC">
        <w:rPr>
          <w:sz w:val="28"/>
          <w:szCs w:val="28"/>
        </w:rPr>
        <w:t>- на оплату коммунальных услуг</w:t>
      </w:r>
      <w:r w:rsidR="00727393">
        <w:rPr>
          <w:sz w:val="28"/>
          <w:szCs w:val="28"/>
        </w:rPr>
        <w:t>, связи, питания, ГСМ</w:t>
      </w:r>
      <w:r w:rsidRPr="006C7AAC">
        <w:rPr>
          <w:sz w:val="28"/>
          <w:szCs w:val="28"/>
        </w:rPr>
        <w:t xml:space="preserve"> с учетом </w:t>
      </w:r>
      <w:r w:rsidR="00727393">
        <w:rPr>
          <w:sz w:val="28"/>
          <w:szCs w:val="28"/>
        </w:rPr>
        <w:t>индексации</w:t>
      </w:r>
      <w:r w:rsidRPr="006C7AAC">
        <w:rPr>
          <w:sz w:val="28"/>
          <w:szCs w:val="28"/>
        </w:rPr>
        <w:t xml:space="preserve"> </w:t>
      </w:r>
      <w:r w:rsidR="00727393">
        <w:rPr>
          <w:sz w:val="28"/>
          <w:szCs w:val="28"/>
        </w:rPr>
        <w:t xml:space="preserve">с 01.01.2022 </w:t>
      </w:r>
      <w:r w:rsidRPr="006C7AAC">
        <w:rPr>
          <w:sz w:val="28"/>
          <w:szCs w:val="28"/>
        </w:rPr>
        <w:t xml:space="preserve">на </w:t>
      </w:r>
      <w:r w:rsidR="002C3677" w:rsidRPr="006C7AAC">
        <w:rPr>
          <w:sz w:val="28"/>
          <w:szCs w:val="28"/>
        </w:rPr>
        <w:t>4</w:t>
      </w:r>
      <w:r w:rsidRPr="006C7AAC">
        <w:rPr>
          <w:sz w:val="28"/>
          <w:szCs w:val="28"/>
        </w:rPr>
        <w:t>,</w:t>
      </w:r>
      <w:r w:rsidR="002C3677" w:rsidRPr="006C7AAC">
        <w:rPr>
          <w:sz w:val="28"/>
          <w:szCs w:val="28"/>
        </w:rPr>
        <w:t>0</w:t>
      </w:r>
      <w:r w:rsidR="000347E6">
        <w:rPr>
          <w:sz w:val="28"/>
          <w:szCs w:val="28"/>
        </w:rPr>
        <w:t xml:space="preserve"> </w:t>
      </w:r>
      <w:r w:rsidR="005624F6">
        <w:rPr>
          <w:sz w:val="28"/>
          <w:szCs w:val="28"/>
        </w:rPr>
        <w:t>%</w:t>
      </w:r>
      <w:r w:rsidR="000347E6">
        <w:rPr>
          <w:sz w:val="28"/>
          <w:szCs w:val="28"/>
        </w:rPr>
        <w:t>;</w:t>
      </w:r>
    </w:p>
    <w:p w:rsidR="000347E6" w:rsidRDefault="000347E6" w:rsidP="000347E6">
      <w:pPr>
        <w:ind w:firstLine="709"/>
        <w:jc w:val="both"/>
        <w:rPr>
          <w:rFonts w:eastAsia="Calibri"/>
          <w:sz w:val="28"/>
          <w:szCs w:val="28"/>
        </w:rPr>
      </w:pPr>
      <w:r>
        <w:rPr>
          <w:sz w:val="28"/>
          <w:szCs w:val="28"/>
        </w:rPr>
        <w:t>- на п</w:t>
      </w:r>
      <w:r w:rsidRPr="00CA760D">
        <w:rPr>
          <w:sz w:val="28"/>
          <w:szCs w:val="28"/>
        </w:rPr>
        <w:t xml:space="preserve">редоставление социальных выплат гражданам </w:t>
      </w:r>
      <w:r w:rsidRPr="00CA760D">
        <w:rPr>
          <w:rFonts w:eastAsia="Calibri"/>
          <w:sz w:val="28"/>
          <w:szCs w:val="28"/>
        </w:rPr>
        <w:t xml:space="preserve">исходя </w:t>
      </w:r>
      <w:r w:rsidR="00E378B5">
        <w:rPr>
          <w:rFonts w:eastAsia="Calibri"/>
          <w:sz w:val="28"/>
          <w:szCs w:val="28"/>
        </w:rPr>
        <w:t xml:space="preserve">                                   </w:t>
      </w:r>
      <w:r w:rsidRPr="00CA760D">
        <w:rPr>
          <w:rFonts w:eastAsia="Calibri"/>
          <w:sz w:val="28"/>
          <w:szCs w:val="28"/>
        </w:rPr>
        <w:t xml:space="preserve">из прогнозируемой численности получателей мер социальной поддержки, размера выплат (или установленного порядка его определения), периодичности и расходов на доставку с учетом требований, </w:t>
      </w:r>
      <w:r>
        <w:rPr>
          <w:rFonts w:eastAsia="Calibri"/>
          <w:sz w:val="28"/>
          <w:szCs w:val="28"/>
        </w:rPr>
        <w:t>установленных законодательством;</w:t>
      </w:r>
    </w:p>
    <w:p w:rsidR="000347E6" w:rsidRDefault="000347E6" w:rsidP="000347E6">
      <w:pPr>
        <w:ind w:firstLine="709"/>
        <w:jc w:val="both"/>
        <w:rPr>
          <w:sz w:val="28"/>
          <w:szCs w:val="28"/>
        </w:rPr>
      </w:pPr>
      <w:r>
        <w:rPr>
          <w:sz w:val="28"/>
          <w:szCs w:val="28"/>
        </w:rPr>
        <w:t xml:space="preserve">- на денежные выплаты опекунам, приемным родителям, патронатным воспитателям </w:t>
      </w:r>
      <w:r w:rsidRPr="00CA760D">
        <w:rPr>
          <w:sz w:val="28"/>
          <w:szCs w:val="28"/>
        </w:rPr>
        <w:t xml:space="preserve">в соответствии с нормативными правовыми актами Оренбургской области, </w:t>
      </w:r>
      <w:proofErr w:type="gramStart"/>
      <w:r w:rsidRPr="00CA760D">
        <w:rPr>
          <w:sz w:val="28"/>
          <w:szCs w:val="28"/>
        </w:rPr>
        <w:t>планируемой численностью</w:t>
      </w:r>
      <w:proofErr w:type="gramEnd"/>
      <w:r w:rsidRPr="00CA760D">
        <w:rPr>
          <w:sz w:val="28"/>
          <w:szCs w:val="28"/>
        </w:rPr>
        <w:t xml:space="preserve"> данной категории граждан, исходя из размеров денежных выплат на ребенка на 2022–2024 годы – в сумме по 6 807,0 рублей в месяц</w:t>
      </w:r>
      <w:r>
        <w:rPr>
          <w:sz w:val="28"/>
          <w:szCs w:val="28"/>
        </w:rPr>
        <w:t>.</w:t>
      </w:r>
    </w:p>
    <w:p w:rsidR="000347E6" w:rsidRDefault="000347E6" w:rsidP="000347E6">
      <w:pPr>
        <w:suppressAutoHyphens/>
        <w:ind w:firstLine="709"/>
        <w:jc w:val="both"/>
        <w:rPr>
          <w:sz w:val="28"/>
          <w:szCs w:val="28"/>
        </w:rPr>
      </w:pPr>
      <w:r>
        <w:rPr>
          <w:sz w:val="28"/>
          <w:szCs w:val="28"/>
        </w:rPr>
        <w:t xml:space="preserve">- на выполнение других обязательств, связанных с осуществлением заимствований города Оренбурга, с учетом заключенных контрактов и цен </w:t>
      </w:r>
      <w:r w:rsidR="00E378B5">
        <w:rPr>
          <w:sz w:val="28"/>
          <w:szCs w:val="28"/>
        </w:rPr>
        <w:t xml:space="preserve">                       </w:t>
      </w:r>
      <w:r>
        <w:rPr>
          <w:sz w:val="28"/>
          <w:szCs w:val="28"/>
        </w:rPr>
        <w:t>на услуги субъектов инфраструктуры рынка долгового капитала.</w:t>
      </w:r>
    </w:p>
    <w:p w:rsidR="003D04F0" w:rsidRPr="002C3677" w:rsidRDefault="003D04F0" w:rsidP="00AF5063">
      <w:pPr>
        <w:pStyle w:val="Default"/>
        <w:ind w:firstLine="709"/>
        <w:jc w:val="both"/>
        <w:rPr>
          <w:rFonts w:eastAsia="Calibri"/>
          <w:sz w:val="28"/>
          <w:szCs w:val="28"/>
        </w:rPr>
      </w:pPr>
      <w:r w:rsidRPr="002C3677">
        <w:rPr>
          <w:sz w:val="28"/>
          <w:szCs w:val="28"/>
        </w:rPr>
        <w:t xml:space="preserve">Кроме того, в предельных объемах бюджетных ассигнований учтён объем </w:t>
      </w:r>
      <w:r w:rsidRPr="002C3677">
        <w:rPr>
          <w:sz w:val="28"/>
          <w:szCs w:val="28"/>
          <w:shd w:val="clear" w:color="auto" w:fill="FFFFFF"/>
        </w:rPr>
        <w:t xml:space="preserve">средств на обеспечение условий </w:t>
      </w:r>
      <w:proofErr w:type="spellStart"/>
      <w:r w:rsidRPr="002C3677">
        <w:rPr>
          <w:sz w:val="28"/>
          <w:szCs w:val="28"/>
          <w:shd w:val="clear" w:color="auto" w:fill="FFFFFF"/>
        </w:rPr>
        <w:t>софинансирования</w:t>
      </w:r>
      <w:proofErr w:type="spellEnd"/>
      <w:r w:rsidRPr="002C3677">
        <w:rPr>
          <w:sz w:val="28"/>
          <w:szCs w:val="28"/>
          <w:shd w:val="clear" w:color="auto" w:fill="FFFFFF"/>
        </w:rPr>
        <w:t xml:space="preserve"> – получения средств из федерального и областного бюджетов.</w:t>
      </w:r>
    </w:p>
    <w:p w:rsidR="003D04F0" w:rsidRPr="00E31638" w:rsidRDefault="003D04F0" w:rsidP="00AF5063">
      <w:pPr>
        <w:pStyle w:val="af8"/>
        <w:ind w:firstLine="709"/>
        <w:jc w:val="both"/>
        <w:rPr>
          <w:szCs w:val="28"/>
        </w:rPr>
      </w:pPr>
      <w:r w:rsidRPr="00E31638">
        <w:rPr>
          <w:szCs w:val="28"/>
        </w:rPr>
        <w:lastRenderedPageBreak/>
        <w:t>При определении предельных объемов бюджетных ассигнований учтена необходимость безусловного выполнения публичных обязательств перед населением города, финансового обеспечения переданных органам местного самоуправления государственных полномочий Оренбургской области, а также реализации планов мероприятий, обеспечивающих решение задач, поставленных в Указах Президента Российской Федерации.</w:t>
      </w:r>
    </w:p>
    <w:p w:rsidR="003D04F0" w:rsidRPr="00E31638" w:rsidRDefault="003D04F0" w:rsidP="00AF5063">
      <w:pPr>
        <w:pStyle w:val="af8"/>
        <w:ind w:firstLine="709"/>
        <w:jc w:val="both"/>
        <w:rPr>
          <w:szCs w:val="28"/>
        </w:rPr>
      </w:pPr>
      <w:r w:rsidRPr="00E31638">
        <w:rPr>
          <w:szCs w:val="28"/>
        </w:rPr>
        <w:t>В предельных объемах бюджетных ассигнований учтены расходы, планируемые к реализации за счет средств областного и федерального бюджет</w:t>
      </w:r>
      <w:r w:rsidR="007F467B" w:rsidRPr="00E31638">
        <w:rPr>
          <w:szCs w:val="28"/>
        </w:rPr>
        <w:t>ов</w:t>
      </w:r>
      <w:r w:rsidRPr="00E31638">
        <w:rPr>
          <w:szCs w:val="28"/>
        </w:rPr>
        <w:t xml:space="preserve"> (согласно проекту закона об областном бюджете на 202</w:t>
      </w:r>
      <w:r w:rsidR="002C3677" w:rsidRPr="00E31638">
        <w:rPr>
          <w:szCs w:val="28"/>
        </w:rPr>
        <w:t>2</w:t>
      </w:r>
      <w:r w:rsidRPr="00E31638">
        <w:rPr>
          <w:szCs w:val="28"/>
        </w:rPr>
        <w:t xml:space="preserve"> год </w:t>
      </w:r>
      <w:r w:rsidR="00E378B5">
        <w:rPr>
          <w:szCs w:val="28"/>
        </w:rPr>
        <w:t xml:space="preserve">                       </w:t>
      </w:r>
      <w:r w:rsidRPr="00E31638">
        <w:rPr>
          <w:szCs w:val="28"/>
        </w:rPr>
        <w:t>и на плановый период 202</w:t>
      </w:r>
      <w:r w:rsidR="002C3677" w:rsidRPr="00E31638">
        <w:rPr>
          <w:szCs w:val="28"/>
        </w:rPr>
        <w:t>3</w:t>
      </w:r>
      <w:r w:rsidRPr="00E31638">
        <w:rPr>
          <w:szCs w:val="28"/>
        </w:rPr>
        <w:t xml:space="preserve"> и 202</w:t>
      </w:r>
      <w:r w:rsidR="002C3677" w:rsidRPr="00E31638">
        <w:rPr>
          <w:szCs w:val="28"/>
        </w:rPr>
        <w:t>4</w:t>
      </w:r>
      <w:r w:rsidRPr="00E31638">
        <w:rPr>
          <w:szCs w:val="28"/>
        </w:rPr>
        <w:t xml:space="preserve"> годов).</w:t>
      </w:r>
    </w:p>
    <w:p w:rsidR="006E2A85" w:rsidRDefault="006E2A85" w:rsidP="00AF5063">
      <w:pPr>
        <w:pStyle w:val="af8"/>
        <w:ind w:firstLine="709"/>
        <w:jc w:val="both"/>
        <w:rPr>
          <w:szCs w:val="28"/>
        </w:rPr>
      </w:pPr>
      <w:r w:rsidRPr="005624F6">
        <w:rPr>
          <w:szCs w:val="28"/>
        </w:rPr>
        <w:t xml:space="preserve">В связи со сложной экономической ситуацией и </w:t>
      </w:r>
      <w:r w:rsidR="00B1579A" w:rsidRPr="005624F6">
        <w:rPr>
          <w:szCs w:val="28"/>
        </w:rPr>
        <w:t xml:space="preserve">сохранением ограничений, связанных с распространением </w:t>
      </w:r>
      <w:r w:rsidR="00B1579A" w:rsidRPr="005624F6">
        <w:rPr>
          <w:szCs w:val="28"/>
          <w:lang w:val="en-US"/>
        </w:rPr>
        <w:t>COVID</w:t>
      </w:r>
      <w:r w:rsidR="00B1579A" w:rsidRPr="005624F6">
        <w:rPr>
          <w:szCs w:val="28"/>
        </w:rPr>
        <w:t>-19</w:t>
      </w:r>
      <w:r w:rsidRPr="005624F6">
        <w:rPr>
          <w:szCs w:val="28"/>
        </w:rPr>
        <w:t xml:space="preserve">, </w:t>
      </w:r>
      <w:r w:rsidR="00B1579A" w:rsidRPr="005624F6">
        <w:rPr>
          <w:szCs w:val="28"/>
        </w:rPr>
        <w:t xml:space="preserve">в </w:t>
      </w:r>
      <w:r w:rsidR="00E758EE" w:rsidRPr="005624F6">
        <w:rPr>
          <w:szCs w:val="28"/>
        </w:rPr>
        <w:t xml:space="preserve">проекте </w:t>
      </w:r>
      <w:r w:rsidR="00B1579A" w:rsidRPr="005624F6">
        <w:rPr>
          <w:szCs w:val="28"/>
        </w:rPr>
        <w:t>бюджет</w:t>
      </w:r>
      <w:r w:rsidR="00E758EE" w:rsidRPr="005624F6">
        <w:rPr>
          <w:szCs w:val="28"/>
        </w:rPr>
        <w:t>а</w:t>
      </w:r>
      <w:r w:rsidR="00B1579A" w:rsidRPr="005624F6">
        <w:rPr>
          <w:szCs w:val="28"/>
        </w:rPr>
        <w:t xml:space="preserve"> города Оренбурга </w:t>
      </w:r>
      <w:r w:rsidR="00E616A1" w:rsidRPr="005624F6">
        <w:rPr>
          <w:szCs w:val="28"/>
        </w:rPr>
        <w:t>на 202</w:t>
      </w:r>
      <w:r w:rsidR="006C7AAC" w:rsidRPr="005624F6">
        <w:rPr>
          <w:szCs w:val="28"/>
        </w:rPr>
        <w:t>2</w:t>
      </w:r>
      <w:r w:rsidR="00E616A1" w:rsidRPr="005624F6">
        <w:rPr>
          <w:szCs w:val="28"/>
        </w:rPr>
        <w:t xml:space="preserve"> год </w:t>
      </w:r>
      <w:r w:rsidRPr="005624F6">
        <w:rPr>
          <w:szCs w:val="28"/>
        </w:rPr>
        <w:t>предельные объемы бюджетных ассигнований</w:t>
      </w:r>
      <w:r w:rsidR="00B1579A" w:rsidRPr="005624F6">
        <w:rPr>
          <w:szCs w:val="28"/>
        </w:rPr>
        <w:t xml:space="preserve"> предусматриваются</w:t>
      </w:r>
      <w:r w:rsidRPr="005624F6">
        <w:rPr>
          <w:szCs w:val="28"/>
        </w:rPr>
        <w:t xml:space="preserve"> с учетом оптимизации.</w:t>
      </w:r>
    </w:p>
    <w:p w:rsidR="003D04F0" w:rsidRPr="0049306A" w:rsidRDefault="003D04F0" w:rsidP="00AF5063">
      <w:pPr>
        <w:pStyle w:val="af8"/>
        <w:ind w:firstLine="709"/>
        <w:jc w:val="both"/>
        <w:rPr>
          <w:szCs w:val="28"/>
        </w:rPr>
      </w:pPr>
      <w:r w:rsidRPr="0049306A">
        <w:rPr>
          <w:szCs w:val="28"/>
        </w:rPr>
        <w:t>4. Г</w:t>
      </w:r>
      <w:r w:rsidRPr="0049306A">
        <w:rPr>
          <w:bCs/>
          <w:iCs/>
          <w:szCs w:val="28"/>
        </w:rPr>
        <w:t>лавные распорядители средств бюджета</w:t>
      </w:r>
      <w:r w:rsidR="007F467B" w:rsidRPr="0049306A">
        <w:rPr>
          <w:bCs/>
          <w:iCs/>
          <w:szCs w:val="28"/>
        </w:rPr>
        <w:t xml:space="preserve"> города Оренбурга</w:t>
      </w:r>
      <w:r w:rsidRPr="0049306A">
        <w:rPr>
          <w:bCs/>
          <w:iCs/>
          <w:szCs w:val="28"/>
        </w:rPr>
        <w:t>, распределяя предельные объемы бюджетных ассигнований,</w:t>
      </w:r>
      <w:r w:rsidRPr="0049306A">
        <w:rPr>
          <w:szCs w:val="28"/>
        </w:rPr>
        <w:t xml:space="preserve"> самостоятельно осуществляют распределение бюджетных ассигнований исходя </w:t>
      </w:r>
      <w:r w:rsidR="00E378B5">
        <w:rPr>
          <w:szCs w:val="28"/>
        </w:rPr>
        <w:t xml:space="preserve">                                </w:t>
      </w:r>
      <w:r w:rsidRPr="0049306A">
        <w:rPr>
          <w:szCs w:val="28"/>
        </w:rPr>
        <w:t xml:space="preserve">из приоритетности направлений, необходимости осуществления финансового обеспечения </w:t>
      </w:r>
      <w:r w:rsidR="00052A0B" w:rsidRPr="0049306A">
        <w:rPr>
          <w:szCs w:val="28"/>
        </w:rPr>
        <w:t>п</w:t>
      </w:r>
      <w:r w:rsidRPr="0049306A">
        <w:rPr>
          <w:szCs w:val="28"/>
        </w:rPr>
        <w:t>ринятых обязательств с учетом положений, установленных настоящей методикой.</w:t>
      </w:r>
    </w:p>
    <w:p w:rsidR="003D04F0" w:rsidRPr="0049306A" w:rsidRDefault="003D04F0" w:rsidP="00AF5063">
      <w:pPr>
        <w:pStyle w:val="af8"/>
        <w:ind w:firstLine="709"/>
        <w:jc w:val="both"/>
        <w:rPr>
          <w:rFonts w:eastAsia="Calibri"/>
          <w:szCs w:val="28"/>
        </w:rPr>
      </w:pPr>
      <w:r w:rsidRPr="0049306A">
        <w:rPr>
          <w:szCs w:val="28"/>
        </w:rPr>
        <w:t>Бюджетные ассигнования города Оренбурга на 202</w:t>
      </w:r>
      <w:r w:rsidR="00081DEE" w:rsidRPr="0049306A">
        <w:rPr>
          <w:szCs w:val="28"/>
        </w:rPr>
        <w:t>2</w:t>
      </w:r>
      <w:r w:rsidRPr="0049306A">
        <w:rPr>
          <w:szCs w:val="28"/>
        </w:rPr>
        <w:t xml:space="preserve"> год и на плановый период 202</w:t>
      </w:r>
      <w:r w:rsidR="003329C4" w:rsidRPr="0049306A">
        <w:rPr>
          <w:szCs w:val="28"/>
        </w:rPr>
        <w:t>3</w:t>
      </w:r>
      <w:r w:rsidRPr="0049306A">
        <w:rPr>
          <w:szCs w:val="28"/>
        </w:rPr>
        <w:t xml:space="preserve"> и 202</w:t>
      </w:r>
      <w:r w:rsidR="003329C4" w:rsidRPr="0049306A">
        <w:rPr>
          <w:szCs w:val="28"/>
        </w:rPr>
        <w:t>4</w:t>
      </w:r>
      <w:r w:rsidRPr="0049306A">
        <w:rPr>
          <w:szCs w:val="28"/>
        </w:rPr>
        <w:t xml:space="preserve"> годов формируется на основе муниципальных программ, </w:t>
      </w:r>
      <w:r w:rsidRPr="0049306A">
        <w:t>приоритетных проектов Оренбургской области и региональных проектов, направленных на реализацию национальных и федеральных проектов</w:t>
      </w:r>
      <w:r w:rsidRPr="0049306A">
        <w:rPr>
          <w:rFonts w:eastAsia="Calibri"/>
          <w:szCs w:val="28"/>
        </w:rPr>
        <w:t>.</w:t>
      </w:r>
    </w:p>
    <w:p w:rsidR="003D04F0" w:rsidRPr="0049306A" w:rsidRDefault="003D04F0" w:rsidP="00AF5063">
      <w:pPr>
        <w:ind w:firstLine="709"/>
        <w:jc w:val="both"/>
        <w:rPr>
          <w:bCs/>
          <w:sz w:val="28"/>
          <w:szCs w:val="28"/>
        </w:rPr>
      </w:pPr>
      <w:r w:rsidRPr="0049306A">
        <w:rPr>
          <w:sz w:val="28"/>
          <w:szCs w:val="28"/>
        </w:rPr>
        <w:t>Расходы на реализацию мероприятий, включенных в муниципальные программы</w:t>
      </w:r>
      <w:r w:rsidRPr="0049306A">
        <w:rPr>
          <w:bCs/>
          <w:sz w:val="28"/>
          <w:szCs w:val="28"/>
        </w:rPr>
        <w:t xml:space="preserve">, определяются с учетом предельных объемов бюджетных ассигнований, доведенных до главных распорядителей средств бюджета города Оренбурга (ответственных исполнителей, соисполнителей, участников муниципальных программ), и необходимостью достижения целевых показателей (индикаторов), установленных муниципальными программами. </w:t>
      </w:r>
    </w:p>
    <w:p w:rsidR="003D04F0" w:rsidRPr="0049306A" w:rsidRDefault="003D04F0" w:rsidP="00AF5063">
      <w:pPr>
        <w:ind w:firstLine="709"/>
        <w:jc w:val="both"/>
        <w:rPr>
          <w:bCs/>
          <w:sz w:val="28"/>
          <w:szCs w:val="28"/>
        </w:rPr>
      </w:pPr>
      <w:r w:rsidRPr="0049306A">
        <w:rPr>
          <w:sz w:val="28"/>
          <w:szCs w:val="28"/>
        </w:rPr>
        <w:t>Расходы на реализацию мер по достижению целевых показателей, соответствующих целям национальных проектов, формируются в рамках основных мероприятий муниципальных программ.</w:t>
      </w:r>
    </w:p>
    <w:p w:rsidR="003D04F0" w:rsidRPr="0049306A" w:rsidRDefault="003D04F0" w:rsidP="00AF5063">
      <w:pPr>
        <w:pStyle w:val="af8"/>
        <w:ind w:firstLine="709"/>
        <w:jc w:val="both"/>
        <w:rPr>
          <w:szCs w:val="28"/>
        </w:rPr>
      </w:pPr>
      <w:r w:rsidRPr="0049306A">
        <w:rPr>
          <w:szCs w:val="28"/>
        </w:rPr>
        <w:t xml:space="preserve">Непрограммные расходы планируются исходя из обеспечения расходных обязательств города Оренбурга, приоритетов развития </w:t>
      </w:r>
      <w:r w:rsidR="00126FF1">
        <w:rPr>
          <w:szCs w:val="28"/>
        </w:rPr>
        <w:t xml:space="preserve">                                 </w:t>
      </w:r>
      <w:r w:rsidRPr="0049306A">
        <w:rPr>
          <w:szCs w:val="28"/>
        </w:rPr>
        <w:t>и необходимости достижения результатов деятельности.</w:t>
      </w:r>
    </w:p>
    <w:p w:rsidR="003D04F0" w:rsidRPr="0049306A" w:rsidRDefault="003D04F0" w:rsidP="00AF5063">
      <w:pPr>
        <w:pStyle w:val="af8"/>
        <w:ind w:firstLine="709"/>
        <w:jc w:val="both"/>
        <w:rPr>
          <w:szCs w:val="28"/>
        </w:rPr>
      </w:pPr>
      <w:r w:rsidRPr="0049306A">
        <w:rPr>
          <w:szCs w:val="28"/>
        </w:rPr>
        <w:t>Главные распорядители бюджетных средств при получении предельных объемов бюджетных ассигнований на 202</w:t>
      </w:r>
      <w:r w:rsidR="007644E3" w:rsidRPr="0049306A">
        <w:rPr>
          <w:szCs w:val="28"/>
        </w:rPr>
        <w:t>2</w:t>
      </w:r>
      <w:r w:rsidRPr="0049306A">
        <w:rPr>
          <w:szCs w:val="28"/>
        </w:rPr>
        <w:t>–202</w:t>
      </w:r>
      <w:r w:rsidR="007644E3" w:rsidRPr="0049306A">
        <w:rPr>
          <w:szCs w:val="28"/>
        </w:rPr>
        <w:t>4</w:t>
      </w:r>
      <w:r w:rsidRPr="0049306A">
        <w:rPr>
          <w:szCs w:val="28"/>
        </w:rPr>
        <w:t xml:space="preserve"> годы обеспечивают взаимодействие с получателями бюджетных средств в целях качественного, объективного и своевременного распределения бюджетных ассигнований </w:t>
      </w:r>
      <w:r w:rsidR="00126FF1">
        <w:rPr>
          <w:szCs w:val="28"/>
        </w:rPr>
        <w:t xml:space="preserve">                </w:t>
      </w:r>
      <w:r w:rsidRPr="0049306A">
        <w:rPr>
          <w:szCs w:val="28"/>
        </w:rPr>
        <w:t>в соответствии с требованиями бюджетного законодательства</w:t>
      </w:r>
      <w:r w:rsidR="007F467B" w:rsidRPr="0049306A">
        <w:rPr>
          <w:szCs w:val="28"/>
        </w:rPr>
        <w:t xml:space="preserve"> Российской Федерации</w:t>
      </w:r>
      <w:r w:rsidRPr="0049306A">
        <w:rPr>
          <w:szCs w:val="28"/>
        </w:rPr>
        <w:t>.</w:t>
      </w:r>
    </w:p>
    <w:p w:rsidR="003D04F0" w:rsidRPr="0049306A" w:rsidRDefault="003D04F0" w:rsidP="00AF5063">
      <w:pPr>
        <w:pStyle w:val="af8"/>
        <w:ind w:firstLine="709"/>
        <w:jc w:val="both"/>
        <w:rPr>
          <w:szCs w:val="28"/>
        </w:rPr>
      </w:pPr>
      <w:r w:rsidRPr="0049306A">
        <w:rPr>
          <w:szCs w:val="28"/>
        </w:rPr>
        <w:t>5. Планирование и распределение предельных объемов бюджетных ассигнований по кодам бюджетной классификации Российской Федерации осуществляется в соответствии приказ</w:t>
      </w:r>
      <w:r w:rsidR="00FD4270" w:rsidRPr="0049306A">
        <w:rPr>
          <w:szCs w:val="28"/>
        </w:rPr>
        <w:t>о</w:t>
      </w:r>
      <w:r w:rsidRPr="0049306A">
        <w:rPr>
          <w:szCs w:val="28"/>
        </w:rPr>
        <w:t xml:space="preserve">м Министерства финансов Российской Федерации от 06.06.2019 № 85н «О Порядке формирования </w:t>
      </w:r>
      <w:r w:rsidR="00126FF1">
        <w:rPr>
          <w:szCs w:val="28"/>
        </w:rPr>
        <w:t xml:space="preserve">                      </w:t>
      </w:r>
      <w:r w:rsidRPr="0049306A">
        <w:rPr>
          <w:szCs w:val="28"/>
        </w:rPr>
        <w:t xml:space="preserve">и применения кодов бюджетной классификации Российской Федерации, </w:t>
      </w:r>
      <w:r w:rsidR="00126FF1">
        <w:rPr>
          <w:szCs w:val="28"/>
        </w:rPr>
        <w:t xml:space="preserve">                  </w:t>
      </w:r>
      <w:r w:rsidRPr="0049306A">
        <w:rPr>
          <w:szCs w:val="28"/>
        </w:rPr>
        <w:lastRenderedPageBreak/>
        <w:t>их структуре и принципах назначения»</w:t>
      </w:r>
      <w:r w:rsidR="0049306A">
        <w:rPr>
          <w:szCs w:val="28"/>
        </w:rPr>
        <w:t xml:space="preserve"> и приказа финансового управления администрации города Оренбурга от 20.08.2021 № 72 «Об утверждении указания о порядке применения целевых статей расходов бюджета города Оренбурга»</w:t>
      </w:r>
      <w:r w:rsidRPr="0049306A">
        <w:rPr>
          <w:szCs w:val="28"/>
        </w:rPr>
        <w:t xml:space="preserve">. </w:t>
      </w:r>
    </w:p>
    <w:p w:rsidR="003D04F0" w:rsidRPr="00C46F29" w:rsidRDefault="003D04F0" w:rsidP="00AF5063">
      <w:pPr>
        <w:pStyle w:val="af8"/>
        <w:ind w:firstLine="709"/>
        <w:jc w:val="both"/>
        <w:rPr>
          <w:szCs w:val="28"/>
        </w:rPr>
      </w:pPr>
      <w:r w:rsidRPr="00C46F29">
        <w:rPr>
          <w:szCs w:val="28"/>
        </w:rPr>
        <w:t>При составлении проекта бюджета города Оренбурга</w:t>
      </w:r>
      <w:r w:rsidR="00FD4270" w:rsidRPr="00C46F29">
        <w:rPr>
          <w:szCs w:val="28"/>
        </w:rPr>
        <w:t xml:space="preserve"> применяются также отдельные положения </w:t>
      </w:r>
      <w:r w:rsidRPr="00C46F29">
        <w:rPr>
          <w:szCs w:val="28"/>
        </w:rPr>
        <w:t>приказ</w:t>
      </w:r>
      <w:r w:rsidR="00FD4270" w:rsidRPr="00C46F29">
        <w:rPr>
          <w:szCs w:val="28"/>
        </w:rPr>
        <w:t>а</w:t>
      </w:r>
      <w:r w:rsidRPr="00C46F29">
        <w:rPr>
          <w:szCs w:val="28"/>
        </w:rPr>
        <w:t xml:space="preserve"> </w:t>
      </w:r>
      <w:r w:rsidRPr="00C46F29">
        <w:rPr>
          <w:kern w:val="36"/>
          <w:szCs w:val="28"/>
        </w:rPr>
        <w:t>Мин</w:t>
      </w:r>
      <w:r w:rsidR="00FD4270" w:rsidRPr="00C46F29">
        <w:rPr>
          <w:kern w:val="36"/>
          <w:szCs w:val="28"/>
        </w:rPr>
        <w:t xml:space="preserve">истерства </w:t>
      </w:r>
      <w:r w:rsidRPr="00C46F29">
        <w:rPr>
          <w:kern w:val="36"/>
          <w:szCs w:val="28"/>
        </w:rPr>
        <w:t>фина</w:t>
      </w:r>
      <w:r w:rsidR="00FD4270" w:rsidRPr="00C46F29">
        <w:rPr>
          <w:kern w:val="36"/>
          <w:szCs w:val="28"/>
        </w:rPr>
        <w:t>нсов</w:t>
      </w:r>
      <w:r w:rsidRPr="00C46F29">
        <w:rPr>
          <w:kern w:val="36"/>
          <w:szCs w:val="28"/>
        </w:rPr>
        <w:t xml:space="preserve"> Росси</w:t>
      </w:r>
      <w:r w:rsidR="00FD4270" w:rsidRPr="00C46F29">
        <w:rPr>
          <w:kern w:val="36"/>
          <w:szCs w:val="28"/>
        </w:rPr>
        <w:t>йской Федерации</w:t>
      </w:r>
      <w:r w:rsidRPr="00C46F29">
        <w:rPr>
          <w:kern w:val="36"/>
          <w:szCs w:val="28"/>
        </w:rPr>
        <w:t xml:space="preserve"> от 08.06.202</w:t>
      </w:r>
      <w:r w:rsidR="00FD4270" w:rsidRPr="00C46F29">
        <w:rPr>
          <w:kern w:val="36"/>
          <w:szCs w:val="28"/>
        </w:rPr>
        <w:t>1</w:t>
      </w:r>
      <w:r w:rsidRPr="00C46F29">
        <w:rPr>
          <w:kern w:val="36"/>
          <w:szCs w:val="28"/>
        </w:rPr>
        <w:t xml:space="preserve"> № </w:t>
      </w:r>
      <w:r w:rsidR="00FD4270" w:rsidRPr="00C46F29">
        <w:rPr>
          <w:kern w:val="36"/>
          <w:szCs w:val="28"/>
        </w:rPr>
        <w:t>75</w:t>
      </w:r>
      <w:r w:rsidRPr="00C46F29">
        <w:rPr>
          <w:kern w:val="36"/>
          <w:szCs w:val="28"/>
        </w:rPr>
        <w:t xml:space="preserve">н </w:t>
      </w:r>
      <w:r w:rsidRPr="00C46F29">
        <w:rPr>
          <w:szCs w:val="28"/>
        </w:rPr>
        <w:t>«Об утверждении кодов (перечней кодов) бюджетной классификации Российской Федерации на 202</w:t>
      </w:r>
      <w:r w:rsidR="00FD4270" w:rsidRPr="00C46F29">
        <w:rPr>
          <w:szCs w:val="28"/>
        </w:rPr>
        <w:t>2</w:t>
      </w:r>
      <w:r w:rsidRPr="00C46F29">
        <w:rPr>
          <w:szCs w:val="28"/>
        </w:rPr>
        <w:t xml:space="preserve"> год (на 202</w:t>
      </w:r>
      <w:r w:rsidR="00FD4270" w:rsidRPr="00C46F29">
        <w:rPr>
          <w:szCs w:val="28"/>
        </w:rPr>
        <w:t>2</w:t>
      </w:r>
      <w:r w:rsidRPr="00C46F29">
        <w:rPr>
          <w:szCs w:val="28"/>
        </w:rPr>
        <w:t xml:space="preserve"> год </w:t>
      </w:r>
      <w:r w:rsidR="00126FF1">
        <w:rPr>
          <w:szCs w:val="28"/>
        </w:rPr>
        <w:t xml:space="preserve">            </w:t>
      </w:r>
      <w:r w:rsidRPr="00C46F29">
        <w:rPr>
          <w:szCs w:val="28"/>
        </w:rPr>
        <w:t>и на плановый период 202</w:t>
      </w:r>
      <w:r w:rsidR="00FD4270" w:rsidRPr="00C46F29">
        <w:rPr>
          <w:szCs w:val="28"/>
        </w:rPr>
        <w:t>3</w:t>
      </w:r>
      <w:r w:rsidRPr="00C46F29">
        <w:rPr>
          <w:szCs w:val="28"/>
        </w:rPr>
        <w:t xml:space="preserve"> и 202</w:t>
      </w:r>
      <w:r w:rsidR="00FD4270" w:rsidRPr="00C46F29">
        <w:rPr>
          <w:szCs w:val="28"/>
        </w:rPr>
        <w:t>4</w:t>
      </w:r>
      <w:r w:rsidRPr="00C46F29">
        <w:rPr>
          <w:szCs w:val="28"/>
        </w:rPr>
        <w:t xml:space="preserve"> годов)».</w:t>
      </w:r>
    </w:p>
    <w:p w:rsidR="003D04F0" w:rsidRPr="00A24664" w:rsidRDefault="003D04F0" w:rsidP="00AF5063">
      <w:pPr>
        <w:pStyle w:val="ConsPlusNormal"/>
        <w:ind w:firstLine="709"/>
        <w:jc w:val="both"/>
        <w:rPr>
          <w:rFonts w:ascii="Times New Roman" w:hAnsi="Times New Roman" w:cs="Times New Roman"/>
          <w:sz w:val="28"/>
          <w:szCs w:val="28"/>
        </w:rPr>
      </w:pPr>
      <w:r w:rsidRPr="00A24664">
        <w:rPr>
          <w:rFonts w:ascii="Times New Roman" w:hAnsi="Times New Roman" w:cs="Times New Roman"/>
          <w:sz w:val="28"/>
          <w:szCs w:val="28"/>
        </w:rPr>
        <w:t xml:space="preserve">6. Муниципальные задания на оказание муниципальных услуг (выполнение работ) муниципальными учреждениями города Оренбурга, формируются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а также в соответствии с региональным перечнем (классификатором) государственных (муниципальных) </w:t>
      </w:r>
      <w:proofErr w:type="gramStart"/>
      <w:r w:rsidRPr="00A24664">
        <w:rPr>
          <w:rFonts w:ascii="Times New Roman" w:hAnsi="Times New Roman" w:cs="Times New Roman"/>
          <w:sz w:val="28"/>
          <w:szCs w:val="28"/>
        </w:rPr>
        <w:t xml:space="preserve">услуг, </w:t>
      </w:r>
      <w:r w:rsidR="00126FF1">
        <w:rPr>
          <w:rFonts w:ascii="Times New Roman" w:hAnsi="Times New Roman" w:cs="Times New Roman"/>
          <w:sz w:val="28"/>
          <w:szCs w:val="28"/>
        </w:rPr>
        <w:t xml:space="preserve">  </w:t>
      </w:r>
      <w:proofErr w:type="gramEnd"/>
      <w:r w:rsidR="00126FF1">
        <w:rPr>
          <w:rFonts w:ascii="Times New Roman" w:hAnsi="Times New Roman" w:cs="Times New Roman"/>
          <w:sz w:val="28"/>
          <w:szCs w:val="28"/>
        </w:rPr>
        <w:t xml:space="preserve">                </w:t>
      </w:r>
      <w:r w:rsidRPr="00A24664">
        <w:rPr>
          <w:rFonts w:ascii="Times New Roman" w:hAnsi="Times New Roman" w:cs="Times New Roman"/>
          <w:sz w:val="28"/>
          <w:szCs w:val="28"/>
        </w:rPr>
        <w:t>не включенных в указанные общероссийские базовые перечни (классификаторы).</w:t>
      </w:r>
    </w:p>
    <w:p w:rsidR="003D04F0" w:rsidRPr="00A24664" w:rsidRDefault="003D04F0" w:rsidP="00AF5063">
      <w:pPr>
        <w:pStyle w:val="ConsPlusNormal"/>
        <w:ind w:firstLine="709"/>
        <w:jc w:val="both"/>
        <w:rPr>
          <w:rFonts w:ascii="Times New Roman" w:hAnsi="Times New Roman" w:cs="Times New Roman"/>
          <w:sz w:val="28"/>
          <w:szCs w:val="28"/>
        </w:rPr>
      </w:pPr>
      <w:r w:rsidRPr="00A24664">
        <w:rPr>
          <w:rFonts w:ascii="Times New Roman" w:hAnsi="Times New Roman" w:cs="Times New Roman"/>
          <w:sz w:val="28"/>
          <w:szCs w:val="28"/>
        </w:rPr>
        <w:t xml:space="preserve">Объем субсидий </w:t>
      </w:r>
      <w:r w:rsidR="007343CB" w:rsidRPr="00A24664">
        <w:rPr>
          <w:rFonts w:ascii="Times New Roman" w:hAnsi="Times New Roman" w:cs="Times New Roman"/>
          <w:sz w:val="28"/>
          <w:szCs w:val="28"/>
        </w:rPr>
        <w:t xml:space="preserve">муниципальным </w:t>
      </w:r>
      <w:r w:rsidRPr="00A24664">
        <w:rPr>
          <w:rFonts w:ascii="Times New Roman" w:hAnsi="Times New Roman" w:cs="Times New Roman"/>
          <w:sz w:val="28"/>
          <w:szCs w:val="28"/>
        </w:rPr>
        <w:t>бюджетным и автономным учреждениям города Оренбурга на финансовое обеспечение выполнения ими муниципального задания рассчитывается в соответствии с постановлением администрации города Оренбурга от 01.12.2015 № 3340-п «</w:t>
      </w:r>
      <w:r w:rsidRPr="00A24664">
        <w:rPr>
          <w:rFonts w:ascii="Times New Roman" w:hAnsi="Times New Roman" w:cs="Times New Roman"/>
          <w:bCs/>
          <w:sz w:val="28"/>
          <w:szCs w:val="28"/>
        </w:rPr>
        <w:t xml:space="preserve">О порядке формирования муниципального задания на оказание муниципальных услуг (выполнение работ) муниципальными учреждениями города Оренбурга </w:t>
      </w:r>
      <w:r w:rsidR="00126FF1">
        <w:rPr>
          <w:rFonts w:ascii="Times New Roman" w:hAnsi="Times New Roman" w:cs="Times New Roman"/>
          <w:bCs/>
          <w:sz w:val="28"/>
          <w:szCs w:val="28"/>
        </w:rPr>
        <w:t xml:space="preserve">                     </w:t>
      </w:r>
      <w:r w:rsidRPr="00A24664">
        <w:rPr>
          <w:rFonts w:ascii="Times New Roman" w:hAnsi="Times New Roman" w:cs="Times New Roman"/>
          <w:bCs/>
          <w:sz w:val="28"/>
          <w:szCs w:val="28"/>
        </w:rPr>
        <w:t>и финансового обеспечения выполнения муниципального задания</w:t>
      </w:r>
      <w:r w:rsidRPr="00A24664">
        <w:rPr>
          <w:rFonts w:ascii="Times New Roman" w:hAnsi="Times New Roman" w:cs="Times New Roman"/>
          <w:sz w:val="28"/>
          <w:szCs w:val="28"/>
        </w:rPr>
        <w:t xml:space="preserve">», </w:t>
      </w:r>
      <w:r w:rsidR="00126FF1">
        <w:rPr>
          <w:rFonts w:ascii="Times New Roman" w:hAnsi="Times New Roman" w:cs="Times New Roman"/>
          <w:sz w:val="28"/>
          <w:szCs w:val="28"/>
        </w:rPr>
        <w:t xml:space="preserve">                          </w:t>
      </w:r>
      <w:r w:rsidRPr="00A24664">
        <w:rPr>
          <w:rFonts w:ascii="Times New Roman" w:hAnsi="Times New Roman" w:cs="Times New Roman"/>
          <w:sz w:val="28"/>
          <w:szCs w:val="28"/>
        </w:rPr>
        <w:t>на основании:</w:t>
      </w:r>
    </w:p>
    <w:p w:rsidR="003D04F0" w:rsidRPr="00A24664" w:rsidRDefault="003D04F0" w:rsidP="00AF5063">
      <w:pPr>
        <w:pStyle w:val="af8"/>
        <w:ind w:firstLine="709"/>
        <w:jc w:val="both"/>
        <w:rPr>
          <w:szCs w:val="28"/>
        </w:rPr>
      </w:pPr>
      <w:r w:rsidRPr="00A24664">
        <w:rPr>
          <w:szCs w:val="28"/>
        </w:rPr>
        <w:t>планируемого объема оказываемы</w:t>
      </w:r>
      <w:r w:rsidR="00C76883" w:rsidRPr="00A24664">
        <w:rPr>
          <w:szCs w:val="28"/>
        </w:rPr>
        <w:t>х муниципальных услуг (выполняемых</w:t>
      </w:r>
      <w:r w:rsidRPr="00A24664">
        <w:rPr>
          <w:szCs w:val="28"/>
        </w:rPr>
        <w:t xml:space="preserve"> работ) </w:t>
      </w:r>
      <w:r w:rsidR="00C76883" w:rsidRPr="00A24664">
        <w:rPr>
          <w:szCs w:val="28"/>
        </w:rPr>
        <w:t xml:space="preserve">с учетом их выполнения в 2020–2021 годах </w:t>
      </w:r>
      <w:r w:rsidR="00126FF1">
        <w:rPr>
          <w:szCs w:val="28"/>
        </w:rPr>
        <w:t xml:space="preserve">                                  </w:t>
      </w:r>
      <w:r w:rsidRPr="00A24664">
        <w:rPr>
          <w:szCs w:val="28"/>
        </w:rPr>
        <w:t>и нормативных затрат на оказание муниципальных услуг (выполнение работ);</w:t>
      </w:r>
    </w:p>
    <w:p w:rsidR="003D04F0" w:rsidRPr="00A24664" w:rsidRDefault="003D04F0" w:rsidP="00AF5063">
      <w:pPr>
        <w:pStyle w:val="af8"/>
        <w:ind w:firstLine="709"/>
        <w:jc w:val="both"/>
        <w:rPr>
          <w:szCs w:val="28"/>
        </w:rPr>
      </w:pPr>
      <w:r w:rsidRPr="00A24664">
        <w:rPr>
          <w:szCs w:val="28"/>
        </w:rPr>
        <w:t>нормативных затрат на оказание бюджетными и автономными учреж</w:t>
      </w:r>
      <w:r w:rsidRPr="00A24664">
        <w:rPr>
          <w:szCs w:val="28"/>
        </w:rPr>
        <w:softHyphen/>
        <w:t>дениями города Оренбурга муниципальных услуг (выполнение работ) физическим и (или) юридическим лицам;</w:t>
      </w:r>
    </w:p>
    <w:p w:rsidR="003D04F0" w:rsidRPr="00A24664" w:rsidRDefault="003D04F0" w:rsidP="00AF5063">
      <w:pPr>
        <w:pStyle w:val="af8"/>
        <w:ind w:firstLine="709"/>
        <w:jc w:val="both"/>
        <w:rPr>
          <w:szCs w:val="28"/>
        </w:rPr>
      </w:pPr>
      <w:r w:rsidRPr="00A24664">
        <w:rPr>
          <w:szCs w:val="28"/>
        </w:rPr>
        <w:t>нормативных затрат на содержание недвижимого имущества и особо ценного движимого имущества, закрепленного за муниципальными учреж</w:t>
      </w:r>
      <w:r w:rsidRPr="00A24664">
        <w:rPr>
          <w:szCs w:val="28"/>
        </w:rPr>
        <w:softHyphen/>
        <w:t xml:space="preserve">дениями, или приобретенного ими за счет средств, выделенных муниципальным учреждениям учредителем на приобретение такого имущества (за исключением имущества, сданного в аренду). Затраты </w:t>
      </w:r>
      <w:r w:rsidR="00126FF1">
        <w:rPr>
          <w:szCs w:val="28"/>
        </w:rPr>
        <w:t xml:space="preserve">                         </w:t>
      </w:r>
      <w:r w:rsidRPr="00A24664">
        <w:rPr>
          <w:szCs w:val="28"/>
        </w:rPr>
        <w:t xml:space="preserve">на содержание имущества учреждения, не используемого для оказания муниципальных услуг (выполнения работ) и для общехозяйственных </w:t>
      </w:r>
      <w:proofErr w:type="gramStart"/>
      <w:r w:rsidRPr="00A24664">
        <w:rPr>
          <w:szCs w:val="28"/>
        </w:rPr>
        <w:t xml:space="preserve">нужд, </w:t>
      </w:r>
      <w:r w:rsidR="00126FF1">
        <w:rPr>
          <w:szCs w:val="28"/>
        </w:rPr>
        <w:t xml:space="preserve">  </w:t>
      </w:r>
      <w:proofErr w:type="gramEnd"/>
      <w:r w:rsidR="00126FF1">
        <w:rPr>
          <w:szCs w:val="28"/>
        </w:rPr>
        <w:t xml:space="preserve">             </w:t>
      </w:r>
      <w:r w:rsidRPr="00A24664">
        <w:rPr>
          <w:szCs w:val="28"/>
        </w:rPr>
        <w:t>не учитываются.</w:t>
      </w:r>
    </w:p>
    <w:p w:rsidR="003D04F0" w:rsidRPr="00A24664" w:rsidRDefault="003D04F0" w:rsidP="00AF5063">
      <w:pPr>
        <w:pStyle w:val="af8"/>
        <w:ind w:firstLine="709"/>
        <w:jc w:val="both"/>
        <w:rPr>
          <w:szCs w:val="28"/>
        </w:rPr>
      </w:pPr>
      <w:r w:rsidRPr="00A24664">
        <w:rPr>
          <w:szCs w:val="28"/>
        </w:rPr>
        <w:t>Главные распорядители бюджетных средств при планировании расходов на выполнение муниципального задания обеспечивают объективный подход к формированию нормативных и иных затрат</w:t>
      </w:r>
      <w:r w:rsidR="00B97849" w:rsidRPr="00A24664">
        <w:rPr>
          <w:szCs w:val="28"/>
        </w:rPr>
        <w:t>,</w:t>
      </w:r>
      <w:r w:rsidRPr="00A24664">
        <w:rPr>
          <w:szCs w:val="28"/>
        </w:rPr>
        <w:t xml:space="preserve"> обеспечивают повышение эффективности расходов</w:t>
      </w:r>
      <w:r w:rsidR="00B97849" w:rsidRPr="00A24664">
        <w:rPr>
          <w:szCs w:val="28"/>
        </w:rPr>
        <w:t>,</w:t>
      </w:r>
      <w:r w:rsidRPr="00A24664">
        <w:rPr>
          <w:szCs w:val="28"/>
        </w:rPr>
        <w:t xml:space="preserve"> направляемых на оказание услуг (выполнение работ). </w:t>
      </w:r>
    </w:p>
    <w:p w:rsidR="003D04F0" w:rsidRPr="00A24664" w:rsidRDefault="003D04F0" w:rsidP="00AF5063">
      <w:pPr>
        <w:pStyle w:val="af8"/>
        <w:ind w:firstLine="709"/>
        <w:jc w:val="both"/>
        <w:rPr>
          <w:szCs w:val="28"/>
        </w:rPr>
      </w:pPr>
      <w:r w:rsidRPr="00A24664">
        <w:rPr>
          <w:szCs w:val="28"/>
        </w:rPr>
        <w:t xml:space="preserve">В целях обеспечения конкуренции, при формировании показателей муниципального задания для муниципальных учреждений на очередной финансовый год и на плановый период, главными распорядителями </w:t>
      </w:r>
      <w:r w:rsidRPr="00A24664">
        <w:rPr>
          <w:szCs w:val="28"/>
        </w:rPr>
        <w:lastRenderedPageBreak/>
        <w:t xml:space="preserve">бюджетных средств учитывается возможность предоставления аналогичных услуг (выполнения работ) соответствующего качества негосударственными </w:t>
      </w:r>
      <w:r w:rsidR="00126FF1">
        <w:rPr>
          <w:szCs w:val="28"/>
        </w:rPr>
        <w:t xml:space="preserve">                </w:t>
      </w:r>
      <w:r w:rsidRPr="00A24664">
        <w:rPr>
          <w:szCs w:val="28"/>
        </w:rPr>
        <w:t>и социально-ориентированными некоммерческими организациями.</w:t>
      </w:r>
    </w:p>
    <w:p w:rsidR="003D04F0" w:rsidRPr="005624F6" w:rsidRDefault="003D04F0" w:rsidP="00AF5063">
      <w:pPr>
        <w:pStyle w:val="af8"/>
        <w:ind w:firstLine="709"/>
        <w:jc w:val="both"/>
        <w:rPr>
          <w:szCs w:val="28"/>
        </w:rPr>
      </w:pPr>
      <w:r w:rsidRPr="00A24664">
        <w:rPr>
          <w:szCs w:val="28"/>
        </w:rPr>
        <w:t>7</w:t>
      </w:r>
      <w:r w:rsidRPr="005624F6">
        <w:rPr>
          <w:szCs w:val="28"/>
        </w:rPr>
        <w:t xml:space="preserve">. При планировании объема бюджетных ассигнований </w:t>
      </w:r>
      <w:r w:rsidR="00126FF1">
        <w:rPr>
          <w:szCs w:val="28"/>
        </w:rPr>
        <w:t xml:space="preserve">                                         </w:t>
      </w:r>
      <w:r w:rsidRPr="005624F6">
        <w:rPr>
          <w:szCs w:val="28"/>
        </w:rPr>
        <w:t>на предоставление субсидий бюджетным и автономным учреждениям на иные цели на 202</w:t>
      </w:r>
      <w:r w:rsidR="00D219FE" w:rsidRPr="005624F6">
        <w:rPr>
          <w:szCs w:val="28"/>
        </w:rPr>
        <w:t>2</w:t>
      </w:r>
      <w:r w:rsidRPr="005624F6">
        <w:rPr>
          <w:szCs w:val="28"/>
        </w:rPr>
        <w:t>–202</w:t>
      </w:r>
      <w:r w:rsidR="00D219FE" w:rsidRPr="005624F6">
        <w:rPr>
          <w:szCs w:val="28"/>
        </w:rPr>
        <w:t>4</w:t>
      </w:r>
      <w:r w:rsidRPr="005624F6">
        <w:rPr>
          <w:szCs w:val="28"/>
        </w:rPr>
        <w:t xml:space="preserve"> годы учитываются</w:t>
      </w:r>
      <w:r w:rsidR="005250C5" w:rsidRPr="005624F6">
        <w:rPr>
          <w:szCs w:val="28"/>
        </w:rPr>
        <w:t xml:space="preserve"> </w:t>
      </w:r>
      <w:r w:rsidR="00D95EB5" w:rsidRPr="005624F6">
        <w:rPr>
          <w:szCs w:val="28"/>
        </w:rPr>
        <w:t>локальные нормативно-</w:t>
      </w:r>
      <w:r w:rsidR="005250C5" w:rsidRPr="005624F6">
        <w:rPr>
          <w:szCs w:val="28"/>
        </w:rPr>
        <w:t xml:space="preserve">правовые акты, содержащие </w:t>
      </w:r>
      <w:r w:rsidR="006F691F" w:rsidRPr="005624F6">
        <w:rPr>
          <w:szCs w:val="28"/>
        </w:rPr>
        <w:t xml:space="preserve">требования, установленные постановлением </w:t>
      </w:r>
      <w:r w:rsidR="004D3BD9" w:rsidRPr="005624F6">
        <w:rPr>
          <w:szCs w:val="28"/>
        </w:rPr>
        <w:t xml:space="preserve">Правительства Российской Федерации от 22.02.2020 № 203 «Об общих требованиях </w:t>
      </w:r>
      <w:r w:rsidR="00126FF1">
        <w:rPr>
          <w:szCs w:val="28"/>
        </w:rPr>
        <w:t xml:space="preserve">                            </w:t>
      </w:r>
      <w:r w:rsidR="004D3BD9" w:rsidRPr="005624F6">
        <w:rPr>
          <w:szCs w:val="28"/>
        </w:rPr>
        <w:t>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Pr="005624F6">
        <w:rPr>
          <w:szCs w:val="28"/>
        </w:rPr>
        <w:t>».</w:t>
      </w:r>
    </w:p>
    <w:p w:rsidR="003D04F0" w:rsidRPr="002E4C4D" w:rsidRDefault="003D04F0" w:rsidP="00AF5063">
      <w:pPr>
        <w:pStyle w:val="ConsPlusNormal"/>
        <w:ind w:firstLine="709"/>
        <w:jc w:val="both"/>
        <w:rPr>
          <w:rFonts w:ascii="Times New Roman" w:hAnsi="Times New Roman" w:cs="Times New Roman"/>
          <w:sz w:val="28"/>
          <w:szCs w:val="28"/>
        </w:rPr>
      </w:pPr>
      <w:r w:rsidRPr="005624F6">
        <w:rPr>
          <w:rFonts w:ascii="Times New Roman" w:hAnsi="Times New Roman" w:cs="Times New Roman"/>
          <w:sz w:val="28"/>
          <w:szCs w:val="28"/>
        </w:rPr>
        <w:t>8. Затраты на уплату налога на имущество и земельного налога (далее</w:t>
      </w:r>
      <w:r w:rsidRPr="002E4C4D">
        <w:rPr>
          <w:rFonts w:ascii="Times New Roman" w:hAnsi="Times New Roman" w:cs="Times New Roman"/>
          <w:sz w:val="28"/>
          <w:szCs w:val="28"/>
        </w:rPr>
        <w:t xml:space="preserve"> – имущественные налоги) рассчитываются в соответствии с налоговым законодательством</w:t>
      </w:r>
      <w:r w:rsidRPr="007C50EA">
        <w:rPr>
          <w:rFonts w:ascii="Times New Roman" w:hAnsi="Times New Roman" w:cs="Times New Roman"/>
          <w:sz w:val="28"/>
          <w:szCs w:val="28"/>
        </w:rPr>
        <w:t>.</w:t>
      </w:r>
    </w:p>
    <w:p w:rsidR="003D04F0" w:rsidRPr="002E4C4D" w:rsidRDefault="003D04F0" w:rsidP="00AF5063">
      <w:pPr>
        <w:pStyle w:val="af8"/>
        <w:ind w:firstLine="709"/>
        <w:jc w:val="both"/>
        <w:rPr>
          <w:szCs w:val="28"/>
        </w:rPr>
      </w:pPr>
      <w:r w:rsidRPr="002E4C4D">
        <w:rPr>
          <w:szCs w:val="28"/>
        </w:rPr>
        <w:t xml:space="preserve">В качестве объекта налогообложения по налогам, уплачиваемым муниципальными бюджетными и автономными учреждениями, учитывается недвижимое имущество, закрепленное за муниципальными бюджетными                           и автономными учреждениями или приобретенное такими учреждениями </w:t>
      </w:r>
      <w:r w:rsidR="00126FF1">
        <w:rPr>
          <w:szCs w:val="28"/>
        </w:rPr>
        <w:t xml:space="preserve">                   </w:t>
      </w:r>
      <w:r w:rsidRPr="002E4C4D">
        <w:rPr>
          <w:szCs w:val="28"/>
        </w:rPr>
        <w:t>за счет средств, выделенных им учредителем на приобретение такого имущества, в том числе земельные участки, за вычетом соответствующего имущества, сдаваемого в аренду с согласия учредителя.</w:t>
      </w:r>
    </w:p>
    <w:p w:rsidR="003D04F0" w:rsidRPr="00DA3CA7" w:rsidRDefault="00DA3CA7" w:rsidP="00AF5063">
      <w:pPr>
        <w:pStyle w:val="af8"/>
        <w:ind w:firstLine="709"/>
        <w:jc w:val="both"/>
        <w:rPr>
          <w:szCs w:val="28"/>
        </w:rPr>
      </w:pPr>
      <w:r w:rsidRPr="00DA3CA7">
        <w:rPr>
          <w:szCs w:val="28"/>
        </w:rPr>
        <w:t>9</w:t>
      </w:r>
      <w:r w:rsidR="003D04F0" w:rsidRPr="00DA3CA7">
        <w:rPr>
          <w:szCs w:val="28"/>
        </w:rPr>
        <w:t>. Планирование бюджетных ассигнований на исполнение расходных обязательств города Оренбурга на 202</w:t>
      </w:r>
      <w:r w:rsidR="00EF2D58" w:rsidRPr="00DA3CA7">
        <w:rPr>
          <w:szCs w:val="28"/>
        </w:rPr>
        <w:t>2–2024</w:t>
      </w:r>
      <w:r w:rsidR="003D04F0" w:rsidRPr="00DA3CA7">
        <w:rPr>
          <w:szCs w:val="28"/>
        </w:rPr>
        <w:t xml:space="preserve"> годы осуществляется с учетом следующих особенностей:</w:t>
      </w:r>
    </w:p>
    <w:p w:rsidR="003D04F0" w:rsidRPr="00395AEC" w:rsidRDefault="003D04F0" w:rsidP="00AF5063">
      <w:pPr>
        <w:pStyle w:val="af8"/>
        <w:ind w:firstLine="709"/>
        <w:jc w:val="both"/>
        <w:rPr>
          <w:color w:val="000000"/>
          <w:szCs w:val="2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266"/>
      </w:tblGrid>
      <w:tr w:rsidR="00BC4E19" w:rsidRPr="00395AEC" w:rsidTr="00BC4E19">
        <w:trPr>
          <w:trHeight w:val="720"/>
          <w:tblHeader/>
        </w:trPr>
        <w:tc>
          <w:tcPr>
            <w:tcW w:w="3119" w:type="dxa"/>
          </w:tcPr>
          <w:p w:rsidR="002E4C4D" w:rsidRDefault="00BC4E19" w:rsidP="002E4C4D">
            <w:pPr>
              <w:pStyle w:val="af8"/>
              <w:jc w:val="center"/>
            </w:pPr>
            <w:r w:rsidRPr="00395AEC">
              <w:t>Направление</w:t>
            </w:r>
          </w:p>
          <w:p w:rsidR="00BC4E19" w:rsidRPr="00395AEC" w:rsidRDefault="00BC4E19" w:rsidP="002E4C4D">
            <w:pPr>
              <w:pStyle w:val="af8"/>
              <w:jc w:val="center"/>
            </w:pPr>
            <w:r w:rsidRPr="00395AEC">
              <w:t>расходов бюджета города Оренбурга</w:t>
            </w:r>
          </w:p>
        </w:tc>
        <w:tc>
          <w:tcPr>
            <w:tcW w:w="6266" w:type="dxa"/>
          </w:tcPr>
          <w:p w:rsidR="00BC4E19" w:rsidRPr="00395AEC" w:rsidRDefault="00BC4E19" w:rsidP="002E4C4D">
            <w:pPr>
              <w:pStyle w:val="af8"/>
              <w:jc w:val="center"/>
            </w:pPr>
            <w:r w:rsidRPr="00395AEC">
              <w:t>Формирование расходов бюджета города Оренбурга</w:t>
            </w:r>
          </w:p>
        </w:tc>
      </w:tr>
      <w:tr w:rsidR="00BC4E19" w:rsidRPr="00395AEC" w:rsidTr="00BC4E19">
        <w:trPr>
          <w:trHeight w:val="284"/>
          <w:tblHeader/>
        </w:trPr>
        <w:tc>
          <w:tcPr>
            <w:tcW w:w="3119" w:type="dxa"/>
            <w:tcBorders>
              <w:bottom w:val="single" w:sz="4" w:space="0" w:color="auto"/>
            </w:tcBorders>
          </w:tcPr>
          <w:p w:rsidR="00BC4E19" w:rsidRPr="00395AEC" w:rsidRDefault="00BC4E19" w:rsidP="00AF5063">
            <w:pPr>
              <w:pStyle w:val="af8"/>
              <w:ind w:firstLine="709"/>
              <w:jc w:val="center"/>
            </w:pPr>
            <w:r w:rsidRPr="00395AEC">
              <w:t>1</w:t>
            </w:r>
          </w:p>
        </w:tc>
        <w:tc>
          <w:tcPr>
            <w:tcW w:w="6266" w:type="dxa"/>
            <w:tcBorders>
              <w:bottom w:val="single" w:sz="4" w:space="0" w:color="auto"/>
            </w:tcBorders>
          </w:tcPr>
          <w:p w:rsidR="00BC4E19" w:rsidRPr="00395AEC" w:rsidRDefault="00BC4E19" w:rsidP="00AF5063">
            <w:pPr>
              <w:pStyle w:val="af8"/>
              <w:ind w:firstLine="709"/>
              <w:jc w:val="center"/>
            </w:pPr>
            <w:r w:rsidRPr="00395AEC">
              <w:t>2</w:t>
            </w:r>
          </w:p>
        </w:tc>
      </w:tr>
      <w:tr w:rsidR="00BC4E19" w:rsidRPr="005624F6" w:rsidTr="00BC4E19">
        <w:trPr>
          <w:trHeight w:val="284"/>
        </w:trPr>
        <w:tc>
          <w:tcPr>
            <w:tcW w:w="3119" w:type="dxa"/>
            <w:tcBorders>
              <w:bottom w:val="single" w:sz="4" w:space="0" w:color="auto"/>
            </w:tcBorders>
          </w:tcPr>
          <w:p w:rsidR="00BC4E19" w:rsidRPr="002E4C4D" w:rsidRDefault="00BC4E19" w:rsidP="00C9299D">
            <w:pPr>
              <w:pStyle w:val="af8"/>
            </w:pPr>
            <w:r w:rsidRPr="002E4C4D">
              <w:t xml:space="preserve">Оплата труда работников </w:t>
            </w:r>
            <w:r w:rsidRPr="002E4C4D">
              <w:rPr>
                <w:szCs w:val="28"/>
              </w:rPr>
              <w:t>органов местного самоуправления города Оренбурга и избирательной комиссии муниципального образования «город Оренбург»</w:t>
            </w:r>
          </w:p>
        </w:tc>
        <w:tc>
          <w:tcPr>
            <w:tcW w:w="6266" w:type="dxa"/>
            <w:tcBorders>
              <w:bottom w:val="single" w:sz="4" w:space="0" w:color="auto"/>
            </w:tcBorders>
          </w:tcPr>
          <w:p w:rsidR="00BC4E19" w:rsidRPr="005624F6" w:rsidRDefault="00BC4E19" w:rsidP="0008528F">
            <w:pPr>
              <w:pStyle w:val="ConsPlusNormal"/>
              <w:ind w:firstLine="0"/>
              <w:jc w:val="both"/>
              <w:rPr>
                <w:rFonts w:eastAsia="Calibri"/>
                <w:lang w:eastAsia="en-US"/>
              </w:rPr>
            </w:pPr>
            <w:r w:rsidRPr="005624F6">
              <w:rPr>
                <w:rFonts w:ascii="Times New Roman" w:hAnsi="Times New Roman" w:cs="Times New Roman"/>
                <w:sz w:val="28"/>
                <w:szCs w:val="28"/>
              </w:rPr>
              <w:t>Расходы планируются исходя из предельной численности  работников органов местного самоуправления города Оренбурга и избирательной комиссии муниципального образования «город Оренбург», утвержденной нормативными актами города Оренбурга, и условий оплаты труда, установленных Положением «Об оплате труда   работников органов местного самоуправления города Оренбурга и избирательной комиссии муниципального образования «город Оренбург», утвержденным решением Оренбургского городского Совета от 20.11.2012 № 546</w:t>
            </w:r>
            <w:r w:rsidR="002E4C4D" w:rsidRPr="005624F6">
              <w:rPr>
                <w:rFonts w:ascii="Times New Roman" w:hAnsi="Times New Roman" w:cs="Times New Roman"/>
                <w:sz w:val="28"/>
                <w:szCs w:val="28"/>
              </w:rPr>
              <w:t xml:space="preserve"> </w:t>
            </w:r>
            <w:r w:rsidR="00BA66CC" w:rsidRPr="005624F6">
              <w:rPr>
                <w:rFonts w:ascii="Times New Roman" w:hAnsi="Times New Roman" w:cs="Times New Roman"/>
                <w:sz w:val="28"/>
                <w:szCs w:val="28"/>
              </w:rPr>
              <w:t xml:space="preserve">с учетом </w:t>
            </w:r>
            <w:r w:rsidR="002E4C4D" w:rsidRPr="005624F6">
              <w:rPr>
                <w:rFonts w:ascii="Times New Roman" w:hAnsi="Times New Roman" w:cs="Times New Roman"/>
                <w:sz w:val="28"/>
                <w:szCs w:val="28"/>
              </w:rPr>
              <w:t xml:space="preserve">индексации окладов денежного содержания работников органов местного самоуправления города Оренбурга с 1 октября 2022 года на прогнозируемый уровень инфляции 4,0 </w:t>
            </w:r>
            <w:r w:rsidR="005624F6" w:rsidRPr="005624F6">
              <w:rPr>
                <w:rFonts w:ascii="Times New Roman" w:hAnsi="Times New Roman" w:cs="Times New Roman"/>
                <w:sz w:val="28"/>
                <w:szCs w:val="28"/>
              </w:rPr>
              <w:t>%</w:t>
            </w:r>
            <w:r w:rsidRPr="005624F6">
              <w:rPr>
                <w:rFonts w:ascii="Times New Roman" w:hAnsi="Times New Roman" w:cs="Times New Roman"/>
                <w:sz w:val="28"/>
                <w:szCs w:val="28"/>
              </w:rPr>
              <w:t>.</w:t>
            </w:r>
          </w:p>
        </w:tc>
      </w:tr>
      <w:tr w:rsidR="00BC4E19" w:rsidRPr="00395AEC" w:rsidTr="00BC4E19">
        <w:trPr>
          <w:trHeight w:val="284"/>
        </w:trPr>
        <w:tc>
          <w:tcPr>
            <w:tcW w:w="3119" w:type="dxa"/>
            <w:tcBorders>
              <w:top w:val="nil"/>
            </w:tcBorders>
          </w:tcPr>
          <w:p w:rsidR="00BC4E19" w:rsidRPr="00BA66CC" w:rsidRDefault="00BC4E19" w:rsidP="00C9299D">
            <w:pPr>
              <w:pStyle w:val="af8"/>
            </w:pPr>
            <w:r w:rsidRPr="00BA66CC">
              <w:lastRenderedPageBreak/>
              <w:t>Прочие выплаты работникам муниципальных казенных учреждений города Оренбурга</w:t>
            </w:r>
          </w:p>
        </w:tc>
        <w:tc>
          <w:tcPr>
            <w:tcW w:w="6266" w:type="dxa"/>
            <w:tcBorders>
              <w:top w:val="nil"/>
            </w:tcBorders>
          </w:tcPr>
          <w:p w:rsidR="00BC4E19" w:rsidRPr="00BA66CC" w:rsidRDefault="00BC4E19" w:rsidP="00C9299D">
            <w:pPr>
              <w:pStyle w:val="af8"/>
              <w:jc w:val="both"/>
            </w:pPr>
            <w:r w:rsidRPr="00BA66CC">
              <w:t>Расходы планируются с учетом:</w:t>
            </w:r>
          </w:p>
          <w:p w:rsidR="00BC4E19" w:rsidRPr="00BA66CC" w:rsidRDefault="00BC4E19" w:rsidP="00C9299D">
            <w:pPr>
              <w:pStyle w:val="af8"/>
              <w:jc w:val="both"/>
            </w:pPr>
            <w:r w:rsidRPr="00BA66CC">
              <w:t>- соблюдения сроков повышения квалификации, профессиональной переподготовки и стажировки работников, установленных законодательством;</w:t>
            </w:r>
          </w:p>
          <w:p w:rsidR="00BC4E19" w:rsidRPr="00BA66CC" w:rsidRDefault="00BC4E19" w:rsidP="00C9299D">
            <w:pPr>
              <w:pStyle w:val="af8"/>
              <w:jc w:val="both"/>
            </w:pPr>
            <w:r w:rsidRPr="00BA66CC">
              <w:t>- сокращения количества командировок;</w:t>
            </w:r>
          </w:p>
          <w:p w:rsidR="00BC4E19" w:rsidRPr="00BA66CC" w:rsidRDefault="00BC4E19" w:rsidP="00C9299D">
            <w:pPr>
              <w:pStyle w:val="af8"/>
              <w:jc w:val="both"/>
            </w:pPr>
            <w:r w:rsidRPr="00BA66CC">
              <w:t>- нормативных актов, регламентирующих выплаты компенсаций.</w:t>
            </w:r>
          </w:p>
          <w:p w:rsidR="00BC4E19" w:rsidRPr="00BA66CC" w:rsidRDefault="00BC4E19" w:rsidP="00AF5063">
            <w:pPr>
              <w:pStyle w:val="af8"/>
              <w:ind w:firstLine="709"/>
              <w:jc w:val="both"/>
            </w:pPr>
          </w:p>
        </w:tc>
      </w:tr>
      <w:tr w:rsidR="00BC4E19" w:rsidRPr="00395AEC" w:rsidTr="00BC4E19">
        <w:trPr>
          <w:trHeight w:val="284"/>
        </w:trPr>
        <w:tc>
          <w:tcPr>
            <w:tcW w:w="3119" w:type="dxa"/>
            <w:shd w:val="clear" w:color="auto" w:fill="auto"/>
          </w:tcPr>
          <w:p w:rsidR="00BC4E19" w:rsidRPr="00BA66CC" w:rsidRDefault="00BC4E19" w:rsidP="00C9299D">
            <w:pPr>
              <w:pStyle w:val="af8"/>
            </w:pPr>
            <w:r w:rsidRPr="00BA66CC">
              <w:t>Предоставление социальных выплат гражданам</w:t>
            </w:r>
          </w:p>
        </w:tc>
        <w:tc>
          <w:tcPr>
            <w:tcW w:w="6266" w:type="dxa"/>
            <w:shd w:val="clear" w:color="auto" w:fill="auto"/>
          </w:tcPr>
          <w:p w:rsidR="00BC4E19" w:rsidRPr="00BA66CC" w:rsidRDefault="00BC4E19" w:rsidP="00C9299D">
            <w:pPr>
              <w:pStyle w:val="af8"/>
              <w:jc w:val="both"/>
              <w:rPr>
                <w:rFonts w:eastAsia="Calibri"/>
              </w:rPr>
            </w:pPr>
            <w:r w:rsidRPr="00BA66CC">
              <w:t xml:space="preserve">Расходы </w:t>
            </w:r>
            <w:r w:rsidRPr="00BA66CC">
              <w:rPr>
                <w:rFonts w:eastAsia="Calibri"/>
              </w:rPr>
              <w:t>планируются исходя из прогнозируемой численности получателей мер социальной поддержки, размера выплат (или установленного порядка его определения), периодичности и расходов на доставку с учетом требований, установленных законодательством.</w:t>
            </w:r>
          </w:p>
          <w:p w:rsidR="00BC4E19" w:rsidRPr="00BA66CC" w:rsidRDefault="00BC4E19" w:rsidP="00AF5063">
            <w:pPr>
              <w:pStyle w:val="af8"/>
              <w:ind w:firstLine="709"/>
              <w:jc w:val="both"/>
            </w:pPr>
          </w:p>
        </w:tc>
      </w:tr>
      <w:tr w:rsidR="00BC4E19" w:rsidRPr="00395AEC" w:rsidTr="00BC4E19">
        <w:trPr>
          <w:trHeight w:val="284"/>
        </w:trPr>
        <w:tc>
          <w:tcPr>
            <w:tcW w:w="3119" w:type="dxa"/>
            <w:shd w:val="clear" w:color="auto" w:fill="auto"/>
          </w:tcPr>
          <w:p w:rsidR="00BC4E19" w:rsidRPr="00BA66CC" w:rsidRDefault="00BC4E19" w:rsidP="00C9299D">
            <w:pPr>
              <w:pStyle w:val="af8"/>
              <w:rPr>
                <w:szCs w:val="28"/>
              </w:rPr>
            </w:pPr>
            <w:r w:rsidRPr="00BA66CC">
              <w:rPr>
                <w:szCs w:val="28"/>
              </w:rPr>
              <w:t>Денежные выплаты опекунам, приемным родителям</w:t>
            </w:r>
          </w:p>
        </w:tc>
        <w:tc>
          <w:tcPr>
            <w:tcW w:w="6266" w:type="dxa"/>
            <w:shd w:val="clear" w:color="auto" w:fill="auto"/>
          </w:tcPr>
          <w:p w:rsidR="00BC4E19" w:rsidRPr="00BA66CC" w:rsidRDefault="00BC4E19" w:rsidP="00C9299D">
            <w:pPr>
              <w:pStyle w:val="af8"/>
              <w:jc w:val="both"/>
              <w:rPr>
                <w:szCs w:val="28"/>
              </w:rPr>
            </w:pPr>
            <w:r w:rsidRPr="00BA66CC">
              <w:rPr>
                <w:szCs w:val="28"/>
              </w:rPr>
              <w:t xml:space="preserve">Расходы планируются в соответствии с нормативными правовыми актами Оренбургской области, </w:t>
            </w:r>
            <w:proofErr w:type="gramStart"/>
            <w:r w:rsidRPr="00BA66CC">
              <w:rPr>
                <w:szCs w:val="28"/>
              </w:rPr>
              <w:t>планируемой численности</w:t>
            </w:r>
            <w:proofErr w:type="gramEnd"/>
            <w:r w:rsidRPr="00BA66CC">
              <w:rPr>
                <w:szCs w:val="28"/>
              </w:rPr>
              <w:t xml:space="preserve"> данной категории граждан, исходя из размеров денежных </w:t>
            </w:r>
            <w:r w:rsidRPr="00D95EB5">
              <w:rPr>
                <w:szCs w:val="28"/>
              </w:rPr>
              <w:t>выплат на ребенка на 202</w:t>
            </w:r>
            <w:r w:rsidR="00BA66CC" w:rsidRPr="00D95EB5">
              <w:rPr>
                <w:szCs w:val="28"/>
              </w:rPr>
              <w:t>2</w:t>
            </w:r>
            <w:r w:rsidRPr="00D95EB5">
              <w:rPr>
                <w:szCs w:val="28"/>
              </w:rPr>
              <w:t>–202</w:t>
            </w:r>
            <w:r w:rsidR="00BA66CC" w:rsidRPr="00D95EB5">
              <w:rPr>
                <w:szCs w:val="28"/>
              </w:rPr>
              <w:t>4</w:t>
            </w:r>
            <w:r w:rsidRPr="00D95EB5">
              <w:rPr>
                <w:szCs w:val="28"/>
              </w:rPr>
              <w:t xml:space="preserve"> годы – в сумме по 6 </w:t>
            </w:r>
            <w:r w:rsidR="00D95EB5" w:rsidRPr="00D95EB5">
              <w:rPr>
                <w:szCs w:val="28"/>
              </w:rPr>
              <w:t>807</w:t>
            </w:r>
            <w:r w:rsidRPr="00D95EB5">
              <w:rPr>
                <w:szCs w:val="28"/>
              </w:rPr>
              <w:t>,0 рублей</w:t>
            </w:r>
            <w:r w:rsidRPr="00BA66CC">
              <w:rPr>
                <w:szCs w:val="28"/>
              </w:rPr>
              <w:t xml:space="preserve"> в месяц.</w:t>
            </w:r>
          </w:p>
          <w:p w:rsidR="00BC4E19" w:rsidRPr="00BA66CC" w:rsidRDefault="00BC4E19" w:rsidP="00AF5063">
            <w:pPr>
              <w:pStyle w:val="af8"/>
              <w:ind w:firstLine="709"/>
              <w:jc w:val="both"/>
              <w:rPr>
                <w:szCs w:val="28"/>
              </w:rPr>
            </w:pPr>
          </w:p>
        </w:tc>
      </w:tr>
      <w:tr w:rsidR="00BC4E19" w:rsidRPr="00395AEC" w:rsidTr="00BC4E19">
        <w:trPr>
          <w:trHeight w:val="284"/>
        </w:trPr>
        <w:tc>
          <w:tcPr>
            <w:tcW w:w="3119" w:type="dxa"/>
          </w:tcPr>
          <w:p w:rsidR="00BC4E19" w:rsidRPr="00BA66CC" w:rsidRDefault="00BC4E19" w:rsidP="00C9299D">
            <w:pPr>
              <w:pStyle w:val="af8"/>
              <w:jc w:val="both"/>
            </w:pPr>
            <w:r w:rsidRPr="00BA66CC">
              <w:t xml:space="preserve">Субсидии </w:t>
            </w:r>
            <w:r w:rsidRPr="00BA66CC">
              <w:rPr>
                <w:rFonts w:eastAsia="Calibri"/>
              </w:rPr>
              <w:t>юридическим лицам</w:t>
            </w:r>
          </w:p>
        </w:tc>
        <w:tc>
          <w:tcPr>
            <w:tcW w:w="6266" w:type="dxa"/>
          </w:tcPr>
          <w:p w:rsidR="00BC4E19" w:rsidRPr="00BA66CC" w:rsidRDefault="00BC4E19" w:rsidP="0008528F">
            <w:pPr>
              <w:pStyle w:val="af8"/>
            </w:pPr>
            <w:r w:rsidRPr="00BA66CC">
              <w:rPr>
                <w:rFonts w:eastAsia="Calibri"/>
              </w:rPr>
              <w:t>Расходы п</w:t>
            </w:r>
            <w:r w:rsidRPr="00BA66CC">
              <w:t xml:space="preserve">ланируются в соответствии с </w:t>
            </w:r>
            <w:proofErr w:type="gramStart"/>
            <w:r w:rsidRPr="00BA66CC">
              <w:t>норматив</w:t>
            </w:r>
            <w:r w:rsidR="0008528F">
              <w:t>-</w:t>
            </w:r>
            <w:proofErr w:type="spellStart"/>
            <w:r w:rsidRPr="00BA66CC">
              <w:t>ными</w:t>
            </w:r>
            <w:proofErr w:type="spellEnd"/>
            <w:proofErr w:type="gramEnd"/>
            <w:r w:rsidRPr="00BA66CC">
              <w:t xml:space="preserve"> правовыми актами Администрации города Оренбурга, муниципальными программами с учетом приоритетных направлений деятельности.</w:t>
            </w:r>
          </w:p>
        </w:tc>
      </w:tr>
      <w:tr w:rsidR="00BC4E19" w:rsidRPr="00395AEC" w:rsidTr="00BC4E19">
        <w:trPr>
          <w:trHeight w:val="284"/>
        </w:trPr>
        <w:tc>
          <w:tcPr>
            <w:tcW w:w="3119" w:type="dxa"/>
          </w:tcPr>
          <w:p w:rsidR="00BC4E19" w:rsidRPr="00BA66CC" w:rsidRDefault="00BC4E19" w:rsidP="00C9299D">
            <w:pPr>
              <w:pStyle w:val="af8"/>
              <w:jc w:val="both"/>
            </w:pPr>
            <w:r w:rsidRPr="00BA66CC">
              <w:t>Субсидии социально ориентированным некоммерческим организациям</w:t>
            </w:r>
          </w:p>
        </w:tc>
        <w:tc>
          <w:tcPr>
            <w:tcW w:w="6266" w:type="dxa"/>
          </w:tcPr>
          <w:p w:rsidR="00BC4E19" w:rsidRPr="00BA66CC" w:rsidRDefault="00BC4E19" w:rsidP="0008528F">
            <w:pPr>
              <w:pStyle w:val="af8"/>
            </w:pPr>
            <w:r w:rsidRPr="00BA66CC">
              <w:t xml:space="preserve">Расходы планируются в соответствии с </w:t>
            </w:r>
            <w:proofErr w:type="gramStart"/>
            <w:r w:rsidRPr="00BA66CC">
              <w:t>норматив</w:t>
            </w:r>
            <w:r w:rsidR="0008528F">
              <w:t>-</w:t>
            </w:r>
            <w:proofErr w:type="spellStart"/>
            <w:r w:rsidRPr="00BA66CC">
              <w:t>ными</w:t>
            </w:r>
            <w:proofErr w:type="spellEnd"/>
            <w:proofErr w:type="gramEnd"/>
            <w:r w:rsidRPr="00BA66CC">
              <w:t xml:space="preserve"> правовыми актами Администрации города Оренбурга.</w:t>
            </w:r>
          </w:p>
        </w:tc>
      </w:tr>
      <w:tr w:rsidR="00BC4E19" w:rsidRPr="00395AEC" w:rsidTr="00BC4E19">
        <w:trPr>
          <w:trHeight w:val="284"/>
        </w:trPr>
        <w:tc>
          <w:tcPr>
            <w:tcW w:w="3119" w:type="dxa"/>
          </w:tcPr>
          <w:p w:rsidR="00BC4E19" w:rsidRPr="00EF2D58" w:rsidRDefault="00BC4E19" w:rsidP="00C9299D">
            <w:pPr>
              <w:pStyle w:val="af8"/>
              <w:rPr>
                <w:highlight w:val="yellow"/>
              </w:rPr>
            </w:pPr>
            <w:r w:rsidRPr="00BA66CC">
              <w:t xml:space="preserve">Формирование резервного фонда Администрации города Оренбурга и </w:t>
            </w:r>
            <w:r w:rsidRPr="00BA66CC">
              <w:rPr>
                <w:kern w:val="28"/>
                <w:szCs w:val="28"/>
              </w:rPr>
              <w:t xml:space="preserve">резерва финансовых и материальных </w:t>
            </w:r>
            <w:r w:rsidRPr="00BA66CC">
              <w:rPr>
                <w:bCs/>
                <w:szCs w:val="28"/>
                <w:lang w:eastAsia="en-US"/>
              </w:rPr>
              <w:t>ресурсов для ликвидации чрезвычайных ситуаций на территории города Оренбурга</w:t>
            </w:r>
            <w:r w:rsidRPr="00BA66CC">
              <w:t xml:space="preserve"> </w:t>
            </w:r>
          </w:p>
        </w:tc>
        <w:tc>
          <w:tcPr>
            <w:tcW w:w="6266" w:type="dxa"/>
          </w:tcPr>
          <w:p w:rsidR="00BC4E19" w:rsidRPr="00BA66CC" w:rsidRDefault="00BC4E19" w:rsidP="00C9299D">
            <w:pPr>
              <w:pStyle w:val="af8"/>
              <w:jc w:val="both"/>
            </w:pPr>
            <w:r w:rsidRPr="00BA66CC">
              <w:t>Расходы резервного фонда Администрации города Оренбурга планируются</w:t>
            </w:r>
            <w:r w:rsidR="00C7772A">
              <w:t xml:space="preserve"> на 2022 год в сумме 87,6 млн. руб. и на 2023-2024 годы</w:t>
            </w:r>
            <w:r w:rsidR="00F964F8">
              <w:t xml:space="preserve"> по 45,0 млн. руб. ежегодно.</w:t>
            </w:r>
          </w:p>
          <w:p w:rsidR="00BC4E19" w:rsidRPr="007C50EA" w:rsidRDefault="00BC4E19" w:rsidP="00C9299D">
            <w:pPr>
              <w:pStyle w:val="af8"/>
              <w:jc w:val="both"/>
              <w:rPr>
                <w:bCs/>
                <w:szCs w:val="28"/>
                <w:lang w:eastAsia="en-US"/>
              </w:rPr>
            </w:pPr>
            <w:r w:rsidRPr="00BA66CC">
              <w:t xml:space="preserve">Расходы за счет </w:t>
            </w:r>
            <w:r w:rsidRPr="00BA66CC">
              <w:rPr>
                <w:kern w:val="28"/>
                <w:szCs w:val="28"/>
              </w:rPr>
              <w:t xml:space="preserve">резерва финансовых и материальных </w:t>
            </w:r>
            <w:r w:rsidRPr="00BA66CC">
              <w:rPr>
                <w:bCs/>
                <w:szCs w:val="28"/>
                <w:lang w:eastAsia="en-US"/>
              </w:rPr>
              <w:t xml:space="preserve">ресурсов для ликвидации чрезвычайных ситуаций на территории города Оренбурга планируются </w:t>
            </w:r>
            <w:r w:rsidRPr="00BA66CC">
              <w:t xml:space="preserve">в </w:t>
            </w:r>
            <w:r w:rsidRPr="007C50EA">
              <w:t>сумме по 5,0 млн. руб. ежегодно.</w:t>
            </w:r>
          </w:p>
          <w:p w:rsidR="00BC4E19" w:rsidRPr="00EF2D58" w:rsidRDefault="00BC4E19" w:rsidP="00AF5063">
            <w:pPr>
              <w:pStyle w:val="af8"/>
              <w:ind w:firstLine="709"/>
              <w:jc w:val="both"/>
              <w:rPr>
                <w:highlight w:val="yellow"/>
              </w:rPr>
            </w:pPr>
          </w:p>
        </w:tc>
      </w:tr>
      <w:tr w:rsidR="00BC4E19" w:rsidRPr="00395AEC" w:rsidTr="00BC4E19">
        <w:trPr>
          <w:trHeight w:val="284"/>
        </w:trPr>
        <w:tc>
          <w:tcPr>
            <w:tcW w:w="3119" w:type="dxa"/>
            <w:shd w:val="clear" w:color="auto" w:fill="auto"/>
          </w:tcPr>
          <w:p w:rsidR="00BC4E19" w:rsidRPr="00BA66CC" w:rsidRDefault="00BC4E19" w:rsidP="00C9299D">
            <w:pPr>
              <w:pStyle w:val="af8"/>
            </w:pPr>
            <w:r w:rsidRPr="00BA66CC">
              <w:lastRenderedPageBreak/>
              <w:t>Реализация политики в сфере безопасности дорожного движения</w:t>
            </w:r>
          </w:p>
        </w:tc>
        <w:tc>
          <w:tcPr>
            <w:tcW w:w="6266" w:type="dxa"/>
            <w:shd w:val="clear" w:color="auto" w:fill="auto"/>
          </w:tcPr>
          <w:p w:rsidR="00BC4E19" w:rsidRPr="00BA66CC" w:rsidRDefault="00BC4E19" w:rsidP="00C9299D">
            <w:pPr>
              <w:pStyle w:val="af8"/>
              <w:jc w:val="both"/>
            </w:pPr>
            <w:r w:rsidRPr="00BA66CC">
              <w:rPr>
                <w:bCs/>
              </w:rPr>
              <w:t xml:space="preserve">Расходы на предупреждение причин возникновения ДТП </w:t>
            </w:r>
            <w:r w:rsidRPr="00BA66CC">
              <w:t>в целях обеспечения безопасности дорожного движения в городе Оренбурге (дорожная разметка, дорожные знаки, светофоры, пешеходные переходы) планируются в рамках бюджетных ассигнований дорожного фонда города Оренбурга.</w:t>
            </w:r>
          </w:p>
        </w:tc>
      </w:tr>
      <w:tr w:rsidR="00BC4E19" w:rsidRPr="00395AEC" w:rsidTr="00BC4E19">
        <w:trPr>
          <w:trHeight w:val="284"/>
        </w:trPr>
        <w:tc>
          <w:tcPr>
            <w:tcW w:w="3119" w:type="dxa"/>
          </w:tcPr>
          <w:p w:rsidR="00BC4E19" w:rsidRPr="00BA66CC" w:rsidRDefault="00BC4E19" w:rsidP="00C9299D">
            <w:pPr>
              <w:pStyle w:val="af8"/>
              <w:jc w:val="both"/>
            </w:pPr>
            <w:r w:rsidRPr="00BA66CC">
              <w:t>Бюджетные инвестиции в объекты капитального строительства</w:t>
            </w:r>
          </w:p>
        </w:tc>
        <w:tc>
          <w:tcPr>
            <w:tcW w:w="6266" w:type="dxa"/>
          </w:tcPr>
          <w:p w:rsidR="00BC4E19" w:rsidRPr="00BA66CC" w:rsidRDefault="00BC4E19" w:rsidP="00C9299D">
            <w:pPr>
              <w:pStyle w:val="af8"/>
              <w:jc w:val="both"/>
              <w:rPr>
                <w:bCs/>
              </w:rPr>
            </w:pPr>
            <w:r w:rsidRPr="00BA66CC">
              <w:t>Расходы формируются в соответствии с решениями Администрации города Оренбурга об осуществлении капитальных вложений в объекты муниципальной собственности.</w:t>
            </w:r>
          </w:p>
        </w:tc>
      </w:tr>
      <w:tr w:rsidR="00BC4E19" w:rsidRPr="00395AEC" w:rsidTr="00BC4E19">
        <w:trPr>
          <w:trHeight w:val="284"/>
        </w:trPr>
        <w:tc>
          <w:tcPr>
            <w:tcW w:w="3119" w:type="dxa"/>
          </w:tcPr>
          <w:p w:rsidR="00BC4E19" w:rsidRPr="00EF2D58" w:rsidRDefault="00BC4E19" w:rsidP="00C9299D">
            <w:pPr>
              <w:pStyle w:val="af8"/>
              <w:jc w:val="both"/>
              <w:rPr>
                <w:highlight w:val="yellow"/>
              </w:rPr>
            </w:pPr>
            <w:r w:rsidRPr="00BA66CC">
              <w:t>Обслуживание муниципального долга города Оренбурга</w:t>
            </w:r>
          </w:p>
        </w:tc>
        <w:tc>
          <w:tcPr>
            <w:tcW w:w="6266" w:type="dxa"/>
          </w:tcPr>
          <w:p w:rsidR="00BC4E19" w:rsidRPr="00BA66CC" w:rsidRDefault="00BC4E19" w:rsidP="00C9299D">
            <w:pPr>
              <w:pStyle w:val="af8"/>
              <w:jc w:val="both"/>
            </w:pPr>
            <w:r w:rsidRPr="00BA66CC">
              <w:t>Расходы планируются исходя из:</w:t>
            </w:r>
          </w:p>
          <w:p w:rsidR="00BC4E19" w:rsidRPr="00BA66CC" w:rsidRDefault="00BC4E19" w:rsidP="00C9299D">
            <w:pPr>
              <w:pStyle w:val="af8"/>
              <w:jc w:val="both"/>
            </w:pPr>
            <w:r w:rsidRPr="00BA66CC">
              <w:t>- расходов, связанных с обслуживанием долговых обязательств перед федеральным бюджетом по бюджетным кредитам, предоставленным на пополнение остатков средств на счете бюджета;</w:t>
            </w:r>
          </w:p>
          <w:p w:rsidR="00BC4E19" w:rsidRPr="00BA66CC" w:rsidRDefault="00BC4E19" w:rsidP="00C9299D">
            <w:pPr>
              <w:pStyle w:val="af8"/>
              <w:jc w:val="both"/>
            </w:pPr>
            <w:r w:rsidRPr="00BA66CC">
              <w:t>- расходов, связанных с обслуживанием долговых обязательств перед областным бюджетом по бюджетным кредитам, предоставленным для частичного покрытия дефицита местного бюджета;</w:t>
            </w:r>
          </w:p>
          <w:p w:rsidR="00BC4E19" w:rsidRPr="00EF2D58" w:rsidRDefault="00BC4E19" w:rsidP="00C9299D">
            <w:pPr>
              <w:pStyle w:val="af8"/>
              <w:jc w:val="both"/>
              <w:rPr>
                <w:highlight w:val="yellow"/>
              </w:rPr>
            </w:pPr>
            <w:r w:rsidRPr="00BA66CC">
              <w:t>- ставок по заключенным контрактам, а также ожидаемых процентных ставок по кредитам кредитных организаций.</w:t>
            </w:r>
          </w:p>
        </w:tc>
      </w:tr>
    </w:tbl>
    <w:p w:rsidR="003D04F0" w:rsidRPr="00395AEC" w:rsidRDefault="003D04F0" w:rsidP="00AF5063">
      <w:pPr>
        <w:pStyle w:val="ConsPlusNormal"/>
        <w:ind w:firstLine="709"/>
        <w:jc w:val="both"/>
        <w:rPr>
          <w:color w:val="000000"/>
          <w:sz w:val="2"/>
          <w:szCs w:val="2"/>
        </w:rPr>
      </w:pPr>
    </w:p>
    <w:p w:rsidR="003D04F0" w:rsidRPr="00395AEC" w:rsidRDefault="003D04F0" w:rsidP="00AF5063">
      <w:pPr>
        <w:ind w:firstLine="709"/>
        <w:contextualSpacing/>
        <w:jc w:val="both"/>
        <w:rPr>
          <w:sz w:val="28"/>
          <w:szCs w:val="28"/>
        </w:rPr>
      </w:pPr>
    </w:p>
    <w:p w:rsidR="003D04F0" w:rsidRDefault="003D04F0" w:rsidP="00AF5063">
      <w:pPr>
        <w:ind w:firstLine="709"/>
        <w:jc w:val="both"/>
        <w:outlineLvl w:val="0"/>
        <w:rPr>
          <w:rFonts w:eastAsia="Calibri"/>
          <w:bCs/>
          <w:sz w:val="28"/>
          <w:szCs w:val="28"/>
        </w:rPr>
      </w:pPr>
    </w:p>
    <w:p w:rsidR="003D04F0" w:rsidRDefault="003D04F0" w:rsidP="00AF5063">
      <w:pPr>
        <w:ind w:firstLine="709"/>
        <w:jc w:val="both"/>
        <w:outlineLvl w:val="0"/>
        <w:rPr>
          <w:rFonts w:eastAsia="Calibri"/>
          <w:bCs/>
          <w:sz w:val="28"/>
          <w:szCs w:val="28"/>
        </w:rPr>
      </w:pPr>
    </w:p>
    <w:p w:rsidR="00651ECD" w:rsidRDefault="00651ECD" w:rsidP="00AF5063">
      <w:pPr>
        <w:ind w:firstLine="709"/>
        <w:jc w:val="both"/>
        <w:outlineLvl w:val="0"/>
        <w:rPr>
          <w:rFonts w:eastAsia="Calibri"/>
          <w:bCs/>
          <w:sz w:val="28"/>
          <w:szCs w:val="28"/>
        </w:rPr>
      </w:pPr>
    </w:p>
    <w:p w:rsidR="003D04F0" w:rsidRDefault="003D04F0" w:rsidP="00BC4E19">
      <w:pPr>
        <w:jc w:val="both"/>
        <w:outlineLvl w:val="0"/>
        <w:rPr>
          <w:rFonts w:eastAsia="Calibri"/>
          <w:bCs/>
          <w:sz w:val="28"/>
          <w:szCs w:val="28"/>
        </w:rPr>
      </w:pPr>
      <w:r>
        <w:rPr>
          <w:rFonts w:eastAsia="Calibri"/>
          <w:bCs/>
          <w:sz w:val="28"/>
          <w:szCs w:val="28"/>
        </w:rPr>
        <w:t>Начальник управления                                                                        О.И. Анисимова</w:t>
      </w:r>
    </w:p>
    <w:p w:rsidR="003D04F0" w:rsidRDefault="003D04F0" w:rsidP="00AF5063">
      <w:pPr>
        <w:ind w:firstLine="709"/>
        <w:contextualSpacing/>
        <w:jc w:val="both"/>
        <w:rPr>
          <w:sz w:val="28"/>
          <w:szCs w:val="28"/>
          <w:highlight w:val="yellow"/>
        </w:rPr>
      </w:pPr>
    </w:p>
    <w:p w:rsidR="003D04F0" w:rsidRPr="0012554E" w:rsidRDefault="003D04F0" w:rsidP="00AF5063">
      <w:pPr>
        <w:ind w:firstLine="709"/>
        <w:contextualSpacing/>
        <w:jc w:val="both"/>
        <w:rPr>
          <w:sz w:val="28"/>
          <w:szCs w:val="28"/>
          <w:highlight w:val="yellow"/>
        </w:rPr>
      </w:pPr>
    </w:p>
    <w:p w:rsidR="003D04F0" w:rsidRDefault="003D04F0" w:rsidP="00AF5063">
      <w:pPr>
        <w:ind w:firstLine="709"/>
        <w:jc w:val="both"/>
        <w:outlineLvl w:val="0"/>
        <w:rPr>
          <w:sz w:val="28"/>
          <w:szCs w:val="28"/>
        </w:rPr>
      </w:pPr>
    </w:p>
    <w:p w:rsidR="00062135" w:rsidRDefault="00062135" w:rsidP="00AF5063">
      <w:pPr>
        <w:ind w:firstLine="709"/>
      </w:pPr>
    </w:p>
    <w:sectPr w:rsidR="00062135" w:rsidSect="00195A8A">
      <w:headerReference w:type="even" r:id="rId12"/>
      <w:headerReference w:type="default" r:id="rId13"/>
      <w:footerReference w:type="even" r:id="rId14"/>
      <w:footerReference w:type="default" r:id="rId15"/>
      <w:headerReference w:type="first" r:id="rId16"/>
      <w:footerReference w:type="first" r:id="rId17"/>
      <w:pgSz w:w="11906" w:h="16838"/>
      <w:pgMar w:top="567" w:right="851"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87" w:rsidRDefault="00040B87" w:rsidP="003D04F0">
      <w:r>
        <w:separator/>
      </w:r>
    </w:p>
  </w:endnote>
  <w:endnote w:type="continuationSeparator" w:id="0">
    <w:p w:rsidR="00040B87" w:rsidRDefault="00040B87" w:rsidP="003D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D8" w:rsidRDefault="00A542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D8" w:rsidRDefault="00A542D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D8" w:rsidRDefault="00A542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87" w:rsidRDefault="00040B87" w:rsidP="003D04F0">
      <w:r>
        <w:separator/>
      </w:r>
    </w:p>
  </w:footnote>
  <w:footnote w:type="continuationSeparator" w:id="0">
    <w:p w:rsidR="00040B87" w:rsidRDefault="00040B87" w:rsidP="003D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D8" w:rsidRDefault="00A542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D8" w:rsidRDefault="00A542D8" w:rsidP="00A542D8">
    <w:pPr>
      <w:pStyle w:val="a3"/>
      <w:tabs>
        <w:tab w:val="left" w:pos="4245"/>
      </w:tabs>
      <w:jc w:val="lef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D8" w:rsidRDefault="00A542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D36"/>
    <w:multiLevelType w:val="multilevel"/>
    <w:tmpl w:val="7E564920"/>
    <w:lvl w:ilvl="0">
      <w:start w:val="1"/>
      <w:numFmt w:val="decimal"/>
      <w:lvlText w:val="%1."/>
      <w:lvlJc w:val="left"/>
      <w:pPr>
        <w:ind w:left="450" w:hanging="450"/>
      </w:pPr>
      <w:rPr>
        <w:rFonts w:hint="default"/>
      </w:rPr>
    </w:lvl>
    <w:lvl w:ilvl="1">
      <w:start w:val="4"/>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
    <w:nsid w:val="02C20DB9"/>
    <w:multiLevelType w:val="hybridMultilevel"/>
    <w:tmpl w:val="6CA0B144"/>
    <w:lvl w:ilvl="0" w:tplc="23D2B992">
      <w:start w:val="1"/>
      <w:numFmt w:val="decimal"/>
      <w:lvlText w:val="%1."/>
      <w:lvlJc w:val="left"/>
      <w:pPr>
        <w:ind w:left="2040" w:hanging="360"/>
      </w:pPr>
      <w:rPr>
        <w:rFonts w:hint="default"/>
        <w:sz w:val="28"/>
        <w:szCs w:val="28"/>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
    <w:nsid w:val="07B021DD"/>
    <w:multiLevelType w:val="hybridMultilevel"/>
    <w:tmpl w:val="B9DA5624"/>
    <w:lvl w:ilvl="0" w:tplc="26D89E8E">
      <w:start w:val="1"/>
      <w:numFmt w:val="upperRoman"/>
      <w:lvlText w:val="%1."/>
      <w:lvlJc w:val="left"/>
      <w:pPr>
        <w:ind w:left="2421" w:hanging="720"/>
      </w:pPr>
      <w:rPr>
        <w:rFonts w:hint="default"/>
        <w:sz w:val="28"/>
        <w:szCs w:val="28"/>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nsid w:val="0B364795"/>
    <w:multiLevelType w:val="hybridMultilevel"/>
    <w:tmpl w:val="F9562384"/>
    <w:lvl w:ilvl="0" w:tplc="60F033E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25F4313F"/>
    <w:multiLevelType w:val="hybridMultilevel"/>
    <w:tmpl w:val="5764ED2E"/>
    <w:lvl w:ilvl="0" w:tplc="083E80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B6E657A"/>
    <w:multiLevelType w:val="hybridMultilevel"/>
    <w:tmpl w:val="364C52F2"/>
    <w:lvl w:ilvl="0" w:tplc="929AB5E0">
      <w:start w:val="1"/>
      <w:numFmt w:val="upperRoman"/>
      <w:lvlText w:val="%1."/>
      <w:lvlJc w:val="left"/>
      <w:pPr>
        <w:ind w:left="2130" w:hanging="720"/>
      </w:pPr>
      <w:rPr>
        <w:rFonts w:hint="default"/>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6">
    <w:nsid w:val="3A726F12"/>
    <w:multiLevelType w:val="multilevel"/>
    <w:tmpl w:val="E348E6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8373ABD"/>
    <w:multiLevelType w:val="singleLevel"/>
    <w:tmpl w:val="54245520"/>
    <w:lvl w:ilvl="0">
      <w:numFmt w:val="bullet"/>
      <w:lvlText w:val="-"/>
      <w:lvlJc w:val="left"/>
      <w:pPr>
        <w:tabs>
          <w:tab w:val="num" w:pos="360"/>
        </w:tabs>
        <w:ind w:left="360" w:hanging="360"/>
      </w:pPr>
      <w:rPr>
        <w:rFonts w:hint="default"/>
      </w:rPr>
    </w:lvl>
  </w:abstractNum>
  <w:abstractNum w:abstractNumId="8">
    <w:nsid w:val="5DAD0A92"/>
    <w:multiLevelType w:val="multilevel"/>
    <w:tmpl w:val="4FC828F2"/>
    <w:lvl w:ilvl="0">
      <w:start w:val="1"/>
      <w:numFmt w:val="upperRoman"/>
      <w:lvlText w:val="%1."/>
      <w:lvlJc w:val="righ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60852A90"/>
    <w:multiLevelType w:val="hybridMultilevel"/>
    <w:tmpl w:val="0D02704E"/>
    <w:lvl w:ilvl="0" w:tplc="BA62B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4624ABE"/>
    <w:multiLevelType w:val="multilevel"/>
    <w:tmpl w:val="3E3CFA4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78037022"/>
    <w:multiLevelType w:val="hybridMultilevel"/>
    <w:tmpl w:val="4D481B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06192A"/>
    <w:multiLevelType w:val="hybridMultilevel"/>
    <w:tmpl w:val="05B09D36"/>
    <w:lvl w:ilvl="0" w:tplc="1DFA4010">
      <w:start w:val="1"/>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3">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F8D1F21"/>
    <w:multiLevelType w:val="multilevel"/>
    <w:tmpl w:val="CD9A41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14"/>
  </w:num>
  <w:num w:numId="3">
    <w:abstractNumId w:val="6"/>
  </w:num>
  <w:num w:numId="4">
    <w:abstractNumId w:val="10"/>
  </w:num>
  <w:num w:numId="5">
    <w:abstractNumId w:val="0"/>
  </w:num>
  <w:num w:numId="6">
    <w:abstractNumId w:val="11"/>
  </w:num>
  <w:num w:numId="7">
    <w:abstractNumId w:val="12"/>
  </w:num>
  <w:num w:numId="8">
    <w:abstractNumId w:val="5"/>
  </w:num>
  <w:num w:numId="9">
    <w:abstractNumId w:val="2"/>
  </w:num>
  <w:num w:numId="10">
    <w:abstractNumId w:val="1"/>
  </w:num>
  <w:num w:numId="11">
    <w:abstractNumId w:val="3"/>
  </w:num>
  <w:num w:numId="12">
    <w:abstractNumId w:val="9"/>
  </w:num>
  <w:num w:numId="13">
    <w:abstractNumId w:val="8"/>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F0"/>
    <w:rsid w:val="000068E1"/>
    <w:rsid w:val="000347E6"/>
    <w:rsid w:val="00040B87"/>
    <w:rsid w:val="00051B94"/>
    <w:rsid w:val="00052A0B"/>
    <w:rsid w:val="0005513B"/>
    <w:rsid w:val="00062135"/>
    <w:rsid w:val="00081022"/>
    <w:rsid w:val="00081DEE"/>
    <w:rsid w:val="0008528F"/>
    <w:rsid w:val="00085720"/>
    <w:rsid w:val="00090843"/>
    <w:rsid w:val="000934F1"/>
    <w:rsid w:val="000A0AA9"/>
    <w:rsid w:val="000A6C1B"/>
    <w:rsid w:val="000C4C00"/>
    <w:rsid w:val="000E4017"/>
    <w:rsid w:val="00102C85"/>
    <w:rsid w:val="00113936"/>
    <w:rsid w:val="00125048"/>
    <w:rsid w:val="001258E2"/>
    <w:rsid w:val="00126FF1"/>
    <w:rsid w:val="00140143"/>
    <w:rsid w:val="001701FF"/>
    <w:rsid w:val="00195A8A"/>
    <w:rsid w:val="001B75A1"/>
    <w:rsid w:val="0021579B"/>
    <w:rsid w:val="00225BF1"/>
    <w:rsid w:val="002326A5"/>
    <w:rsid w:val="00232C25"/>
    <w:rsid w:val="002346E8"/>
    <w:rsid w:val="002371FE"/>
    <w:rsid w:val="002503F0"/>
    <w:rsid w:val="00251885"/>
    <w:rsid w:val="00275737"/>
    <w:rsid w:val="002A1D4A"/>
    <w:rsid w:val="002A262E"/>
    <w:rsid w:val="002B7001"/>
    <w:rsid w:val="002C3677"/>
    <w:rsid w:val="002C555A"/>
    <w:rsid w:val="002E4C4D"/>
    <w:rsid w:val="003052E5"/>
    <w:rsid w:val="003179ED"/>
    <w:rsid w:val="00320156"/>
    <w:rsid w:val="0032027E"/>
    <w:rsid w:val="00320749"/>
    <w:rsid w:val="00323A1B"/>
    <w:rsid w:val="00323ADE"/>
    <w:rsid w:val="00323F67"/>
    <w:rsid w:val="003329C4"/>
    <w:rsid w:val="00342D90"/>
    <w:rsid w:val="003464D8"/>
    <w:rsid w:val="00351D1A"/>
    <w:rsid w:val="00357AED"/>
    <w:rsid w:val="00364DFC"/>
    <w:rsid w:val="0037655F"/>
    <w:rsid w:val="00396294"/>
    <w:rsid w:val="003A6D71"/>
    <w:rsid w:val="003A7105"/>
    <w:rsid w:val="003B2E3D"/>
    <w:rsid w:val="003D04F0"/>
    <w:rsid w:val="003D28F0"/>
    <w:rsid w:val="00410AC1"/>
    <w:rsid w:val="0041632B"/>
    <w:rsid w:val="00421010"/>
    <w:rsid w:val="00462803"/>
    <w:rsid w:val="004714AE"/>
    <w:rsid w:val="0049306A"/>
    <w:rsid w:val="00496C36"/>
    <w:rsid w:val="004D2CA9"/>
    <w:rsid w:val="004D3BD9"/>
    <w:rsid w:val="004E1094"/>
    <w:rsid w:val="004F6DC4"/>
    <w:rsid w:val="0050598A"/>
    <w:rsid w:val="005250C5"/>
    <w:rsid w:val="00530655"/>
    <w:rsid w:val="005346BA"/>
    <w:rsid w:val="00540B13"/>
    <w:rsid w:val="005624F6"/>
    <w:rsid w:val="00594581"/>
    <w:rsid w:val="005A247E"/>
    <w:rsid w:val="005C1FFD"/>
    <w:rsid w:val="005E54FB"/>
    <w:rsid w:val="005F27EB"/>
    <w:rsid w:val="00600EB7"/>
    <w:rsid w:val="00602AC7"/>
    <w:rsid w:val="006164E7"/>
    <w:rsid w:val="00651ECD"/>
    <w:rsid w:val="00654FE8"/>
    <w:rsid w:val="0068486C"/>
    <w:rsid w:val="006A2B45"/>
    <w:rsid w:val="006C7AAC"/>
    <w:rsid w:val="006D4D0A"/>
    <w:rsid w:val="006E2A85"/>
    <w:rsid w:val="006F691F"/>
    <w:rsid w:val="007022A5"/>
    <w:rsid w:val="00705D8E"/>
    <w:rsid w:val="00714779"/>
    <w:rsid w:val="00727393"/>
    <w:rsid w:val="0073419D"/>
    <w:rsid w:val="007343CB"/>
    <w:rsid w:val="00747C46"/>
    <w:rsid w:val="00747DF0"/>
    <w:rsid w:val="007572F6"/>
    <w:rsid w:val="00761777"/>
    <w:rsid w:val="00761C62"/>
    <w:rsid w:val="007644E3"/>
    <w:rsid w:val="0078429A"/>
    <w:rsid w:val="00794E97"/>
    <w:rsid w:val="00795529"/>
    <w:rsid w:val="007C50EA"/>
    <w:rsid w:val="007E6F16"/>
    <w:rsid w:val="007F05D8"/>
    <w:rsid w:val="007F467B"/>
    <w:rsid w:val="008041B5"/>
    <w:rsid w:val="008078A7"/>
    <w:rsid w:val="00812751"/>
    <w:rsid w:val="00812A20"/>
    <w:rsid w:val="00846AEC"/>
    <w:rsid w:val="00852661"/>
    <w:rsid w:val="00872BE7"/>
    <w:rsid w:val="0089346B"/>
    <w:rsid w:val="0089357D"/>
    <w:rsid w:val="008C5CE2"/>
    <w:rsid w:val="00900D96"/>
    <w:rsid w:val="009310EE"/>
    <w:rsid w:val="009456B1"/>
    <w:rsid w:val="00950DB7"/>
    <w:rsid w:val="009742C6"/>
    <w:rsid w:val="009754C2"/>
    <w:rsid w:val="009A28BC"/>
    <w:rsid w:val="009C13F7"/>
    <w:rsid w:val="009D3A4C"/>
    <w:rsid w:val="009D40D2"/>
    <w:rsid w:val="00A24664"/>
    <w:rsid w:val="00A41E2B"/>
    <w:rsid w:val="00A443E2"/>
    <w:rsid w:val="00A44503"/>
    <w:rsid w:val="00A445FC"/>
    <w:rsid w:val="00A45A84"/>
    <w:rsid w:val="00A542D8"/>
    <w:rsid w:val="00A63366"/>
    <w:rsid w:val="00A942DD"/>
    <w:rsid w:val="00AA7A48"/>
    <w:rsid w:val="00AD32AF"/>
    <w:rsid w:val="00AD4E87"/>
    <w:rsid w:val="00AE36DF"/>
    <w:rsid w:val="00AF4DBD"/>
    <w:rsid w:val="00AF5063"/>
    <w:rsid w:val="00B12976"/>
    <w:rsid w:val="00B1579A"/>
    <w:rsid w:val="00B27BA0"/>
    <w:rsid w:val="00B642B4"/>
    <w:rsid w:val="00B97849"/>
    <w:rsid w:val="00B97B9F"/>
    <w:rsid w:val="00BA66CC"/>
    <w:rsid w:val="00BB6892"/>
    <w:rsid w:val="00BC4E19"/>
    <w:rsid w:val="00BD0C81"/>
    <w:rsid w:val="00BE19B2"/>
    <w:rsid w:val="00BF1A83"/>
    <w:rsid w:val="00C00113"/>
    <w:rsid w:val="00C1055F"/>
    <w:rsid w:val="00C14327"/>
    <w:rsid w:val="00C25BB9"/>
    <w:rsid w:val="00C46F29"/>
    <w:rsid w:val="00C57328"/>
    <w:rsid w:val="00C64126"/>
    <w:rsid w:val="00C65231"/>
    <w:rsid w:val="00C76883"/>
    <w:rsid w:val="00C7772A"/>
    <w:rsid w:val="00C86001"/>
    <w:rsid w:val="00C9063A"/>
    <w:rsid w:val="00C9299D"/>
    <w:rsid w:val="00CB55A2"/>
    <w:rsid w:val="00CC105D"/>
    <w:rsid w:val="00CD0ACD"/>
    <w:rsid w:val="00CD37A3"/>
    <w:rsid w:val="00D11D09"/>
    <w:rsid w:val="00D219FE"/>
    <w:rsid w:val="00D34A5F"/>
    <w:rsid w:val="00D361CB"/>
    <w:rsid w:val="00D40BEB"/>
    <w:rsid w:val="00D446A1"/>
    <w:rsid w:val="00D6608E"/>
    <w:rsid w:val="00D72315"/>
    <w:rsid w:val="00D95EB5"/>
    <w:rsid w:val="00D96484"/>
    <w:rsid w:val="00DA3CA7"/>
    <w:rsid w:val="00DC3607"/>
    <w:rsid w:val="00DC7F90"/>
    <w:rsid w:val="00E11520"/>
    <w:rsid w:val="00E31638"/>
    <w:rsid w:val="00E378B5"/>
    <w:rsid w:val="00E616A1"/>
    <w:rsid w:val="00E758EE"/>
    <w:rsid w:val="00E8324D"/>
    <w:rsid w:val="00E844F4"/>
    <w:rsid w:val="00E95247"/>
    <w:rsid w:val="00EA55C1"/>
    <w:rsid w:val="00EC4155"/>
    <w:rsid w:val="00EC7892"/>
    <w:rsid w:val="00EE1849"/>
    <w:rsid w:val="00EF00FB"/>
    <w:rsid w:val="00EF182A"/>
    <w:rsid w:val="00EF2D58"/>
    <w:rsid w:val="00F07401"/>
    <w:rsid w:val="00F163D9"/>
    <w:rsid w:val="00F22A1B"/>
    <w:rsid w:val="00F55A1C"/>
    <w:rsid w:val="00F66E05"/>
    <w:rsid w:val="00F7097B"/>
    <w:rsid w:val="00F964F8"/>
    <w:rsid w:val="00F97053"/>
    <w:rsid w:val="00FD28EC"/>
    <w:rsid w:val="00FD4270"/>
    <w:rsid w:val="00FF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5FC11-BEEB-48A6-9A7E-BD597A1A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4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04F0"/>
    <w:pPr>
      <w:keepNext/>
      <w:spacing w:before="240" w:after="60"/>
      <w:outlineLvl w:val="0"/>
    </w:pPr>
    <w:rPr>
      <w:rFonts w:ascii="Cambria" w:hAnsi="Cambria"/>
      <w:b/>
      <w:bCs/>
      <w:kern w:val="32"/>
      <w:sz w:val="32"/>
      <w:szCs w:val="32"/>
      <w:lang w:eastAsia="en-US"/>
    </w:rPr>
  </w:style>
  <w:style w:type="paragraph" w:styleId="4">
    <w:name w:val="heading 4"/>
    <w:basedOn w:val="a"/>
    <w:next w:val="a"/>
    <w:link w:val="40"/>
    <w:uiPriority w:val="99"/>
    <w:qFormat/>
    <w:rsid w:val="003D04F0"/>
    <w:pPr>
      <w:keepNext/>
      <w:spacing w:before="240" w:after="60" w:line="360" w:lineRule="auto"/>
      <w:ind w:firstLine="709"/>
      <w:jc w:val="both"/>
      <w:outlineLvl w:val="3"/>
    </w:pPr>
    <w:rPr>
      <w:b/>
      <w:bCs/>
      <w:sz w:val="28"/>
      <w:szCs w:val="28"/>
    </w:rPr>
  </w:style>
  <w:style w:type="paragraph" w:styleId="5">
    <w:name w:val="heading 5"/>
    <w:basedOn w:val="a"/>
    <w:next w:val="a"/>
    <w:link w:val="50"/>
    <w:qFormat/>
    <w:rsid w:val="003D04F0"/>
    <w:pPr>
      <w:keepNext/>
      <w:jc w:val="center"/>
      <w:outlineLvl w:val="4"/>
    </w:pPr>
    <w:rPr>
      <w:b/>
      <w:sz w:val="28"/>
    </w:rPr>
  </w:style>
  <w:style w:type="paragraph" w:styleId="6">
    <w:name w:val="heading 6"/>
    <w:basedOn w:val="a"/>
    <w:next w:val="a"/>
    <w:link w:val="60"/>
    <w:qFormat/>
    <w:rsid w:val="003D04F0"/>
    <w:pPr>
      <w:keepNext/>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4F0"/>
    <w:rPr>
      <w:rFonts w:ascii="Cambria" w:eastAsia="Times New Roman" w:hAnsi="Cambria" w:cs="Times New Roman"/>
      <w:b/>
      <w:bCs/>
      <w:kern w:val="32"/>
      <w:sz w:val="32"/>
      <w:szCs w:val="32"/>
    </w:rPr>
  </w:style>
  <w:style w:type="character" w:customStyle="1" w:styleId="40">
    <w:name w:val="Заголовок 4 Знак"/>
    <w:basedOn w:val="a0"/>
    <w:link w:val="4"/>
    <w:uiPriority w:val="99"/>
    <w:rsid w:val="003D04F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D04F0"/>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D04F0"/>
    <w:rPr>
      <w:rFonts w:ascii="Times New Roman" w:eastAsia="Times New Roman" w:hAnsi="Times New Roman" w:cs="Times New Roman"/>
      <w:b/>
      <w:sz w:val="28"/>
      <w:szCs w:val="20"/>
      <w:lang w:eastAsia="ru-RU"/>
    </w:rPr>
  </w:style>
  <w:style w:type="paragraph" w:styleId="a3">
    <w:name w:val="header"/>
    <w:basedOn w:val="a"/>
    <w:link w:val="a4"/>
    <w:unhideWhenUsed/>
    <w:rsid w:val="003D04F0"/>
    <w:pPr>
      <w:tabs>
        <w:tab w:val="center" w:pos="4677"/>
        <w:tab w:val="right" w:pos="9355"/>
      </w:tabs>
      <w:spacing w:before="20" w:after="20"/>
      <w:jc w:val="center"/>
    </w:pPr>
    <w:rPr>
      <w:rFonts w:eastAsia="Calibri"/>
      <w:bCs/>
      <w:sz w:val="28"/>
      <w:szCs w:val="28"/>
    </w:rPr>
  </w:style>
  <w:style w:type="character" w:customStyle="1" w:styleId="a4">
    <w:name w:val="Верхний колонтитул Знак"/>
    <w:basedOn w:val="a0"/>
    <w:link w:val="a3"/>
    <w:rsid w:val="003D04F0"/>
    <w:rPr>
      <w:rFonts w:ascii="Times New Roman" w:eastAsia="Calibri" w:hAnsi="Times New Roman" w:cs="Times New Roman"/>
      <w:bCs/>
      <w:sz w:val="28"/>
      <w:szCs w:val="28"/>
      <w:lang w:eastAsia="ru-RU"/>
    </w:rPr>
  </w:style>
  <w:style w:type="character" w:customStyle="1" w:styleId="a5">
    <w:name w:val="Нижний колонтитул Знак"/>
    <w:basedOn w:val="a0"/>
    <w:link w:val="a6"/>
    <w:uiPriority w:val="99"/>
    <w:rsid w:val="003D04F0"/>
    <w:rPr>
      <w:rFonts w:eastAsia="Calibri" w:cs="Times New Roman"/>
    </w:rPr>
  </w:style>
  <w:style w:type="paragraph" w:styleId="a6">
    <w:name w:val="footer"/>
    <w:basedOn w:val="a"/>
    <w:link w:val="a5"/>
    <w:uiPriority w:val="99"/>
    <w:unhideWhenUsed/>
    <w:rsid w:val="003D04F0"/>
    <w:pPr>
      <w:tabs>
        <w:tab w:val="center" w:pos="4677"/>
        <w:tab w:val="right" w:pos="9355"/>
      </w:tabs>
      <w:spacing w:before="20" w:after="20"/>
      <w:jc w:val="center"/>
    </w:pPr>
    <w:rPr>
      <w:rFonts w:asciiTheme="minorHAnsi" w:eastAsia="Calibri" w:hAnsiTheme="minorHAnsi"/>
      <w:sz w:val="22"/>
      <w:szCs w:val="22"/>
      <w:lang w:eastAsia="en-US"/>
    </w:rPr>
  </w:style>
  <w:style w:type="character" w:customStyle="1" w:styleId="11">
    <w:name w:val="Нижний колонтитул Знак1"/>
    <w:basedOn w:val="a0"/>
    <w:uiPriority w:val="99"/>
    <w:semiHidden/>
    <w:rsid w:val="003D04F0"/>
    <w:rPr>
      <w:rFonts w:ascii="Times New Roman" w:eastAsia="Times New Roman" w:hAnsi="Times New Roman" w:cs="Times New Roman"/>
      <w:sz w:val="20"/>
      <w:szCs w:val="20"/>
      <w:lang w:eastAsia="ru-RU"/>
    </w:rPr>
  </w:style>
  <w:style w:type="paragraph" w:customStyle="1" w:styleId="ConsNormal">
    <w:name w:val="ConsNormal"/>
    <w:uiPriority w:val="99"/>
    <w:rsid w:val="003D04F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3D04F0"/>
    <w:rPr>
      <w:rFonts w:ascii="Tahoma" w:hAnsi="Tahoma" w:cs="Tahoma"/>
      <w:sz w:val="16"/>
      <w:szCs w:val="16"/>
    </w:rPr>
  </w:style>
  <w:style w:type="character" w:customStyle="1" w:styleId="a8">
    <w:name w:val="Текст выноски Знак"/>
    <w:basedOn w:val="a0"/>
    <w:link w:val="a7"/>
    <w:uiPriority w:val="99"/>
    <w:semiHidden/>
    <w:rsid w:val="003D04F0"/>
    <w:rPr>
      <w:rFonts w:ascii="Tahoma" w:eastAsia="Times New Roman" w:hAnsi="Tahoma" w:cs="Tahoma"/>
      <w:sz w:val="16"/>
      <w:szCs w:val="16"/>
      <w:lang w:eastAsia="ru-RU"/>
    </w:rPr>
  </w:style>
  <w:style w:type="paragraph" w:customStyle="1" w:styleId="ConsPlusNormal">
    <w:name w:val="ConsPlusNormal"/>
    <w:uiPriority w:val="99"/>
    <w:rsid w:val="003D04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3D04F0"/>
    <w:pPr>
      <w:spacing w:after="0" w:line="240" w:lineRule="auto"/>
    </w:pPr>
    <w:rPr>
      <w:rFonts w:ascii="Times New Roman" w:eastAsia="Times New Roman" w:hAnsi="Times New Roman" w:cs="Times New Roman"/>
      <w:sz w:val="20"/>
      <w:szCs w:val="20"/>
      <w:lang w:eastAsia="ru-RU"/>
    </w:rPr>
  </w:style>
  <w:style w:type="paragraph" w:customStyle="1" w:styleId="13">
    <w:name w:val="Без интервала1"/>
    <w:rsid w:val="003D04F0"/>
    <w:pPr>
      <w:spacing w:after="0" w:line="240" w:lineRule="auto"/>
    </w:pPr>
    <w:rPr>
      <w:rFonts w:ascii="Calibri" w:eastAsia="Calibri" w:hAnsi="Calibri" w:cs="Times New Roman"/>
    </w:rPr>
  </w:style>
  <w:style w:type="paragraph" w:styleId="a9">
    <w:name w:val="List Paragraph"/>
    <w:basedOn w:val="a"/>
    <w:uiPriority w:val="99"/>
    <w:qFormat/>
    <w:rsid w:val="003D04F0"/>
    <w:pPr>
      <w:ind w:left="720"/>
      <w:contextualSpacing/>
    </w:pPr>
  </w:style>
  <w:style w:type="paragraph" w:styleId="2">
    <w:name w:val="Body Text 2"/>
    <w:basedOn w:val="a"/>
    <w:link w:val="20"/>
    <w:rsid w:val="003D04F0"/>
    <w:pPr>
      <w:tabs>
        <w:tab w:val="left" w:pos="709"/>
      </w:tabs>
    </w:pPr>
    <w:rPr>
      <w:sz w:val="28"/>
    </w:rPr>
  </w:style>
  <w:style w:type="character" w:customStyle="1" w:styleId="20">
    <w:name w:val="Основной текст 2 Знак"/>
    <w:basedOn w:val="a0"/>
    <w:link w:val="2"/>
    <w:rsid w:val="003D04F0"/>
    <w:rPr>
      <w:rFonts w:ascii="Times New Roman" w:eastAsia="Times New Roman" w:hAnsi="Times New Roman" w:cs="Times New Roman"/>
      <w:sz w:val="28"/>
      <w:szCs w:val="20"/>
      <w:lang w:eastAsia="ru-RU"/>
    </w:rPr>
  </w:style>
  <w:style w:type="paragraph" w:styleId="aa">
    <w:name w:val="Body Text"/>
    <w:basedOn w:val="a"/>
    <w:link w:val="ab"/>
    <w:uiPriority w:val="99"/>
    <w:unhideWhenUsed/>
    <w:rsid w:val="003D04F0"/>
    <w:pPr>
      <w:spacing w:after="120"/>
    </w:pPr>
  </w:style>
  <w:style w:type="character" w:customStyle="1" w:styleId="ab">
    <w:name w:val="Основной текст Знак"/>
    <w:basedOn w:val="a0"/>
    <w:link w:val="aa"/>
    <w:uiPriority w:val="99"/>
    <w:rsid w:val="003D04F0"/>
    <w:rPr>
      <w:rFonts w:ascii="Times New Roman" w:eastAsia="Times New Roman" w:hAnsi="Times New Roman" w:cs="Times New Roman"/>
      <w:sz w:val="20"/>
      <w:szCs w:val="20"/>
      <w:lang w:eastAsia="ru-RU"/>
    </w:rPr>
  </w:style>
  <w:style w:type="paragraph" w:styleId="ac">
    <w:name w:val="Body Text Indent"/>
    <w:basedOn w:val="a"/>
    <w:link w:val="ad"/>
    <w:rsid w:val="003D04F0"/>
    <w:pPr>
      <w:spacing w:after="120"/>
      <w:ind w:left="283"/>
    </w:pPr>
    <w:rPr>
      <w:sz w:val="24"/>
      <w:szCs w:val="24"/>
    </w:rPr>
  </w:style>
  <w:style w:type="character" w:customStyle="1" w:styleId="ad">
    <w:name w:val="Основной текст с отступом Знак"/>
    <w:basedOn w:val="a0"/>
    <w:link w:val="ac"/>
    <w:rsid w:val="003D04F0"/>
    <w:rPr>
      <w:rFonts w:ascii="Times New Roman" w:eastAsia="Times New Roman" w:hAnsi="Times New Roman" w:cs="Times New Roman"/>
      <w:sz w:val="24"/>
      <w:szCs w:val="24"/>
      <w:lang w:eastAsia="ru-RU"/>
    </w:rPr>
  </w:style>
  <w:style w:type="paragraph" w:customStyle="1" w:styleId="ae">
    <w:name w:val="ЭЭГ"/>
    <w:basedOn w:val="a"/>
    <w:rsid w:val="003D04F0"/>
    <w:pPr>
      <w:spacing w:line="360" w:lineRule="auto"/>
      <w:ind w:firstLine="720"/>
      <w:jc w:val="both"/>
    </w:pPr>
    <w:rPr>
      <w:sz w:val="24"/>
      <w:szCs w:val="24"/>
    </w:rPr>
  </w:style>
  <w:style w:type="paragraph" w:styleId="3">
    <w:name w:val="Body Text 3"/>
    <w:basedOn w:val="a"/>
    <w:link w:val="30"/>
    <w:uiPriority w:val="99"/>
    <w:unhideWhenUsed/>
    <w:rsid w:val="003D04F0"/>
    <w:pPr>
      <w:spacing w:after="120"/>
    </w:pPr>
    <w:rPr>
      <w:rFonts w:eastAsia="Calibri"/>
      <w:sz w:val="16"/>
      <w:szCs w:val="16"/>
      <w:lang w:eastAsia="en-US"/>
    </w:rPr>
  </w:style>
  <w:style w:type="character" w:customStyle="1" w:styleId="30">
    <w:name w:val="Основной текст 3 Знак"/>
    <w:basedOn w:val="a0"/>
    <w:link w:val="3"/>
    <w:uiPriority w:val="99"/>
    <w:rsid w:val="003D04F0"/>
    <w:rPr>
      <w:rFonts w:ascii="Times New Roman" w:eastAsia="Calibri" w:hAnsi="Times New Roman" w:cs="Times New Roman"/>
      <w:sz w:val="16"/>
      <w:szCs w:val="16"/>
    </w:rPr>
  </w:style>
  <w:style w:type="character" w:styleId="af">
    <w:name w:val="Hyperlink"/>
    <w:basedOn w:val="a0"/>
    <w:uiPriority w:val="99"/>
    <w:semiHidden/>
    <w:unhideWhenUsed/>
    <w:rsid w:val="003D04F0"/>
    <w:rPr>
      <w:color w:val="0000FF"/>
      <w:u w:val="single"/>
    </w:rPr>
  </w:style>
  <w:style w:type="character" w:styleId="af0">
    <w:name w:val="Strong"/>
    <w:basedOn w:val="a0"/>
    <w:uiPriority w:val="22"/>
    <w:qFormat/>
    <w:rsid w:val="003D04F0"/>
    <w:rPr>
      <w:b/>
      <w:bCs/>
    </w:rPr>
  </w:style>
  <w:style w:type="paragraph" w:customStyle="1" w:styleId="ConsPlusCell">
    <w:name w:val="ConsPlusCell"/>
    <w:uiPriority w:val="99"/>
    <w:rsid w:val="003D04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Гипертекстовая ссылка"/>
    <w:basedOn w:val="a0"/>
    <w:uiPriority w:val="99"/>
    <w:rsid w:val="003D04F0"/>
    <w:rPr>
      <w:color w:val="106BBE"/>
    </w:rPr>
  </w:style>
  <w:style w:type="paragraph" w:customStyle="1" w:styleId="af2">
    <w:name w:val="Прижатый влево"/>
    <w:basedOn w:val="a"/>
    <w:next w:val="a"/>
    <w:uiPriority w:val="99"/>
    <w:rsid w:val="003D04F0"/>
    <w:pPr>
      <w:autoSpaceDE w:val="0"/>
      <w:autoSpaceDN w:val="0"/>
      <w:adjustRightInd w:val="0"/>
    </w:pPr>
    <w:rPr>
      <w:rFonts w:ascii="Arial" w:eastAsia="Calibri" w:hAnsi="Arial" w:cs="Arial"/>
      <w:sz w:val="24"/>
      <w:szCs w:val="24"/>
    </w:rPr>
  </w:style>
  <w:style w:type="paragraph" w:customStyle="1" w:styleId="ConsPlusNormal0">
    <w:name w:val="ConsPlusNormal Знак"/>
    <w:link w:val="ConsPlusNormal1"/>
    <w:uiPriority w:val="99"/>
    <w:rsid w:val="003D04F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locked/>
    <w:rsid w:val="003D04F0"/>
    <w:rPr>
      <w:rFonts w:ascii="Arial" w:eastAsia="Calibri" w:hAnsi="Arial" w:cs="Times New Roman"/>
      <w:lang w:eastAsia="ru-RU"/>
    </w:rPr>
  </w:style>
  <w:style w:type="character" w:styleId="af3">
    <w:name w:val="annotation reference"/>
    <w:basedOn w:val="a0"/>
    <w:uiPriority w:val="99"/>
    <w:semiHidden/>
    <w:unhideWhenUsed/>
    <w:rsid w:val="003D04F0"/>
    <w:rPr>
      <w:sz w:val="16"/>
      <w:szCs w:val="16"/>
    </w:rPr>
  </w:style>
  <w:style w:type="paragraph" w:styleId="af4">
    <w:name w:val="annotation text"/>
    <w:basedOn w:val="a"/>
    <w:link w:val="af5"/>
    <w:uiPriority w:val="99"/>
    <w:semiHidden/>
    <w:unhideWhenUsed/>
    <w:rsid w:val="003D04F0"/>
    <w:rPr>
      <w:rFonts w:eastAsia="Calibri"/>
      <w:lang w:eastAsia="en-US"/>
    </w:rPr>
  </w:style>
  <w:style w:type="character" w:customStyle="1" w:styleId="af5">
    <w:name w:val="Текст примечания Знак"/>
    <w:basedOn w:val="a0"/>
    <w:link w:val="af4"/>
    <w:uiPriority w:val="99"/>
    <w:semiHidden/>
    <w:rsid w:val="003D04F0"/>
    <w:rPr>
      <w:rFonts w:ascii="Times New Roman" w:eastAsia="Calibri" w:hAnsi="Times New Roman" w:cs="Times New Roman"/>
      <w:sz w:val="20"/>
      <w:szCs w:val="20"/>
    </w:rPr>
  </w:style>
  <w:style w:type="paragraph" w:styleId="af6">
    <w:name w:val="annotation subject"/>
    <w:basedOn w:val="af4"/>
    <w:next w:val="af4"/>
    <w:link w:val="af7"/>
    <w:uiPriority w:val="99"/>
    <w:semiHidden/>
    <w:unhideWhenUsed/>
    <w:rsid w:val="003D04F0"/>
    <w:rPr>
      <w:b/>
      <w:bCs/>
    </w:rPr>
  </w:style>
  <w:style w:type="character" w:customStyle="1" w:styleId="af7">
    <w:name w:val="Тема примечания Знак"/>
    <w:basedOn w:val="af5"/>
    <w:link w:val="af6"/>
    <w:uiPriority w:val="99"/>
    <w:semiHidden/>
    <w:rsid w:val="003D04F0"/>
    <w:rPr>
      <w:rFonts w:ascii="Times New Roman" w:eastAsia="Calibri" w:hAnsi="Times New Roman" w:cs="Times New Roman"/>
      <w:b/>
      <w:bCs/>
      <w:sz w:val="20"/>
      <w:szCs w:val="20"/>
    </w:rPr>
  </w:style>
  <w:style w:type="paragraph" w:styleId="af8">
    <w:name w:val="No Spacing"/>
    <w:uiPriority w:val="1"/>
    <w:qFormat/>
    <w:rsid w:val="003D04F0"/>
    <w:pPr>
      <w:spacing w:after="0" w:line="240" w:lineRule="auto"/>
    </w:pPr>
    <w:rPr>
      <w:rFonts w:ascii="Times New Roman" w:eastAsia="Times New Roman" w:hAnsi="Times New Roman" w:cs="Times New Roman"/>
      <w:sz w:val="28"/>
      <w:lang w:eastAsia="ru-RU"/>
    </w:rPr>
  </w:style>
  <w:style w:type="paragraph" w:customStyle="1" w:styleId="Default">
    <w:name w:val="Default"/>
    <w:rsid w:val="003D04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3D04F0"/>
  </w:style>
  <w:style w:type="paragraph" w:customStyle="1" w:styleId="formattext">
    <w:name w:val="formattext"/>
    <w:basedOn w:val="a"/>
    <w:rsid w:val="003D04F0"/>
    <w:pPr>
      <w:spacing w:before="100" w:beforeAutospacing="1" w:after="100" w:afterAutospacing="1"/>
    </w:pPr>
    <w:rPr>
      <w:sz w:val="24"/>
      <w:szCs w:val="24"/>
    </w:rPr>
  </w:style>
  <w:style w:type="paragraph" w:customStyle="1" w:styleId="21">
    <w:name w:val="Обычный2"/>
    <w:rsid w:val="00846AE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C72677A5EAA649661850D825A021714A34DCFD7DD8C2CFC48B79989A8CFC62749FD4FB49F3394F7844859E66H6Q5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2C72677A5EAA649661850D825A021714A34D3F47DD9C2CFC48B79989A8CFC62749FD4FB49F3394F7844859E66H6Q5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59CD-5FDB-4036-B189-C64CBEF3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3655</TotalTime>
  <Pages>21</Pages>
  <Words>7042</Words>
  <Characters>40143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Кусюмова Ольга Александровна</dc:creator>
  <cp:keywords/>
  <dc:description/>
  <cp:lastModifiedBy>Фаренник Ольга Викторовна</cp:lastModifiedBy>
  <cp:revision>217</cp:revision>
  <cp:lastPrinted>2021-11-10T08:36:00Z</cp:lastPrinted>
  <dcterms:created xsi:type="dcterms:W3CDTF">2021-10-05T12:21:00Z</dcterms:created>
  <dcterms:modified xsi:type="dcterms:W3CDTF">2021-11-10T08:37:00Z</dcterms:modified>
</cp:coreProperties>
</file>