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536023" w:rsidRDefault="00EA1A87" w:rsidP="00263F8F">
      <w:pPr>
        <w:tabs>
          <w:tab w:val="left" w:pos="4678"/>
        </w:tabs>
        <w:ind w:left="14"/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6953" w:rsidRPr="00263625" w:rsidRDefault="005F6953" w:rsidP="00797A20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З</w:t>
                            </w:r>
                            <w:r w:rsidRPr="00A2185C"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аместитель</w:t>
                            </w: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 xml:space="preserve"> Главы города Оренбурга</w:t>
                            </w:r>
                          </w:p>
                          <w:p w:rsidR="005F6953" w:rsidRPr="00263625" w:rsidRDefault="005F6953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5F6953" w:rsidRPr="00263625" w:rsidRDefault="005F6953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5F6953" w:rsidRDefault="005F6953" w:rsidP="00263F8F">
                            <w:pPr>
                              <w:pStyle w:val="2"/>
                            </w:pPr>
                          </w:p>
                          <w:p w:rsidR="005F6953" w:rsidRDefault="005F6953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5F6953" w:rsidRDefault="005F6953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5F6953" w:rsidRPr="00263625" w:rsidRDefault="005F6953" w:rsidP="00797A20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З</w:t>
                      </w:r>
                      <w:r w:rsidRPr="00A2185C">
                        <w:rPr>
                          <w:b/>
                          <w:bCs/>
                          <w:spacing w:val="36"/>
                          <w:sz w:val="31"/>
                        </w:rPr>
                        <w:t>аместитель</w:t>
                      </w: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 xml:space="preserve"> Главы города Оренбурга</w:t>
                      </w:r>
                    </w:p>
                    <w:p w:rsidR="005F6953" w:rsidRPr="00263625" w:rsidRDefault="005F6953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5F6953" w:rsidRPr="00263625" w:rsidRDefault="005F6953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5F6953" w:rsidRDefault="005F6953" w:rsidP="00263F8F">
                      <w:pPr>
                        <w:pStyle w:val="2"/>
                      </w:pPr>
                    </w:p>
                    <w:p w:rsidR="005F6953" w:rsidRDefault="005F6953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F6953" w:rsidRDefault="005F6953" w:rsidP="00263F8F"/>
                  </w:txbxContent>
                </v:textbox>
              </v:shape>
            </w:pict>
          </mc:Fallback>
        </mc:AlternateContent>
      </w:r>
      <w:r w:rsidR="00263F8F" w:rsidRPr="00536023">
        <w:rPr>
          <w:noProof/>
        </w:rPr>
        <w:drawing>
          <wp:inline distT="0" distB="0" distL="0" distR="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EA1A87" w:rsidP="00263F8F">
      <w:pPr>
        <w:ind w:left="14" w:hanging="14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8"/>
      </w:tblGrid>
      <w:tr w:rsidR="00002D5D" w:rsidRPr="00A87E48" w:rsidTr="000F06FF">
        <w:trPr>
          <w:trHeight w:val="320"/>
        </w:trPr>
        <w:tc>
          <w:tcPr>
            <w:tcW w:w="1668" w:type="dxa"/>
            <w:tcBorders>
              <w:top w:val="nil"/>
              <w:left w:val="nil"/>
              <w:right w:val="nil"/>
            </w:tcBorders>
          </w:tcPr>
          <w:p w:rsidR="00002D5D" w:rsidRPr="00A87E48" w:rsidRDefault="009114AB" w:rsidP="00002D5D">
            <w:pPr>
              <w:ind w:hanging="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18.03.2024</w:t>
            </w:r>
          </w:p>
        </w:tc>
      </w:tr>
    </w:tbl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026"/>
      </w:tblGrid>
      <w:tr w:rsidR="00002D5D" w:rsidRPr="00A87E48" w:rsidTr="000F06FF">
        <w:trPr>
          <w:trHeight w:val="54"/>
        </w:trPr>
        <w:tc>
          <w:tcPr>
            <w:tcW w:w="2026" w:type="dxa"/>
          </w:tcPr>
          <w:p w:rsidR="00002D5D" w:rsidRDefault="00002D5D" w:rsidP="000F06FF">
            <w:pPr>
              <w:ind w:right="136"/>
              <w:rPr>
                <w:sz w:val="28"/>
                <w:szCs w:val="28"/>
              </w:rPr>
            </w:pPr>
          </w:p>
          <w:p w:rsidR="00002D5D" w:rsidRPr="00A87E48" w:rsidRDefault="00002D5D" w:rsidP="00086AD2">
            <w:pPr>
              <w:ind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114AB">
              <w:rPr>
                <w:sz w:val="28"/>
                <w:szCs w:val="28"/>
              </w:rPr>
              <w:t>628-р</w:t>
            </w:r>
          </w:p>
        </w:tc>
      </w:tr>
    </w:tbl>
    <w:p w:rsidR="00263F8F" w:rsidRPr="00536023" w:rsidRDefault="00263F8F" w:rsidP="00263F8F">
      <w:pPr>
        <w:rPr>
          <w:sz w:val="28"/>
          <w:szCs w:val="28"/>
        </w:rPr>
      </w:pPr>
    </w:p>
    <w:p w:rsidR="00002D5D" w:rsidRPr="00A87E48" w:rsidRDefault="00002D5D" w:rsidP="00002D5D">
      <w:pPr>
        <w:ind w:left="42" w:hanging="42"/>
        <w:rPr>
          <w:sz w:val="28"/>
          <w:szCs w:val="28"/>
        </w:rPr>
      </w:pPr>
      <w:r w:rsidRPr="00A87E48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>№</w:t>
      </w:r>
    </w:p>
    <w:p w:rsidR="00D644E4" w:rsidRDefault="00D644E4" w:rsidP="00002D5D">
      <w:pPr>
        <w:tabs>
          <w:tab w:val="left" w:pos="5135"/>
          <w:tab w:val="left" w:pos="5810"/>
        </w:tabs>
        <w:rPr>
          <w:kern w:val="28"/>
          <w:sz w:val="28"/>
          <w:szCs w:val="28"/>
        </w:rPr>
      </w:pPr>
    </w:p>
    <w:p w:rsidR="00263F8F" w:rsidRPr="00536023" w:rsidRDefault="00263F8F" w:rsidP="00002D5D">
      <w:pPr>
        <w:tabs>
          <w:tab w:val="left" w:pos="5135"/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  <w:r w:rsidR="00002D5D">
        <w:rPr>
          <w:kern w:val="28"/>
          <w:sz w:val="28"/>
          <w:szCs w:val="28"/>
        </w:rPr>
        <w:tab/>
      </w:r>
    </w:p>
    <w:p w:rsidR="00041484" w:rsidRPr="00536023" w:rsidRDefault="00041484" w:rsidP="00041484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дополнительной части муниципальной программы </w:t>
      </w:r>
      <w:r w:rsidRPr="00D668D1">
        <w:rPr>
          <w:sz w:val="28"/>
          <w:szCs w:val="28"/>
        </w:rPr>
        <w:t xml:space="preserve">«Переселение граждан муниципального образования «город Оренбург» </w:t>
      </w:r>
      <w:r w:rsidRPr="00D668D1">
        <w:rPr>
          <w:sz w:val="28"/>
          <w:szCs w:val="28"/>
        </w:rPr>
        <w:br/>
        <w:t>из жилых домов, признанных аварийными»</w:t>
      </w:r>
    </w:p>
    <w:p w:rsidR="00263F8F" w:rsidRPr="004A1DD0" w:rsidRDefault="004A1DD0" w:rsidP="004A1DD0">
      <w:pPr>
        <w:jc w:val="center"/>
        <w:rPr>
          <w:color w:val="FF0000"/>
          <w:kern w:val="28"/>
          <w:sz w:val="28"/>
          <w:szCs w:val="28"/>
        </w:rPr>
      </w:pPr>
      <w:r w:rsidRPr="004A1DD0">
        <w:rPr>
          <w:color w:val="FF0000"/>
          <w:kern w:val="28"/>
          <w:sz w:val="28"/>
          <w:szCs w:val="28"/>
        </w:rPr>
        <w:t xml:space="preserve">(в редакции от </w:t>
      </w:r>
      <w:r w:rsidR="00C0680A">
        <w:rPr>
          <w:color w:val="FF0000"/>
          <w:kern w:val="28"/>
          <w:sz w:val="28"/>
          <w:szCs w:val="28"/>
        </w:rPr>
        <w:t>10</w:t>
      </w:r>
      <w:r w:rsidRPr="004A1DD0">
        <w:rPr>
          <w:color w:val="FF0000"/>
          <w:kern w:val="28"/>
          <w:sz w:val="28"/>
          <w:szCs w:val="28"/>
        </w:rPr>
        <w:t>.0</w:t>
      </w:r>
      <w:r w:rsidR="00C0680A">
        <w:rPr>
          <w:color w:val="FF0000"/>
          <w:kern w:val="28"/>
          <w:sz w:val="28"/>
          <w:szCs w:val="28"/>
        </w:rPr>
        <w:t>2</w:t>
      </w:r>
      <w:r w:rsidRPr="004A1DD0">
        <w:rPr>
          <w:color w:val="FF0000"/>
          <w:kern w:val="28"/>
          <w:sz w:val="28"/>
          <w:szCs w:val="28"/>
        </w:rPr>
        <w:t>.202</w:t>
      </w:r>
      <w:r w:rsidR="00C0680A">
        <w:rPr>
          <w:color w:val="FF0000"/>
          <w:kern w:val="28"/>
          <w:sz w:val="28"/>
          <w:szCs w:val="28"/>
        </w:rPr>
        <w:t>6</w:t>
      </w:r>
      <w:r w:rsidRPr="004A1DD0">
        <w:rPr>
          <w:color w:val="FF0000"/>
          <w:kern w:val="28"/>
          <w:sz w:val="28"/>
          <w:szCs w:val="28"/>
        </w:rPr>
        <w:t xml:space="preserve"> №</w:t>
      </w:r>
      <w:r>
        <w:rPr>
          <w:color w:val="FF0000"/>
          <w:kern w:val="28"/>
          <w:sz w:val="28"/>
          <w:szCs w:val="28"/>
        </w:rPr>
        <w:t xml:space="preserve"> </w:t>
      </w:r>
      <w:r w:rsidR="00C0680A">
        <w:rPr>
          <w:color w:val="FF0000"/>
          <w:kern w:val="28"/>
          <w:sz w:val="28"/>
          <w:szCs w:val="28"/>
        </w:rPr>
        <w:t>282</w:t>
      </w:r>
      <w:r w:rsidRPr="004A1DD0">
        <w:rPr>
          <w:color w:val="FF0000"/>
          <w:kern w:val="28"/>
          <w:sz w:val="28"/>
          <w:szCs w:val="28"/>
        </w:rPr>
        <w:t>-р)</w:t>
      </w:r>
    </w:p>
    <w:p w:rsidR="00263F8F" w:rsidRPr="00536023" w:rsidRDefault="00263F8F" w:rsidP="00263F8F">
      <w:pPr>
        <w:rPr>
          <w:kern w:val="28"/>
          <w:sz w:val="28"/>
          <w:szCs w:val="28"/>
        </w:rPr>
      </w:pPr>
    </w:p>
    <w:p w:rsidR="00263F8F" w:rsidRPr="00536023" w:rsidRDefault="00263F8F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725A4C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</w:t>
      </w:r>
      <w:r w:rsidR="003742A9">
        <w:rPr>
          <w:rFonts w:eastAsia="Calibri"/>
          <w:sz w:val="28"/>
          <w:szCs w:val="28"/>
        </w:rPr>
        <w:t xml:space="preserve">решением Оренбургского городского Совета от 22.12.2023 </w:t>
      </w:r>
      <w:r w:rsidR="00181BE6">
        <w:rPr>
          <w:rFonts w:eastAsia="Calibri"/>
          <w:sz w:val="28"/>
          <w:szCs w:val="28"/>
        </w:rPr>
        <w:t xml:space="preserve">№ 444 «О бюджете города Оренбурга </w:t>
      </w:r>
      <w:r w:rsidR="00181BE6">
        <w:rPr>
          <w:rFonts w:eastAsia="Calibri"/>
          <w:sz w:val="28"/>
          <w:szCs w:val="28"/>
        </w:rPr>
        <w:br/>
        <w:t>на 2024 год и на плановый период 2025 и 2026 годов»,</w:t>
      </w:r>
      <w:r w:rsidR="00402140">
        <w:rPr>
          <w:rFonts w:eastAsia="Calibri"/>
          <w:sz w:val="28"/>
          <w:szCs w:val="28"/>
        </w:rPr>
        <w:t xml:space="preserve"> </w:t>
      </w:r>
      <w:r w:rsidR="003C2E12">
        <w:rPr>
          <w:rFonts w:eastAsia="Calibri"/>
          <w:sz w:val="28"/>
          <w:szCs w:val="28"/>
        </w:rPr>
        <w:t>пунктом 1.8</w:t>
      </w:r>
      <w:r w:rsidRPr="00536023">
        <w:rPr>
          <w:rFonts w:eastAsia="Calibri"/>
          <w:sz w:val="28"/>
          <w:szCs w:val="28"/>
        </w:rPr>
        <w:t xml:space="preserve"> Порядка </w:t>
      </w:r>
      <w:r w:rsidRPr="00536023">
        <w:rPr>
          <w:sz w:val="28"/>
          <w:szCs w:val="28"/>
        </w:rPr>
        <w:t>разработки, реализации и оценки эффективности муниципальных</w:t>
      </w:r>
      <w:proofErr w:type="gramEnd"/>
      <w:r w:rsidRPr="00536023">
        <w:rPr>
          <w:sz w:val="28"/>
          <w:szCs w:val="28"/>
        </w:rPr>
        <w:t xml:space="preserve"> программ города Оренбурга, утвержденного</w:t>
      </w:r>
      <w:r w:rsidRPr="00536023">
        <w:rPr>
          <w:rFonts w:eastAsia="Calibri"/>
          <w:sz w:val="28"/>
          <w:szCs w:val="28"/>
        </w:rPr>
        <w:t xml:space="preserve"> </w:t>
      </w:r>
      <w:r w:rsidR="003742A9">
        <w:rPr>
          <w:rFonts w:eastAsia="Calibri"/>
          <w:sz w:val="28"/>
          <w:szCs w:val="28"/>
        </w:rPr>
        <w:t>п</w:t>
      </w:r>
      <w:r w:rsidRPr="00536023">
        <w:rPr>
          <w:rFonts w:eastAsia="Calibri"/>
          <w:sz w:val="28"/>
          <w:szCs w:val="28"/>
        </w:rPr>
        <w:t xml:space="preserve">остановлением </w:t>
      </w:r>
      <w:r w:rsidR="00EC36A5">
        <w:rPr>
          <w:rFonts w:eastAsia="Calibri"/>
          <w:sz w:val="28"/>
          <w:szCs w:val="28"/>
        </w:rPr>
        <w:t>а</w:t>
      </w:r>
      <w:r w:rsidRPr="00536023">
        <w:rPr>
          <w:rFonts w:eastAsia="Calibri"/>
          <w:sz w:val="28"/>
          <w:szCs w:val="28"/>
        </w:rPr>
        <w:t>дминистрации города Оренбурга</w:t>
      </w:r>
      <w:r w:rsidRPr="00536023">
        <w:rPr>
          <w:sz w:val="28"/>
          <w:szCs w:val="28"/>
        </w:rPr>
        <w:t xml:space="preserve"> от 22.05.2012 № 1083-п:</w:t>
      </w:r>
    </w:p>
    <w:p w:rsidR="00041484" w:rsidRPr="00536023" w:rsidRDefault="00041484" w:rsidP="00041484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Pr="00536023">
        <w:rPr>
          <w:sz w:val="28"/>
          <w:szCs w:val="28"/>
        </w:rPr>
        <w:t xml:space="preserve">дополнительную часть муниципальной программы </w:t>
      </w:r>
      <w:r w:rsidRPr="00D668D1">
        <w:rPr>
          <w:sz w:val="28"/>
          <w:szCs w:val="28"/>
        </w:rPr>
        <w:t xml:space="preserve">«Переселение граждан муниципального образования «город Оренбург» </w:t>
      </w:r>
      <w:r w:rsidRPr="00D668D1">
        <w:rPr>
          <w:sz w:val="28"/>
          <w:szCs w:val="28"/>
        </w:rPr>
        <w:br/>
        <w:t xml:space="preserve">из жилых домов, признанных аварийными» </w:t>
      </w:r>
      <w:r w:rsidRPr="00536023">
        <w:rPr>
          <w:rFonts w:eastAsia="Calibri"/>
          <w:sz w:val="28"/>
          <w:szCs w:val="28"/>
        </w:rPr>
        <w:t>согласно приложению.</w:t>
      </w:r>
    </w:p>
    <w:p w:rsidR="00263F8F" w:rsidRPr="00536023" w:rsidRDefault="00D644E4" w:rsidP="00D644E4">
      <w:pPr>
        <w:pStyle w:val="af0"/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 </w:t>
      </w:r>
      <w:r w:rsidR="003F2DE5">
        <w:rPr>
          <w:kern w:val="28"/>
          <w:sz w:val="28"/>
          <w:szCs w:val="28"/>
        </w:rPr>
        <w:t>О</w:t>
      </w:r>
      <w:r w:rsidR="00263F8F" w:rsidRPr="00536023">
        <w:rPr>
          <w:kern w:val="28"/>
          <w:sz w:val="28"/>
          <w:szCs w:val="28"/>
        </w:rPr>
        <w:t xml:space="preserve">рганизацию исполнения настоящего </w:t>
      </w:r>
      <w:r w:rsidR="003453C7" w:rsidRPr="00536023">
        <w:rPr>
          <w:kern w:val="28"/>
          <w:sz w:val="28"/>
          <w:szCs w:val="28"/>
        </w:rPr>
        <w:t>распоряжения</w:t>
      </w:r>
      <w:r w:rsidR="00263F8F" w:rsidRPr="00536023">
        <w:rPr>
          <w:kern w:val="28"/>
          <w:sz w:val="28"/>
          <w:szCs w:val="28"/>
        </w:rPr>
        <w:t xml:space="preserve"> </w:t>
      </w:r>
      <w:r w:rsidR="003F2DE5">
        <w:rPr>
          <w:kern w:val="28"/>
          <w:sz w:val="28"/>
          <w:szCs w:val="28"/>
        </w:rPr>
        <w:t xml:space="preserve">оставляю </w:t>
      </w:r>
      <w:r w:rsidR="003E1B98">
        <w:rPr>
          <w:kern w:val="28"/>
          <w:sz w:val="28"/>
          <w:szCs w:val="28"/>
        </w:rPr>
        <w:br/>
      </w:r>
      <w:r w:rsidR="003F2DE5">
        <w:rPr>
          <w:kern w:val="28"/>
          <w:sz w:val="28"/>
          <w:szCs w:val="28"/>
        </w:rPr>
        <w:t>за собой.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B843E5" w:rsidRDefault="003F2DE5" w:rsidP="003F2DE5">
      <w:pPr>
        <w:tabs>
          <w:tab w:val="left" w:pos="10065"/>
          <w:tab w:val="left" w:pos="10205"/>
        </w:tabs>
        <w:suppressAutoHyphens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города Оренбурга –</w:t>
      </w:r>
    </w:p>
    <w:p w:rsidR="003F2DE5" w:rsidRDefault="003F2DE5" w:rsidP="003F2DE5">
      <w:pPr>
        <w:tabs>
          <w:tab w:val="left" w:pos="10065"/>
          <w:tab w:val="left" w:pos="10205"/>
        </w:tabs>
        <w:suppressAutoHyphens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департамента </w:t>
      </w:r>
    </w:p>
    <w:p w:rsidR="003F2DE5" w:rsidRDefault="003F2DE5" w:rsidP="003F2DE5">
      <w:pPr>
        <w:tabs>
          <w:tab w:val="left" w:pos="10065"/>
          <w:tab w:val="left" w:pos="10205"/>
        </w:tabs>
        <w:suppressAutoHyphens/>
        <w:ind w:right="-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имущественных и жилищных отношений </w:t>
      </w:r>
      <w:r w:rsidR="007512C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Каныгина</w:t>
      </w:r>
      <w:proofErr w:type="spellEnd"/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ind w:left="9356" w:firstLine="155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ind w:left="9356" w:firstLine="155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распоряжению заместителя </w:t>
      </w: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ind w:left="9356" w:firstLine="155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Главы города Оренбурга </w:t>
      </w: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ind w:left="9356" w:firstLine="1559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от  ___________  № ________</w:t>
      </w: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16"/>
          <w:szCs w:val="16"/>
        </w:rPr>
      </w:pPr>
    </w:p>
    <w:p w:rsidR="00C0680A" w:rsidRDefault="00C0680A" w:rsidP="00C0680A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16"/>
          <w:szCs w:val="16"/>
        </w:rPr>
      </w:pPr>
    </w:p>
    <w:p w:rsidR="00C0680A" w:rsidRDefault="00C0680A" w:rsidP="00C0680A">
      <w:pPr>
        <w:pStyle w:val="af0"/>
        <w:numPr>
          <w:ilvl w:val="0"/>
          <w:numId w:val="10"/>
        </w:numPr>
        <w:suppressAutoHyphens/>
        <w:jc w:val="center"/>
        <w:rPr>
          <w:bCs/>
          <w:sz w:val="16"/>
          <w:szCs w:val="16"/>
        </w:rPr>
      </w:pPr>
      <w:r>
        <w:rPr>
          <w:bCs/>
          <w:sz w:val="28"/>
          <w:szCs w:val="28"/>
        </w:rPr>
        <w:t xml:space="preserve">ПОКАЗАТЕЛИ </w:t>
      </w:r>
    </w:p>
    <w:p w:rsidR="00C0680A" w:rsidRDefault="00C0680A" w:rsidP="00C0680A">
      <w:pPr>
        <w:pStyle w:val="af0"/>
        <w:rPr>
          <w:bCs/>
          <w:sz w:val="16"/>
          <w:szCs w:val="16"/>
        </w:rPr>
      </w:pPr>
    </w:p>
    <w:tbl>
      <w:tblPr>
        <w:tblW w:w="14704" w:type="dxa"/>
        <w:tblLayout w:type="fixed"/>
        <w:tblLook w:val="04A0" w:firstRow="1" w:lastRow="0" w:firstColumn="1" w:lastColumn="0" w:noHBand="0" w:noVBand="1"/>
      </w:tblPr>
      <w:tblGrid>
        <w:gridCol w:w="946"/>
        <w:gridCol w:w="7704"/>
        <w:gridCol w:w="1097"/>
        <w:gridCol w:w="816"/>
        <w:gridCol w:w="816"/>
        <w:gridCol w:w="847"/>
        <w:gridCol w:w="849"/>
        <w:gridCol w:w="816"/>
        <w:gridCol w:w="813"/>
      </w:tblGrid>
      <w:tr w:rsidR="00C0680A" w:rsidTr="00C84F1F">
        <w:trPr>
          <w:trHeight w:val="20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Cs w:val="20"/>
              </w:rPr>
              <w:t>п</w:t>
            </w:r>
            <w:proofErr w:type="gramEnd"/>
            <w:r>
              <w:rPr>
                <w:color w:val="000000"/>
                <w:szCs w:val="20"/>
              </w:rPr>
              <w:t>/п</w:t>
            </w:r>
          </w:p>
        </w:tc>
        <w:tc>
          <w:tcPr>
            <w:tcW w:w="7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t>Показатели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Ед.</w:t>
            </w:r>
          </w:p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2"/>
                <w:szCs w:val="20"/>
              </w:rPr>
              <w:t>изм. по ОКЕИ</w:t>
            </w:r>
          </w:p>
        </w:tc>
        <w:tc>
          <w:tcPr>
            <w:tcW w:w="4957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Cs w:val="20"/>
              </w:rPr>
              <w:t>Значения по годам реализации программы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7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847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13" w:type="dxa"/>
            <w:tcBorders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1.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r>
              <w:rPr>
                <w:color w:val="000000"/>
              </w:rPr>
              <w:t>Доля аварийного жилищного фонда муниципального образования «город Оренбург», подлежащего расселению в рамках регионального проекта «Жилье»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%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80,7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48,9</w:t>
            </w:r>
          </w:p>
        </w:tc>
        <w:tc>
          <w:tcPr>
            <w:tcW w:w="8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23,6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highlight w:val="yellow"/>
              </w:rPr>
            </w:pPr>
            <w:r>
              <w:t>0,0</w:t>
            </w:r>
          </w:p>
        </w:tc>
        <w:tc>
          <w:tcPr>
            <w:tcW w:w="8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highlight w:val="yellow"/>
              </w:rPr>
            </w:pPr>
            <w:r>
              <w:t>0,0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2.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bookmarkStart w:id="0" w:name="_Hlk185001016"/>
            <w:r>
              <w:t>Доля объектов аварийного жилищного фонда, в отношении которых проведены мероприятия по оценке рыночной стоимости</w:t>
            </w:r>
            <w:bookmarkEnd w:id="0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%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11,5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25,0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40,4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57,7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76,9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100,0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3.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bookmarkStart w:id="1" w:name="_Hlk203747190"/>
            <w:r>
              <w:t>Доля аварийных жилых помещений, расселенных из аварийного жилищного фонда, являющихся объектами культурного наследия</w:t>
            </w:r>
            <w:bookmarkEnd w:id="1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%</w:t>
            </w:r>
          </w:p>
        </w:tc>
        <w:tc>
          <w:tcPr>
            <w:tcW w:w="81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4.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r>
              <w:t>Доля аварийных жилых помещений, расселенных из аварийного жилищного фонда</w:t>
            </w:r>
            <w:r>
              <w:rPr>
                <w:color w:val="000000"/>
              </w:rPr>
              <w:t xml:space="preserve"> с целью предупреждения чрезвычайной ситуации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%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C0680A" w:rsidTr="00C84F1F">
        <w:trPr>
          <w:trHeight w:val="20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5.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r>
              <w:t>Доля аварийных жилых помещений, расселенных из аварийного жилищного фонда, признанного аварийным после 1 января 2022 года, находящихся под угрозой обрушения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%</w:t>
            </w:r>
          </w:p>
        </w:tc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</w:p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</w:p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</w:p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bookmarkStart w:id="2" w:name="_Hlk203748768"/>
            <w:bookmarkEnd w:id="2"/>
          </w:p>
        </w:tc>
      </w:tr>
    </w:tbl>
    <w:p w:rsidR="00C0680A" w:rsidRDefault="00C0680A" w:rsidP="00C0680A">
      <w:pPr>
        <w:sectPr w:rsidR="00C0680A">
          <w:headerReference w:type="default" r:id="rId11"/>
          <w:footerReference w:type="default" r:id="rId12"/>
          <w:footerReference w:type="first" r:id="rId13"/>
          <w:pgSz w:w="16838" w:h="11906" w:orient="landscape"/>
          <w:pgMar w:top="993" w:right="1134" w:bottom="567" w:left="1134" w:header="284" w:footer="0" w:gutter="0"/>
          <w:cols w:space="720"/>
          <w:formProt w:val="0"/>
          <w:docGrid w:linePitch="360"/>
        </w:sectPr>
      </w:pPr>
    </w:p>
    <w:p w:rsidR="00C0680A" w:rsidRDefault="00C0680A" w:rsidP="00C0680A">
      <w:pPr>
        <w:pStyle w:val="af0"/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suppressAutoHyphens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МЕРОПРИЯТИЯ (РЕЗУЛЬТАТЫ)</w:t>
      </w: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tbl>
      <w:tblPr>
        <w:tblW w:w="5000" w:type="pct"/>
        <w:tblInd w:w="109" w:type="dxa"/>
        <w:tblLayout w:type="fixed"/>
        <w:tblLook w:val="04A0" w:firstRow="1" w:lastRow="0" w:firstColumn="1" w:lastColumn="0" w:noHBand="0" w:noVBand="1"/>
      </w:tblPr>
      <w:tblGrid>
        <w:gridCol w:w="739"/>
        <w:gridCol w:w="6332"/>
        <w:gridCol w:w="1155"/>
        <w:gridCol w:w="1440"/>
        <w:gridCol w:w="1232"/>
        <w:gridCol w:w="1072"/>
        <w:gridCol w:w="1155"/>
        <w:gridCol w:w="867"/>
        <w:gridCol w:w="794"/>
      </w:tblGrid>
      <w:tr w:rsidR="00C0680A" w:rsidTr="00C84F1F">
        <w:trPr>
          <w:tblHeader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t>№</w:t>
            </w:r>
          </w:p>
          <w:p w:rsidR="00C0680A" w:rsidRDefault="00C0680A" w:rsidP="00C84F1F">
            <w:pPr>
              <w:widowControl w:val="0"/>
              <w:jc w:val="center"/>
              <w:rPr>
                <w:lang w:val="en-US"/>
              </w:rPr>
            </w:pP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>
              <w:t>п</w:t>
            </w:r>
          </w:p>
        </w:tc>
        <w:tc>
          <w:tcPr>
            <w:tcW w:w="6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C0680A" w:rsidRDefault="00C0680A" w:rsidP="00C84F1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C0680A" w:rsidRDefault="00C0680A" w:rsidP="00C84F1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proofErr w:type="gramStart"/>
            <w:r>
              <w:rPr>
                <w:rFonts w:ascii="Times New Roman CYR" w:hAnsi="Times New Roman CYR" w:cs="Times New Roman CYR"/>
              </w:rPr>
              <w:t>Ответственный</w:t>
            </w:r>
            <w:proofErr w:type="gramEnd"/>
            <w:r>
              <w:rPr>
                <w:rFonts w:ascii="Times New Roman CYR" w:hAnsi="Times New Roman CYR" w:cs="Times New Roman CYR"/>
              </w:rPr>
              <w:t xml:space="preserve"> за реализацию структурного элемента</w:t>
            </w:r>
          </w:p>
          <w:p w:rsidR="00C0680A" w:rsidRDefault="00C0680A" w:rsidP="00C84F1F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t>Ед.</w:t>
            </w:r>
          </w:p>
          <w:p w:rsidR="00C0680A" w:rsidRDefault="00C0680A" w:rsidP="00C84F1F">
            <w:pPr>
              <w:widowControl w:val="0"/>
              <w:jc w:val="center"/>
            </w:pPr>
            <w:r>
              <w:t>изм. по ОКЕИ</w:t>
            </w:r>
          </w:p>
        </w:tc>
        <w:tc>
          <w:tcPr>
            <w:tcW w:w="6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ind w:right="499"/>
              <w:jc w:val="center"/>
            </w:pPr>
            <w:r>
              <w:t>Значения по годам реализации программы</w:t>
            </w:r>
          </w:p>
        </w:tc>
      </w:tr>
      <w:tr w:rsidR="00C0680A" w:rsidTr="00C84F1F">
        <w:trPr>
          <w:tblHeader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</w:p>
        </w:tc>
        <w:tc>
          <w:tcPr>
            <w:tcW w:w="6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</w:p>
        </w:tc>
        <w:tc>
          <w:tcPr>
            <w:tcW w:w="11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2030</w:t>
            </w:r>
          </w:p>
        </w:tc>
      </w:tr>
      <w:tr w:rsidR="00C0680A" w:rsidTr="00C84F1F">
        <w:trPr>
          <w:tblHeader/>
        </w:trPr>
        <w:tc>
          <w:tcPr>
            <w:tcW w:w="72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  <w:r>
              <w:t>1.</w:t>
            </w:r>
          </w:p>
        </w:tc>
        <w:tc>
          <w:tcPr>
            <w:tcW w:w="13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Региональный проект «Жилье»</w:t>
            </w:r>
          </w:p>
        </w:tc>
      </w:tr>
      <w:tr w:rsidR="00C0680A" w:rsidTr="00C84F1F">
        <w:trPr>
          <w:tblHeader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</w:p>
        </w:tc>
        <w:tc>
          <w:tcPr>
            <w:tcW w:w="1384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Департамент имущественных и жилищных отношений администрации города Оренбурга (далее – ДИЖО)</w:t>
            </w:r>
          </w:p>
        </w:tc>
      </w:tr>
      <w:tr w:rsidR="00C0680A" w:rsidTr="00C84F1F">
        <w:trPr>
          <w:tblHeader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  <w:r>
              <w:t>1.1.</w:t>
            </w:r>
          </w:p>
        </w:tc>
        <w:tc>
          <w:tcPr>
            <w:tcW w:w="6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both"/>
            </w:pPr>
            <w:r>
              <w:rPr>
                <w:color w:val="000000"/>
                <w:lang w:eastAsia="zh-CN" w:bidi="ru-RU"/>
              </w:rPr>
              <w:t>Расселен непригодный для проживания жилищный фонд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rPr>
                <w:color w:val="000000"/>
              </w:rPr>
              <w:t xml:space="preserve">тыс. </w:t>
            </w: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rPr>
                <w:color w:val="000000"/>
              </w:rPr>
              <w:t>2,6216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rPr>
                <w:color w:val="000000"/>
              </w:rPr>
              <w:t>4,309615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rPr>
                <w:color w:val="000000"/>
              </w:rPr>
              <w:t>3,43068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t>3,207005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t>-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</w:pPr>
            <w:r>
              <w:t>-</w:t>
            </w:r>
          </w:p>
        </w:tc>
      </w:tr>
      <w:tr w:rsidR="00C0680A" w:rsidTr="00C84F1F"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ind w:right="-108"/>
            </w:pPr>
            <w:r>
              <w:t>2.</w:t>
            </w:r>
          </w:p>
        </w:tc>
        <w:tc>
          <w:tcPr>
            <w:tcW w:w="138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Задача «Сокращение аварийного жилищного фонда муниципального образования «город Оренбург»</w:t>
            </w:r>
          </w:p>
        </w:tc>
      </w:tr>
      <w:tr w:rsidR="00C0680A" w:rsidTr="00C84F1F">
        <w:tc>
          <w:tcPr>
            <w:tcW w:w="72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ind w:right="-108"/>
            </w:pPr>
          </w:p>
        </w:tc>
        <w:tc>
          <w:tcPr>
            <w:tcW w:w="1384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r>
              <w:t>Комплекс процессных мероприятий «Переселение граждан из аварийного жилищного фонда муниципального образования «город Оренбург»</w:t>
            </w:r>
          </w:p>
        </w:tc>
      </w:tr>
      <w:tr w:rsidR="00C0680A" w:rsidTr="00C84F1F"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ind w:right="-108"/>
            </w:pPr>
          </w:p>
        </w:tc>
        <w:tc>
          <w:tcPr>
            <w:tcW w:w="1384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</w:pPr>
            <w:r>
              <w:t>ДИЖО</w:t>
            </w:r>
          </w:p>
        </w:tc>
      </w:tr>
      <w:tr w:rsidR="00C0680A" w:rsidTr="00C84F1F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ind w:right="-108"/>
              <w:rPr>
                <w:color w:val="000000"/>
              </w:rPr>
            </w:pPr>
            <w:r>
              <w:rPr>
                <w:color w:val="000000"/>
              </w:rPr>
              <w:t>2.1.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Приобретены дополнительные метры в муниципальную собственность для предоставления гражданам по договорам социального найма  и мены (количество приобретенных квадратных метров)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bookmarkStart w:id="3" w:name="_Hlk199332930"/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>.</w:t>
            </w:r>
            <w:bookmarkEnd w:id="3"/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707,24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89,20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89,30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89,30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89,30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89,30</w:t>
            </w:r>
          </w:p>
        </w:tc>
      </w:tr>
      <w:tr w:rsidR="00C0680A" w:rsidTr="00C84F1F"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2.2.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rPr>
                <w:color w:val="000000"/>
              </w:rPr>
            </w:pPr>
            <w:r>
              <w:t>Проведена оценка рыночной стоимости жилых помещений (количество жилых помещений)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t>70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t>80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t>90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t>120</w:t>
            </w:r>
          </w:p>
        </w:tc>
      </w:tr>
      <w:tr w:rsidR="00C0680A" w:rsidTr="00C84F1F">
        <w:trPr>
          <w:trHeight w:val="5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2.3.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Расселены жилые помещения, расположенные в домах, являющихся объектами культурного наследия </w:t>
            </w:r>
            <w:r>
              <w:t>(количество расселенных жилых помещений)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</w:tr>
      <w:tr w:rsidR="00C0680A" w:rsidTr="00C84F1F">
        <w:trPr>
          <w:trHeight w:val="1218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2.4.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Расселены жилые помещения, расположенные в домах, признанных аварийными, с целью предупреждения чрезвычайной ситуации </w:t>
            </w:r>
            <w:r>
              <w:t>(количество расселенных жилых помещений)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11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</w:tr>
      <w:tr w:rsidR="00C0680A" w:rsidTr="00C84F1F">
        <w:trPr>
          <w:trHeight w:val="503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</w:pPr>
            <w:r>
              <w:t>2.5.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Расселены жилые помещения, расположенные в домах, признанных аварийными после 1 января 2022 года, находящихся под угрозой обрушения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680A" w:rsidRDefault="00C0680A" w:rsidP="00C84F1F">
            <w:pPr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кв.м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427,1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1346,67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</w:pPr>
            <w:r>
              <w:t>0</w:t>
            </w:r>
          </w:p>
        </w:tc>
      </w:tr>
    </w:tbl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0680A" w:rsidRDefault="00C0680A" w:rsidP="00C0680A">
      <w:pPr>
        <w:pStyle w:val="af0"/>
        <w:widowControl w:val="0"/>
        <w:numPr>
          <w:ilvl w:val="0"/>
          <w:numId w:val="10"/>
        </w:numPr>
        <w:shd w:val="clear" w:color="auto" w:fill="FFFFFF"/>
        <w:tabs>
          <w:tab w:val="left" w:pos="426"/>
        </w:tabs>
        <w:suppressAutoHyphens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РЕСУРСНОЕ ОБЕСПЕЧЕНИЕ</w:t>
      </w:r>
    </w:p>
    <w:p w:rsidR="00C0680A" w:rsidRDefault="00C0680A" w:rsidP="00C0680A">
      <w:pPr>
        <w:rPr>
          <w:sz w:val="20"/>
          <w:szCs w:val="20"/>
        </w:rPr>
      </w:pPr>
    </w:p>
    <w:tbl>
      <w:tblPr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4"/>
        <w:gridCol w:w="4111"/>
        <w:gridCol w:w="1534"/>
        <w:gridCol w:w="1264"/>
        <w:gridCol w:w="1378"/>
        <w:gridCol w:w="1379"/>
        <w:gridCol w:w="1378"/>
        <w:gridCol w:w="1512"/>
        <w:gridCol w:w="1379"/>
        <w:gridCol w:w="1377"/>
      </w:tblGrid>
      <w:tr w:rsidR="00C0680A" w:rsidTr="00C84F1F">
        <w:trPr>
          <w:trHeight w:val="43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Структурный элемент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840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C0680A" w:rsidTr="00C84F1F">
        <w:trPr>
          <w:trHeight w:val="960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 год</w:t>
            </w:r>
          </w:p>
        </w:tc>
      </w:tr>
      <w:tr w:rsidR="00C0680A" w:rsidTr="00C84F1F">
        <w:trPr>
          <w:trHeight w:val="480"/>
        </w:trPr>
        <w:tc>
          <w:tcPr>
            <w:tcW w:w="56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Региональный проект «Жилье"»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ДИЖО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406 269 346,80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154 877 898,61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373 288 508,22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346 108 680,00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346 108 680,00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346 108 680,00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47 012 391,88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13 606 698,61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9 934 801,75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6 922 180,00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6 922 180,00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6 922 180,00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71 231 303,65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outlineLv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ФРТ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288 025 651,27</w:t>
            </w:r>
          </w:p>
        </w:tc>
        <w:tc>
          <w:tcPr>
            <w:tcW w:w="1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222 082 506,47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outlineLvl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bookmarkStart w:id="4" w:name="RANGE!B7"/>
            <w:r>
              <w:rPr>
                <w:color w:val="000000"/>
                <w:sz w:val="20"/>
                <w:szCs w:val="20"/>
              </w:rPr>
              <w:t>Комплекс процессных мероприятий «Пер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селение граждан из аварийного жилищного фонда муниципального образования «город Оренбург»</w:t>
            </w:r>
            <w:bookmarkEnd w:id="4"/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ДИЖО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139 947 013,64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38 301 200,00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121 065 400,00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129 657 640,34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8 429 400,00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5 575 700,00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7 905 200,00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10 289 373,30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29 871 800,00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115 489 700,00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ДИЖО</w:t>
            </w: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546 216 360,44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193 179 098,61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494 353 908,22</w:t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354 013 880,00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354 013 880,00</w:t>
            </w:r>
          </w:p>
        </w:tc>
        <w:tc>
          <w:tcPr>
            <w:tcW w:w="13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354 013 880,00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176 670 032,22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22 036 098,61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15 510 501,75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14 827 380,00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14 827 380,00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14 827 380,00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81 520 676,95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171 143 000,00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256 760 900,00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141 271 200,00</w:t>
            </w:r>
          </w:p>
        </w:tc>
      </w:tr>
      <w:tr w:rsidR="00C0680A" w:rsidTr="00C84F1F">
        <w:trPr>
          <w:trHeight w:val="315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ФРТ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288 025 651,27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222 082 506,47</w:t>
            </w:r>
          </w:p>
        </w:tc>
        <w:tc>
          <w:tcPr>
            <w:tcW w:w="151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  <w:tc>
          <w:tcPr>
            <w:tcW w:w="13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C0680A" w:rsidRDefault="00C0680A" w:rsidP="00C84F1F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197 915 300,00</w:t>
            </w:r>
          </w:p>
        </w:tc>
      </w:tr>
    </w:tbl>
    <w:p w:rsidR="00C0680A" w:rsidRDefault="00C0680A" w:rsidP="00C0680A">
      <w:pPr>
        <w:pStyle w:val="af0"/>
        <w:widowControl w:val="0"/>
        <w:shd w:val="clear" w:color="auto" w:fill="FFFFFF"/>
        <w:tabs>
          <w:tab w:val="left" w:pos="426"/>
        </w:tabs>
        <w:ind w:left="0"/>
        <w:outlineLvl w:val="0"/>
        <w:rPr>
          <w:bCs/>
          <w:sz w:val="28"/>
          <w:szCs w:val="28"/>
        </w:rPr>
      </w:pPr>
    </w:p>
    <w:p w:rsidR="00C0680A" w:rsidRDefault="00C0680A" w:rsidP="00C0680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Список используемых сокращений:</w:t>
      </w:r>
    </w:p>
    <w:p w:rsidR="00C0680A" w:rsidRDefault="00C0680A" w:rsidP="00C0680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МБ – местный бюджет;</w:t>
      </w:r>
    </w:p>
    <w:p w:rsidR="00C0680A" w:rsidRDefault="00C0680A" w:rsidP="00C0680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ОБ – областной бюджет;</w:t>
      </w:r>
    </w:p>
    <w:p w:rsidR="00C0680A" w:rsidRDefault="00C0680A" w:rsidP="00C0680A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ФРТ – фонд развития территорий.</w:t>
      </w:r>
    </w:p>
    <w:p w:rsidR="00C0680A" w:rsidRDefault="00C0680A" w:rsidP="00C0680A">
      <w:pPr>
        <w:rPr>
          <w:bCs/>
          <w:sz w:val="28"/>
          <w:szCs w:val="28"/>
        </w:rPr>
      </w:pPr>
    </w:p>
    <w:p w:rsidR="00C0680A" w:rsidRDefault="00C0680A" w:rsidP="00C0680A">
      <w:pPr>
        <w:tabs>
          <w:tab w:val="left" w:pos="4395"/>
        </w:tabs>
        <w:ind w:left="360"/>
        <w:jc w:val="center"/>
        <w:rPr>
          <w:sz w:val="28"/>
          <w:szCs w:val="28"/>
        </w:rPr>
      </w:pPr>
    </w:p>
    <w:p w:rsidR="00C0680A" w:rsidRDefault="00C0680A" w:rsidP="00C0680A">
      <w:pPr>
        <w:pStyle w:val="af0"/>
        <w:numPr>
          <w:ilvl w:val="0"/>
          <w:numId w:val="10"/>
        </w:numPr>
        <w:tabs>
          <w:tab w:val="left" w:pos="4395"/>
        </w:tabs>
        <w:suppressAutoHyphens/>
        <w:jc w:val="center"/>
        <w:rPr>
          <w:sz w:val="28"/>
          <w:szCs w:val="28"/>
        </w:rPr>
        <w:sectPr w:rsidR="00C0680A">
          <w:headerReference w:type="default" r:id="rId14"/>
          <w:footerReference w:type="default" r:id="rId15"/>
          <w:headerReference w:type="first" r:id="rId16"/>
          <w:pgSz w:w="16838" w:h="11906" w:orient="landscape"/>
          <w:pgMar w:top="705" w:right="1134" w:bottom="681" w:left="1134" w:header="340" w:footer="624" w:gutter="0"/>
          <w:cols w:space="720"/>
          <w:formProt w:val="0"/>
          <w:titlePg/>
          <w:docGrid w:linePitch="360"/>
        </w:sectPr>
      </w:pPr>
    </w:p>
    <w:p w:rsidR="00C0680A" w:rsidRDefault="00C0680A" w:rsidP="00C0680A">
      <w:pPr>
        <w:pStyle w:val="af0"/>
        <w:numPr>
          <w:ilvl w:val="0"/>
          <w:numId w:val="10"/>
        </w:numPr>
        <w:tabs>
          <w:tab w:val="left" w:pos="4395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МЕТОДИКА</w:t>
      </w:r>
    </w:p>
    <w:p w:rsidR="00C0680A" w:rsidRDefault="00C0680A" w:rsidP="00C0680A">
      <w:pPr>
        <w:pStyle w:val="af0"/>
        <w:tabs>
          <w:tab w:val="left" w:pos="0"/>
          <w:tab w:val="left" w:pos="43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расчета показателей, мероприятий (результатов)</w:t>
      </w:r>
    </w:p>
    <w:p w:rsidR="00C0680A" w:rsidRDefault="00C0680A" w:rsidP="00C0680A">
      <w:pPr>
        <w:pStyle w:val="af0"/>
        <w:tabs>
          <w:tab w:val="left" w:pos="4395"/>
        </w:tabs>
        <w:rPr>
          <w:color w:val="FF0000"/>
          <w:sz w:val="28"/>
          <w:szCs w:val="28"/>
        </w:rPr>
      </w:pP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Доля аварийного жилищного фонда муниципального образования «город Оренбург», подлежащего расселению в рамках регионального проекта «Жилье» (Д</w:t>
      </w:r>
      <w:r>
        <w:rPr>
          <w:sz w:val="28"/>
          <w:szCs w:val="28"/>
          <w:vertAlign w:val="subscript"/>
        </w:rPr>
        <w:t>АЖФ</w:t>
      </w:r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 формуле:</w:t>
      </w:r>
    </w:p>
    <w:p w:rsidR="00C0680A" w:rsidRDefault="00C0680A" w:rsidP="00C0680A">
      <w:pPr>
        <w:tabs>
          <w:tab w:val="left" w:pos="993"/>
        </w:tabs>
        <w:ind w:right="-2"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C0680A" w:rsidRDefault="00C0680A" w:rsidP="00C0680A">
      <w:pPr>
        <w:tabs>
          <w:tab w:val="left" w:pos="993"/>
        </w:tabs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АЖФ</w:t>
      </w:r>
      <w:r>
        <w:rPr>
          <w:sz w:val="28"/>
          <w:szCs w:val="28"/>
        </w:rPr>
        <w:t xml:space="preserve"> = (К</w:t>
      </w:r>
      <w:r>
        <w:rPr>
          <w:sz w:val="28"/>
          <w:szCs w:val="28"/>
          <w:vertAlign w:val="subscript"/>
        </w:rPr>
        <w:t>АЖФ</w:t>
      </w:r>
      <w:r>
        <w:rPr>
          <w:sz w:val="28"/>
          <w:szCs w:val="28"/>
        </w:rPr>
        <w:t xml:space="preserve"> – К</w:t>
      </w:r>
      <w:r>
        <w:rPr>
          <w:sz w:val="28"/>
          <w:szCs w:val="28"/>
          <w:vertAlign w:val="subscript"/>
        </w:rPr>
        <w:t>РК</w:t>
      </w:r>
      <w:r>
        <w:rPr>
          <w:sz w:val="28"/>
          <w:szCs w:val="28"/>
        </w:rPr>
        <w:t>) / К</w:t>
      </w:r>
      <w:r>
        <w:rPr>
          <w:sz w:val="28"/>
          <w:szCs w:val="28"/>
          <w:vertAlign w:val="subscript"/>
        </w:rPr>
        <w:t>АЖФ</w:t>
      </w:r>
      <w:r>
        <w:rPr>
          <w:sz w:val="28"/>
          <w:szCs w:val="28"/>
        </w:rPr>
        <w:t xml:space="preserve"> × 100, где:</w:t>
      </w:r>
    </w:p>
    <w:p w:rsidR="00C0680A" w:rsidRDefault="00C0680A" w:rsidP="00C0680A">
      <w:pPr>
        <w:ind w:right="-2" w:firstLine="709"/>
        <w:jc w:val="center"/>
        <w:rPr>
          <w:sz w:val="16"/>
          <w:szCs w:val="16"/>
        </w:rPr>
      </w:pP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АЖФ</w:t>
      </w:r>
      <w:r>
        <w:rPr>
          <w:sz w:val="28"/>
          <w:szCs w:val="28"/>
        </w:rPr>
        <w:t xml:space="preserve"> – общая площадь жилых помещений в аварийном жилищном фонде, подлежащих расселению в рамках регионального проекта «Жилье», тыс.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 xml:space="preserve">, по данным ДИЖО (в 2025 году – 13,5689 тыс.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.);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РК</w:t>
      </w:r>
      <w:r>
        <w:rPr>
          <w:sz w:val="28"/>
          <w:szCs w:val="28"/>
        </w:rPr>
        <w:t xml:space="preserve"> – площадь жилых помещений, расселенных в рамках регионального проекта «Жилье», по состоянию на 31 декабря отчетного года, в том числе приобретенных в муниципальную собственность и (или) построенных жилых помещений для предоставления гражданам по договорам социального найма и мены и изымаемых жилых помещений, за которые предоставлено возмещение, тыс. </w:t>
      </w:r>
      <w:proofErr w:type="spellStart"/>
      <w:r>
        <w:rPr>
          <w:sz w:val="28"/>
          <w:szCs w:val="28"/>
        </w:rPr>
        <w:t>кв</w:t>
      </w:r>
      <w:proofErr w:type="gramStart"/>
      <w:r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, по данным ДИЖО.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</w:p>
    <w:p w:rsidR="00C0680A" w:rsidRDefault="00C0680A" w:rsidP="00C0680A">
      <w:pPr>
        <w:tabs>
          <w:tab w:val="left" w:pos="1304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Доля объектов аварийного жилищного фонда, в отношении которых проведены мероприятия по оценке рыночной стоимости (Ос</w:t>
      </w:r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 формуле:</w:t>
      </w:r>
    </w:p>
    <w:p w:rsidR="00C0680A" w:rsidRDefault="00C0680A" w:rsidP="00C0680A">
      <w:pPr>
        <w:pStyle w:val="af0"/>
        <w:tabs>
          <w:tab w:val="left" w:pos="13046"/>
        </w:tabs>
        <w:ind w:left="1069"/>
        <w:jc w:val="both"/>
        <w:rPr>
          <w:sz w:val="16"/>
          <w:szCs w:val="16"/>
        </w:rPr>
      </w:pP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 = 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факт. / </w:t>
      </w: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план. x 100, где: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16"/>
          <w:szCs w:val="16"/>
        </w:rPr>
      </w:pP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факт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оличество объектов аварийного жилищного фонда, по которым проведена рыночная оценка начиная с 2025 года (шт.), по данным ДИЖО;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Оо</w:t>
      </w:r>
      <w:proofErr w:type="spellEnd"/>
      <w:r>
        <w:rPr>
          <w:sz w:val="28"/>
          <w:szCs w:val="28"/>
        </w:rPr>
        <w:t xml:space="preserve"> план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>оличество объектов аварийного жилищного фонда, запланированных к рыночной оценке (шт.), по данным ДИЖО (запланировано начиная с 2025 года – 520 штук).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bookmarkStart w:id="5" w:name="_Hlk204177745"/>
      <w:r>
        <w:rPr>
          <w:sz w:val="28"/>
          <w:szCs w:val="28"/>
        </w:rPr>
        <w:t>3. Доля аварийных жилых помещений, расселенных из аварийного жилищного фонда, являющихся объектами культурного наследия</w:t>
      </w:r>
      <w: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Дкн</w:t>
      </w:r>
      <w:proofErr w:type="spellEnd"/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 формуле:</w:t>
      </w:r>
    </w:p>
    <w:p w:rsidR="00C0680A" w:rsidRDefault="00C0680A" w:rsidP="00C0680A">
      <w:pPr>
        <w:tabs>
          <w:tab w:val="left" w:pos="993"/>
        </w:tabs>
        <w:ind w:right="-2"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C0680A" w:rsidRDefault="00C0680A" w:rsidP="00C0680A">
      <w:pPr>
        <w:tabs>
          <w:tab w:val="left" w:pos="993"/>
        </w:tabs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ОКН</w:t>
      </w:r>
      <w:r>
        <w:rPr>
          <w:sz w:val="28"/>
          <w:szCs w:val="28"/>
        </w:rPr>
        <w:t xml:space="preserve"> = (К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+ 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 / К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× 100, где:</w:t>
      </w:r>
    </w:p>
    <w:p w:rsidR="00C0680A" w:rsidRDefault="00C0680A" w:rsidP="00C0680A">
      <w:pPr>
        <w:ind w:right="-2" w:firstLine="709"/>
        <w:jc w:val="center"/>
        <w:rPr>
          <w:sz w:val="16"/>
          <w:szCs w:val="16"/>
        </w:rPr>
      </w:pP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– общее количество жилых помещений в аварийном жилищном фонде, являющихся объектами культурного наследия, подлежащих расселению в рамках данной муниципальной программы, штук, по данным ДИЖО (в 2025 году – 3 штуки);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– количество жилых помещений, являющихся объектами культурного наследия,</w:t>
      </w:r>
      <w:r>
        <w:t xml:space="preserve"> </w:t>
      </w:r>
      <w:r>
        <w:rPr>
          <w:sz w:val="28"/>
          <w:szCs w:val="28"/>
        </w:rPr>
        <w:t>расселенных на начало отчетного года, штук, по данным ДИЖО (на 01.01.2025 – 0 штук);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– количество жилых помещений, являющихся объектами культурного наследия, расселенных в отчетном году, штук, по данным ДИЖО.</w:t>
      </w:r>
      <w:bookmarkEnd w:id="5"/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 Доля аварийных жилых помещений, расселенных из аварийного жилищного </w:t>
      </w:r>
      <w:r>
        <w:rPr>
          <w:sz w:val="28"/>
          <w:szCs w:val="28"/>
        </w:rPr>
        <w:lastRenderedPageBreak/>
        <w:t>фонда с целью предупреждения чрезвычайной ситуации</w:t>
      </w:r>
      <w:r>
        <w:t xml:space="preserve"> </w:t>
      </w:r>
      <w:r>
        <w:rPr>
          <w:sz w:val="28"/>
          <w:szCs w:val="28"/>
        </w:rPr>
        <w:t>(Д</w:t>
      </w:r>
      <w:r>
        <w:rPr>
          <w:sz w:val="28"/>
          <w:szCs w:val="28"/>
          <w:vertAlign w:val="subscript"/>
        </w:rPr>
        <w:t>ЧС</w:t>
      </w:r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 формуле:</w:t>
      </w:r>
    </w:p>
    <w:p w:rsidR="00C0680A" w:rsidRDefault="00C0680A" w:rsidP="00C0680A">
      <w:pPr>
        <w:tabs>
          <w:tab w:val="left" w:pos="993"/>
        </w:tabs>
        <w:ind w:right="-2" w:firstLine="709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C0680A" w:rsidRDefault="00C0680A" w:rsidP="00C0680A">
      <w:pPr>
        <w:tabs>
          <w:tab w:val="left" w:pos="993"/>
        </w:tabs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  <w:vertAlign w:val="subscript"/>
        </w:rPr>
        <w:t>ЧС</w:t>
      </w:r>
      <w:r>
        <w:rPr>
          <w:sz w:val="28"/>
          <w:szCs w:val="28"/>
        </w:rPr>
        <w:t xml:space="preserve"> = (К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+ 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) / К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× 100, где:</w:t>
      </w:r>
    </w:p>
    <w:p w:rsidR="00C0680A" w:rsidRDefault="00C0680A" w:rsidP="00C0680A">
      <w:pPr>
        <w:ind w:right="-2" w:firstLine="709"/>
        <w:jc w:val="center"/>
        <w:rPr>
          <w:sz w:val="16"/>
          <w:szCs w:val="16"/>
        </w:rPr>
      </w:pP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1</w:t>
      </w:r>
      <w:proofErr w:type="gramEnd"/>
      <w:r>
        <w:rPr>
          <w:sz w:val="28"/>
          <w:szCs w:val="28"/>
        </w:rPr>
        <w:t xml:space="preserve"> – общее количество жилых помещений в аварийном жилищном фонде с целью предупреждения чрезвычайной ситуации, подлежащих расселению в рамках данной муниципальной программы, штук, по данным ДИЖО (в 2025 году – 11 штук);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 xml:space="preserve"> – количество жилых помещений с целью предупреждения чрезвычайной ситуации,</w:t>
      </w:r>
      <w:r>
        <w:t xml:space="preserve"> </w:t>
      </w:r>
      <w:r>
        <w:rPr>
          <w:sz w:val="28"/>
          <w:szCs w:val="28"/>
        </w:rPr>
        <w:t>расселенных на начало отчетного года, штук, по данным ДИЖО (на 01.01.2025 – 0 штук);</w:t>
      </w:r>
    </w:p>
    <w:p w:rsidR="00C0680A" w:rsidRDefault="00C0680A" w:rsidP="00C0680A">
      <w:pPr>
        <w:widowControl w:val="0"/>
        <w:tabs>
          <w:tab w:val="left" w:pos="13046"/>
        </w:tabs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– количество жилых помещений с целью предупреждения чрезвычайной ситуации, расселенных в отчетном году, штук, по данным ДИЖО.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Доля аварийных жилых помещений, расселенных из аварийного жилищного фонда, признанного аварийным после 1 января 2022 года, находящихся под угрозой обрушения (ДУО</w:t>
      </w:r>
      <w:proofErr w:type="gramStart"/>
      <w:r>
        <w:rPr>
          <w:sz w:val="28"/>
          <w:szCs w:val="28"/>
        </w:rPr>
        <w:t xml:space="preserve">, %), </w:t>
      </w:r>
      <w:proofErr w:type="gramEnd"/>
      <w:r>
        <w:rPr>
          <w:sz w:val="28"/>
          <w:szCs w:val="28"/>
        </w:rPr>
        <w:t>рассчитывается по формуле: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ДУО = (К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+ К3) / К1 × 100, где: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– общая площадь жилых помещений в аварийном жилищном фонде, расположенных в домах, признанных аварийными после 1 января 2022 года, находящихся под угрозой обрушения, подлежащих расселению в рамках данной муниципальной программы, штук, по данным ДИЖО;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 xml:space="preserve"> – площадь жилых помещений, расположенных в домах, признанных аварийными после 1 января 2022 года, находящихся под угрозой обрушения, расселенных на начало отчетного года, штук, по данным ДИЖО;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К3 – площадь жилых помещений, расположенных в домах, признанных аварийными после 1 января 2022 года, находящихся под угрозой обрушения, расселенных в отчетном году, штук, по данным ДИЖО.</w:t>
      </w:r>
    </w:p>
    <w:p w:rsidR="00C0680A" w:rsidRDefault="00C0680A" w:rsidP="00C0680A">
      <w:pPr>
        <w:pStyle w:val="af0"/>
        <w:tabs>
          <w:tab w:val="left" w:pos="13046"/>
        </w:tabs>
        <w:ind w:left="0" w:firstLine="709"/>
        <w:jc w:val="both"/>
        <w:rPr>
          <w:sz w:val="28"/>
          <w:szCs w:val="28"/>
        </w:rPr>
      </w:pPr>
    </w:p>
    <w:p w:rsidR="00C0680A" w:rsidRDefault="00C0680A" w:rsidP="00C0680A">
      <w:pPr>
        <w:tabs>
          <w:tab w:val="left" w:pos="1304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0680A" w:rsidRDefault="00C0680A" w:rsidP="00C0680A">
      <w:pPr>
        <w:jc w:val="center"/>
      </w:pPr>
    </w:p>
    <w:p w:rsidR="004A1DD0" w:rsidRDefault="004A1DD0" w:rsidP="004A1DD0">
      <w:pPr>
        <w:rPr>
          <w:bCs/>
          <w:sz w:val="28"/>
          <w:szCs w:val="28"/>
        </w:rPr>
        <w:sectPr w:rsidR="004A1DD0" w:rsidSect="00C0680A">
          <w:pgSz w:w="11906" w:h="16838"/>
          <w:pgMar w:top="1134" w:right="680" w:bottom="1134" w:left="703" w:header="340" w:footer="624" w:gutter="0"/>
          <w:cols w:space="720"/>
          <w:formProt w:val="0"/>
          <w:titlePg/>
          <w:docGrid w:linePitch="360"/>
        </w:sectPr>
      </w:pPr>
    </w:p>
    <w:p w:rsidR="006D1E4B" w:rsidRPr="00536023" w:rsidRDefault="006D1E4B" w:rsidP="004A1DD0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ind w:left="9356" w:firstLine="1559"/>
        <w:outlineLvl w:val="0"/>
      </w:pPr>
      <w:bookmarkStart w:id="6" w:name="_GoBack"/>
      <w:bookmarkEnd w:id="6"/>
    </w:p>
    <w:sectPr w:rsidR="006D1E4B" w:rsidRPr="00536023" w:rsidSect="00C0680A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680" w:bottom="1134" w:left="703" w:header="709" w:footer="0" w:gutter="0"/>
      <w:cols w:space="720"/>
      <w:formProt w:val="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F22AC8" w15:done="0"/>
  <w15:commentEx w15:paraId="081F9B6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F13" w:rsidRDefault="00552F13" w:rsidP="00E56A08">
      <w:r>
        <w:separator/>
      </w:r>
    </w:p>
  </w:endnote>
  <w:endnote w:type="continuationSeparator" w:id="0">
    <w:p w:rsidR="00552F13" w:rsidRDefault="00552F13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953" w:rsidRDefault="005F6953">
    <w:pPr>
      <w:pStyle w:val="ac"/>
      <w:jc w:val="center"/>
    </w:pPr>
  </w:p>
  <w:p w:rsidR="005F6953" w:rsidRDefault="005F6953">
    <w:pPr>
      <w:pStyle w:val="ac"/>
    </w:pPr>
  </w:p>
  <w:p w:rsidR="00000000" w:rsidRDefault="00552F1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80A" w:rsidRDefault="00C0680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80A" w:rsidRDefault="00C0680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DD0" w:rsidRDefault="004A1DD0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085" w:rsidRDefault="00552F13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085" w:rsidRDefault="00552F1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F13" w:rsidRDefault="00552F13" w:rsidP="00E56A08">
      <w:r>
        <w:separator/>
      </w:r>
    </w:p>
  </w:footnote>
  <w:footnote w:type="continuationSeparator" w:id="0">
    <w:p w:rsidR="00552F13" w:rsidRDefault="00552F13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549051"/>
      <w:docPartObj>
        <w:docPartGallery w:val="AutoText"/>
      </w:docPartObj>
    </w:sdtPr>
    <w:sdtContent>
      <w:p w:rsidR="00C0680A" w:rsidRDefault="00C0680A">
        <w:pPr>
          <w:pStyle w:val="a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:rsidR="00C0680A" w:rsidRDefault="00C0680A">
        <w:pPr>
          <w:pStyle w:val="aa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DD0" w:rsidRDefault="004A1DD0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C0680A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DD0" w:rsidRDefault="004A1DD0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C0680A">
      <w:rPr>
        <w:noProof/>
      </w:rPr>
      <w:t>3</w:t>
    </w:r>
    <w:r>
      <w:fldChar w:fldCharType="end"/>
    </w:r>
  </w:p>
  <w:p w:rsidR="004A1DD0" w:rsidRDefault="004A1DD0">
    <w:pPr>
      <w:pStyle w:val="a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085" w:rsidRDefault="004A1DD0">
    <w:pPr>
      <w:pStyle w:val="aa"/>
      <w:jc w:val="center"/>
    </w:pPr>
    <w:r>
      <w:fldChar w:fldCharType="begin"/>
    </w:r>
    <w:r>
      <w:instrText xml:space="preserve"> PAGE </w:instrText>
    </w:r>
    <w:r>
      <w:fldChar w:fldCharType="separate"/>
    </w:r>
    <w:r w:rsidR="00C0680A">
      <w:rPr>
        <w:noProof/>
      </w:rPr>
      <w:t>7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085" w:rsidRDefault="00552F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5DA1"/>
    <w:multiLevelType w:val="multilevel"/>
    <w:tmpl w:val="84EEFF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FFC63AA"/>
    <w:multiLevelType w:val="hybridMultilevel"/>
    <w:tmpl w:val="5FB2A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B21B0"/>
    <w:multiLevelType w:val="hybridMultilevel"/>
    <w:tmpl w:val="A802DDF4"/>
    <w:lvl w:ilvl="0" w:tplc="811236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2F4514CF"/>
    <w:multiLevelType w:val="hybridMultilevel"/>
    <w:tmpl w:val="6D6AF85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5C9333F9"/>
    <w:multiLevelType w:val="multilevel"/>
    <w:tmpl w:val="506239CA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-76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-76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-76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-76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-76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-76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-76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-76"/>
        </w:tabs>
        <w:ind w:left="6404" w:hanging="180"/>
      </w:pPr>
    </w:lvl>
  </w:abstractNum>
  <w:abstractNum w:abstractNumId="8">
    <w:nsid w:val="6A965382"/>
    <w:multiLevelType w:val="hybridMultilevel"/>
    <w:tmpl w:val="982A0078"/>
    <w:lvl w:ilvl="0" w:tplc="6AF009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8"/>
  </w:num>
  <w:num w:numId="9">
    <w:abstractNumId w:val="7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ом">
    <w15:presenceInfo w15:providerId="None" w15:userId="До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022B6"/>
    <w:rsid w:val="00002D5D"/>
    <w:rsid w:val="00002F92"/>
    <w:rsid w:val="00013E8E"/>
    <w:rsid w:val="00041484"/>
    <w:rsid w:val="000543CA"/>
    <w:rsid w:val="00062CE4"/>
    <w:rsid w:val="0007165E"/>
    <w:rsid w:val="00074FCD"/>
    <w:rsid w:val="00075FF3"/>
    <w:rsid w:val="00085E07"/>
    <w:rsid w:val="00086AD2"/>
    <w:rsid w:val="00090ECE"/>
    <w:rsid w:val="00091E10"/>
    <w:rsid w:val="0009412C"/>
    <w:rsid w:val="00094B92"/>
    <w:rsid w:val="000C0402"/>
    <w:rsid w:val="000C349C"/>
    <w:rsid w:val="000C5811"/>
    <w:rsid w:val="000C7DEF"/>
    <w:rsid w:val="000D18D4"/>
    <w:rsid w:val="000D1AF3"/>
    <w:rsid w:val="000E2E4D"/>
    <w:rsid w:val="000F06FF"/>
    <w:rsid w:val="000F1F1F"/>
    <w:rsid w:val="000F34DC"/>
    <w:rsid w:val="000F46AD"/>
    <w:rsid w:val="001016CF"/>
    <w:rsid w:val="001512C2"/>
    <w:rsid w:val="00161B24"/>
    <w:rsid w:val="00165AF3"/>
    <w:rsid w:val="0016683D"/>
    <w:rsid w:val="00167576"/>
    <w:rsid w:val="00170CC5"/>
    <w:rsid w:val="001731D9"/>
    <w:rsid w:val="00181BE6"/>
    <w:rsid w:val="00190220"/>
    <w:rsid w:val="00190B38"/>
    <w:rsid w:val="001A44B2"/>
    <w:rsid w:val="001B6196"/>
    <w:rsid w:val="001B6CE4"/>
    <w:rsid w:val="001C7198"/>
    <w:rsid w:val="001D04BE"/>
    <w:rsid w:val="001D33A5"/>
    <w:rsid w:val="001D6128"/>
    <w:rsid w:val="001E2369"/>
    <w:rsid w:val="001E574F"/>
    <w:rsid w:val="001F5C61"/>
    <w:rsid w:val="001F76C5"/>
    <w:rsid w:val="002015EB"/>
    <w:rsid w:val="00203A3B"/>
    <w:rsid w:val="00206B1F"/>
    <w:rsid w:val="0022199C"/>
    <w:rsid w:val="00223BA7"/>
    <w:rsid w:val="00236743"/>
    <w:rsid w:val="00246789"/>
    <w:rsid w:val="0025188D"/>
    <w:rsid w:val="00255635"/>
    <w:rsid w:val="00263F8F"/>
    <w:rsid w:val="00265D8F"/>
    <w:rsid w:val="00274027"/>
    <w:rsid w:val="00274E8E"/>
    <w:rsid w:val="00282B7F"/>
    <w:rsid w:val="0029093A"/>
    <w:rsid w:val="00295C24"/>
    <w:rsid w:val="002D0D64"/>
    <w:rsid w:val="002E77C9"/>
    <w:rsid w:val="002F1E14"/>
    <w:rsid w:val="002F4ED8"/>
    <w:rsid w:val="002F6889"/>
    <w:rsid w:val="002F7156"/>
    <w:rsid w:val="00300FC7"/>
    <w:rsid w:val="00303C0A"/>
    <w:rsid w:val="00306911"/>
    <w:rsid w:val="003143D7"/>
    <w:rsid w:val="003178FE"/>
    <w:rsid w:val="003218ED"/>
    <w:rsid w:val="0032220D"/>
    <w:rsid w:val="003428D7"/>
    <w:rsid w:val="0034343F"/>
    <w:rsid w:val="00343861"/>
    <w:rsid w:val="003453C7"/>
    <w:rsid w:val="00354915"/>
    <w:rsid w:val="00357B18"/>
    <w:rsid w:val="00367BB5"/>
    <w:rsid w:val="003742A9"/>
    <w:rsid w:val="00377F68"/>
    <w:rsid w:val="003922D1"/>
    <w:rsid w:val="00393398"/>
    <w:rsid w:val="00394A1C"/>
    <w:rsid w:val="003A2FF7"/>
    <w:rsid w:val="003B6118"/>
    <w:rsid w:val="003B6EE4"/>
    <w:rsid w:val="003C00EA"/>
    <w:rsid w:val="003C2E12"/>
    <w:rsid w:val="003C3923"/>
    <w:rsid w:val="003C7F52"/>
    <w:rsid w:val="003D4990"/>
    <w:rsid w:val="003D5EDF"/>
    <w:rsid w:val="003D6717"/>
    <w:rsid w:val="003D7007"/>
    <w:rsid w:val="003E1B98"/>
    <w:rsid w:val="003E7A7F"/>
    <w:rsid w:val="003E7CBB"/>
    <w:rsid w:val="003F00E4"/>
    <w:rsid w:val="003F2DE5"/>
    <w:rsid w:val="003F3E34"/>
    <w:rsid w:val="00402140"/>
    <w:rsid w:val="004071AF"/>
    <w:rsid w:val="0041446C"/>
    <w:rsid w:val="00422614"/>
    <w:rsid w:val="00461E7A"/>
    <w:rsid w:val="00482601"/>
    <w:rsid w:val="00490236"/>
    <w:rsid w:val="004A1C18"/>
    <w:rsid w:val="004A1DD0"/>
    <w:rsid w:val="004C54BC"/>
    <w:rsid w:val="004D1961"/>
    <w:rsid w:val="004D71D2"/>
    <w:rsid w:val="004E329D"/>
    <w:rsid w:val="004E5B5D"/>
    <w:rsid w:val="004F0443"/>
    <w:rsid w:val="005178A2"/>
    <w:rsid w:val="00525403"/>
    <w:rsid w:val="00534BCF"/>
    <w:rsid w:val="00536023"/>
    <w:rsid w:val="005421D5"/>
    <w:rsid w:val="005426B0"/>
    <w:rsid w:val="00543F7C"/>
    <w:rsid w:val="0055132A"/>
    <w:rsid w:val="00552F13"/>
    <w:rsid w:val="00556515"/>
    <w:rsid w:val="005B378D"/>
    <w:rsid w:val="005E45CD"/>
    <w:rsid w:val="005F2FE6"/>
    <w:rsid w:val="005F48B7"/>
    <w:rsid w:val="005F4956"/>
    <w:rsid w:val="005F6068"/>
    <w:rsid w:val="005F6953"/>
    <w:rsid w:val="0060312D"/>
    <w:rsid w:val="0061464D"/>
    <w:rsid w:val="00630CA6"/>
    <w:rsid w:val="00632AB7"/>
    <w:rsid w:val="0064543B"/>
    <w:rsid w:val="00660561"/>
    <w:rsid w:val="00666164"/>
    <w:rsid w:val="006665CB"/>
    <w:rsid w:val="00686BCA"/>
    <w:rsid w:val="006947AD"/>
    <w:rsid w:val="006A4E7D"/>
    <w:rsid w:val="006B1C4D"/>
    <w:rsid w:val="006B448F"/>
    <w:rsid w:val="006C0FA5"/>
    <w:rsid w:val="006D1E4B"/>
    <w:rsid w:val="006E163A"/>
    <w:rsid w:val="00714E75"/>
    <w:rsid w:val="00725A4C"/>
    <w:rsid w:val="00747267"/>
    <w:rsid w:val="007512CF"/>
    <w:rsid w:val="00757078"/>
    <w:rsid w:val="007610CD"/>
    <w:rsid w:val="007704FE"/>
    <w:rsid w:val="007737E2"/>
    <w:rsid w:val="00797A20"/>
    <w:rsid w:val="007A2B2C"/>
    <w:rsid w:val="007B7E56"/>
    <w:rsid w:val="007D0918"/>
    <w:rsid w:val="007D1063"/>
    <w:rsid w:val="007D3D82"/>
    <w:rsid w:val="007E0AE6"/>
    <w:rsid w:val="007E681A"/>
    <w:rsid w:val="007F1D75"/>
    <w:rsid w:val="00803240"/>
    <w:rsid w:val="00816C2E"/>
    <w:rsid w:val="0082626B"/>
    <w:rsid w:val="00830112"/>
    <w:rsid w:val="00832A89"/>
    <w:rsid w:val="008405E9"/>
    <w:rsid w:val="00852E2D"/>
    <w:rsid w:val="008749A5"/>
    <w:rsid w:val="0087674C"/>
    <w:rsid w:val="0089475B"/>
    <w:rsid w:val="00897139"/>
    <w:rsid w:val="008B5648"/>
    <w:rsid w:val="008D2908"/>
    <w:rsid w:val="008D4DE7"/>
    <w:rsid w:val="008D5C2B"/>
    <w:rsid w:val="008F3DB0"/>
    <w:rsid w:val="008F48AC"/>
    <w:rsid w:val="0090024C"/>
    <w:rsid w:val="00905FD0"/>
    <w:rsid w:val="00907510"/>
    <w:rsid w:val="009114AB"/>
    <w:rsid w:val="00915953"/>
    <w:rsid w:val="00932338"/>
    <w:rsid w:val="00934DFD"/>
    <w:rsid w:val="009374EE"/>
    <w:rsid w:val="00950E79"/>
    <w:rsid w:val="0096633C"/>
    <w:rsid w:val="0097033A"/>
    <w:rsid w:val="00975716"/>
    <w:rsid w:val="00987A06"/>
    <w:rsid w:val="009A550A"/>
    <w:rsid w:val="009B7541"/>
    <w:rsid w:val="009C07A9"/>
    <w:rsid w:val="009C56E9"/>
    <w:rsid w:val="009D4162"/>
    <w:rsid w:val="009D4F51"/>
    <w:rsid w:val="009F2593"/>
    <w:rsid w:val="00A0532B"/>
    <w:rsid w:val="00A11913"/>
    <w:rsid w:val="00A2002C"/>
    <w:rsid w:val="00A2185C"/>
    <w:rsid w:val="00A24B8F"/>
    <w:rsid w:val="00A24FA8"/>
    <w:rsid w:val="00A332AE"/>
    <w:rsid w:val="00A348C0"/>
    <w:rsid w:val="00A34EBD"/>
    <w:rsid w:val="00A37A00"/>
    <w:rsid w:val="00A4217B"/>
    <w:rsid w:val="00A44E57"/>
    <w:rsid w:val="00A61B3E"/>
    <w:rsid w:val="00A742E5"/>
    <w:rsid w:val="00A815ED"/>
    <w:rsid w:val="00AB12B0"/>
    <w:rsid w:val="00AB19BE"/>
    <w:rsid w:val="00AC30F9"/>
    <w:rsid w:val="00AC3893"/>
    <w:rsid w:val="00AD53E0"/>
    <w:rsid w:val="00AE6061"/>
    <w:rsid w:val="00AF770C"/>
    <w:rsid w:val="00B02996"/>
    <w:rsid w:val="00B05DEF"/>
    <w:rsid w:val="00B06903"/>
    <w:rsid w:val="00B24BF2"/>
    <w:rsid w:val="00B25981"/>
    <w:rsid w:val="00B46963"/>
    <w:rsid w:val="00B5144F"/>
    <w:rsid w:val="00B55452"/>
    <w:rsid w:val="00B67E9D"/>
    <w:rsid w:val="00B843E5"/>
    <w:rsid w:val="00BA47E2"/>
    <w:rsid w:val="00BB1FBB"/>
    <w:rsid w:val="00BB2FA5"/>
    <w:rsid w:val="00BB5DE4"/>
    <w:rsid w:val="00BC1272"/>
    <w:rsid w:val="00BC32E1"/>
    <w:rsid w:val="00BD31ED"/>
    <w:rsid w:val="00BE5849"/>
    <w:rsid w:val="00BF6734"/>
    <w:rsid w:val="00BF69F9"/>
    <w:rsid w:val="00C0680A"/>
    <w:rsid w:val="00C15FE1"/>
    <w:rsid w:val="00C21C04"/>
    <w:rsid w:val="00C65AD7"/>
    <w:rsid w:val="00C676BB"/>
    <w:rsid w:val="00C67F60"/>
    <w:rsid w:val="00C71CFA"/>
    <w:rsid w:val="00C845D4"/>
    <w:rsid w:val="00CA61FE"/>
    <w:rsid w:val="00CD19B2"/>
    <w:rsid w:val="00CD3025"/>
    <w:rsid w:val="00CE4035"/>
    <w:rsid w:val="00CF522A"/>
    <w:rsid w:val="00CF6D70"/>
    <w:rsid w:val="00D00D29"/>
    <w:rsid w:val="00D103A0"/>
    <w:rsid w:val="00D235C5"/>
    <w:rsid w:val="00D24120"/>
    <w:rsid w:val="00D346C3"/>
    <w:rsid w:val="00D377C3"/>
    <w:rsid w:val="00D42567"/>
    <w:rsid w:val="00D51EA2"/>
    <w:rsid w:val="00D644E4"/>
    <w:rsid w:val="00D66261"/>
    <w:rsid w:val="00D66A40"/>
    <w:rsid w:val="00D759D8"/>
    <w:rsid w:val="00D75BD2"/>
    <w:rsid w:val="00D841CE"/>
    <w:rsid w:val="00D8761E"/>
    <w:rsid w:val="00D9279A"/>
    <w:rsid w:val="00D96320"/>
    <w:rsid w:val="00DA6DCF"/>
    <w:rsid w:val="00DB2CD6"/>
    <w:rsid w:val="00DC094C"/>
    <w:rsid w:val="00DC6292"/>
    <w:rsid w:val="00DC6A61"/>
    <w:rsid w:val="00DC710C"/>
    <w:rsid w:val="00DD4897"/>
    <w:rsid w:val="00DE3F5A"/>
    <w:rsid w:val="00DF3547"/>
    <w:rsid w:val="00E001AC"/>
    <w:rsid w:val="00E02A0E"/>
    <w:rsid w:val="00E02CB1"/>
    <w:rsid w:val="00E0771F"/>
    <w:rsid w:val="00E20261"/>
    <w:rsid w:val="00E213CF"/>
    <w:rsid w:val="00E221E9"/>
    <w:rsid w:val="00E26F4A"/>
    <w:rsid w:val="00E30AFF"/>
    <w:rsid w:val="00E41A14"/>
    <w:rsid w:val="00E41DA2"/>
    <w:rsid w:val="00E422D6"/>
    <w:rsid w:val="00E43299"/>
    <w:rsid w:val="00E451BB"/>
    <w:rsid w:val="00E47944"/>
    <w:rsid w:val="00E52156"/>
    <w:rsid w:val="00E54E32"/>
    <w:rsid w:val="00E5563C"/>
    <w:rsid w:val="00E56A08"/>
    <w:rsid w:val="00E614E7"/>
    <w:rsid w:val="00E67FDC"/>
    <w:rsid w:val="00E83218"/>
    <w:rsid w:val="00EA1A87"/>
    <w:rsid w:val="00EB5631"/>
    <w:rsid w:val="00EC36A5"/>
    <w:rsid w:val="00F16B7E"/>
    <w:rsid w:val="00F20649"/>
    <w:rsid w:val="00F31A75"/>
    <w:rsid w:val="00F3668C"/>
    <w:rsid w:val="00F653F0"/>
    <w:rsid w:val="00F676AB"/>
    <w:rsid w:val="00F73FF4"/>
    <w:rsid w:val="00F86C44"/>
    <w:rsid w:val="00FA7517"/>
    <w:rsid w:val="00FB4ACB"/>
    <w:rsid w:val="00FC5487"/>
    <w:rsid w:val="00FC7EE5"/>
    <w:rsid w:val="00FD021D"/>
    <w:rsid w:val="00FD05F7"/>
    <w:rsid w:val="00FD2C6A"/>
    <w:rsid w:val="00FD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qFormat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99"/>
    <w:qFormat/>
    <w:rsid w:val="003453C7"/>
    <w:pPr>
      <w:ind w:left="720"/>
      <w:contextualSpacing/>
    </w:pPr>
  </w:style>
  <w:style w:type="character" w:customStyle="1" w:styleId="af1">
    <w:name w:val="Абзац списка Знак"/>
    <w:link w:val="af0"/>
    <w:uiPriority w:val="99"/>
    <w:qFormat/>
    <w:locked/>
    <w:rsid w:val="00614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F1F1F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F1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0F1F1F"/>
    <w:rPr>
      <w:vertAlign w:val="superscript"/>
    </w:rPr>
  </w:style>
  <w:style w:type="character" w:styleId="afa">
    <w:name w:val="Hyperlink"/>
    <w:basedOn w:val="a0"/>
    <w:uiPriority w:val="99"/>
    <w:semiHidden/>
    <w:unhideWhenUsed/>
    <w:rsid w:val="006A4E7D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6A4E7D"/>
    <w:rPr>
      <w:color w:val="800080"/>
      <w:u w:val="single"/>
    </w:rPr>
  </w:style>
  <w:style w:type="paragraph" w:customStyle="1" w:styleId="xl63">
    <w:name w:val="xl63"/>
    <w:basedOn w:val="a"/>
    <w:rsid w:val="006A4E7D"/>
    <w:pPr>
      <w:spacing w:before="100" w:beforeAutospacing="1" w:after="100" w:afterAutospacing="1"/>
    </w:pPr>
    <w:rPr>
      <w:color w:val="000000"/>
    </w:rPr>
  </w:style>
  <w:style w:type="paragraph" w:customStyle="1" w:styleId="xl64">
    <w:name w:val="xl64"/>
    <w:basedOn w:val="a"/>
    <w:rsid w:val="006A4E7D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5">
    <w:name w:val="xl65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6A4E7D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6A4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6A4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6A4E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6A4E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6A4E7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6A4E7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6A4E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6A4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6A4E7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6A4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link w:val="a4"/>
    <w:uiPriority w:val="10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link w:val="a3"/>
    <w:uiPriority w:val="10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qFormat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99"/>
    <w:qFormat/>
    <w:rsid w:val="003453C7"/>
    <w:pPr>
      <w:ind w:left="720"/>
      <w:contextualSpacing/>
    </w:pPr>
  </w:style>
  <w:style w:type="character" w:customStyle="1" w:styleId="af1">
    <w:name w:val="Абзац списка Знак"/>
    <w:link w:val="af0"/>
    <w:uiPriority w:val="99"/>
    <w:qFormat/>
    <w:locked/>
    <w:rsid w:val="006146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unhideWhenUsed/>
    <w:rsid w:val="000F1F1F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0F1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basedOn w:val="a0"/>
    <w:uiPriority w:val="99"/>
    <w:semiHidden/>
    <w:unhideWhenUsed/>
    <w:rsid w:val="000F1F1F"/>
    <w:rPr>
      <w:vertAlign w:val="superscript"/>
    </w:rPr>
  </w:style>
  <w:style w:type="character" w:styleId="afa">
    <w:name w:val="Hyperlink"/>
    <w:basedOn w:val="a0"/>
    <w:uiPriority w:val="99"/>
    <w:semiHidden/>
    <w:unhideWhenUsed/>
    <w:rsid w:val="006A4E7D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sid w:val="006A4E7D"/>
    <w:rPr>
      <w:color w:val="800080"/>
      <w:u w:val="single"/>
    </w:rPr>
  </w:style>
  <w:style w:type="paragraph" w:customStyle="1" w:styleId="xl63">
    <w:name w:val="xl63"/>
    <w:basedOn w:val="a"/>
    <w:rsid w:val="006A4E7D"/>
    <w:pPr>
      <w:spacing w:before="100" w:beforeAutospacing="1" w:after="100" w:afterAutospacing="1"/>
    </w:pPr>
    <w:rPr>
      <w:color w:val="000000"/>
    </w:rPr>
  </w:style>
  <w:style w:type="paragraph" w:customStyle="1" w:styleId="xl64">
    <w:name w:val="xl64"/>
    <w:basedOn w:val="a"/>
    <w:rsid w:val="006A4E7D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65">
    <w:name w:val="xl65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6A4E7D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3">
    <w:name w:val="xl73"/>
    <w:basedOn w:val="a"/>
    <w:rsid w:val="006A4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4">
    <w:name w:val="xl74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6A4E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8">
    <w:name w:val="xl78"/>
    <w:basedOn w:val="a"/>
    <w:rsid w:val="006A4E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6A4E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6A4E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6A4E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6A4E7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6A4E7D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6A4E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6">
    <w:name w:val="xl86"/>
    <w:basedOn w:val="a"/>
    <w:rsid w:val="006A4E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7">
    <w:name w:val="xl87"/>
    <w:basedOn w:val="a"/>
    <w:rsid w:val="006A4E7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6A4E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9">
    <w:name w:val="xl89"/>
    <w:basedOn w:val="a"/>
    <w:rsid w:val="006A4E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microsoft.com/office/2011/relationships/commentsExtended" Target="commentsExtended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55ABE-6CC5-4224-9C4E-07762EB0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2024-02-26T08:50:00Z</cp:lastPrinted>
  <dcterms:created xsi:type="dcterms:W3CDTF">2026-02-20T06:12:00Z</dcterms:created>
  <dcterms:modified xsi:type="dcterms:W3CDTF">2026-02-20T06:12:00Z</dcterms:modified>
</cp:coreProperties>
</file>