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13"/>
        <w:gridCol w:w="5008"/>
      </w:tblGrid>
      <w:tr w:rsidR="00846AEC" w:rsidRPr="006B379E" w:rsidTr="00846AEC">
        <w:trPr>
          <w:cantSplit/>
          <w:trHeight w:val="867"/>
        </w:trPr>
        <w:tc>
          <w:tcPr>
            <w:tcW w:w="4613" w:type="dxa"/>
          </w:tcPr>
          <w:p w:rsidR="00846AEC" w:rsidRDefault="00846AEC" w:rsidP="00A542D8">
            <w:pPr>
              <w:ind w:left="743" w:hanging="743"/>
              <w:jc w:val="center"/>
              <w:rPr>
                <w:lang w:val="en-US"/>
              </w:rPr>
            </w:pPr>
            <w:r w:rsidRPr="00E10FFC">
              <w:rPr>
                <w:noProof/>
              </w:rPr>
              <w:drawing>
                <wp:inline distT="0" distB="0" distL="0" distR="0">
                  <wp:extent cx="526415" cy="655320"/>
                  <wp:effectExtent l="0" t="0" r="6985" b="0"/>
                  <wp:docPr id="1" name="Рисунок 1" descr="Описание: 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8" w:type="dxa"/>
          </w:tcPr>
          <w:p w:rsidR="00846AEC" w:rsidRDefault="00846AEC" w:rsidP="00A542D8">
            <w:pPr>
              <w:jc w:val="center"/>
            </w:pPr>
          </w:p>
          <w:p w:rsidR="00846AEC" w:rsidRDefault="00846AEC" w:rsidP="00A542D8">
            <w:pPr>
              <w:jc w:val="center"/>
            </w:pPr>
          </w:p>
          <w:p w:rsidR="00846AEC" w:rsidRDefault="00846AEC" w:rsidP="00A542D8"/>
        </w:tc>
      </w:tr>
      <w:tr w:rsidR="00846AEC" w:rsidTr="00846AEC">
        <w:trPr>
          <w:trHeight w:val="4161"/>
        </w:trPr>
        <w:tc>
          <w:tcPr>
            <w:tcW w:w="4613" w:type="dxa"/>
          </w:tcPr>
          <w:p w:rsidR="00846AEC" w:rsidRPr="00644002" w:rsidRDefault="00846AEC" w:rsidP="00846AEC">
            <w:pPr>
              <w:ind w:right="-31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1417320</wp:posOffset>
                      </wp:positionV>
                      <wp:extent cx="2618740" cy="259080"/>
                      <wp:effectExtent l="9525" t="10795" r="10160" b="6350"/>
                      <wp:wrapSquare wrapText="bothSides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8740" cy="259080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1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21D4D1" id="Группа 9" o:spid="_x0000_s1026" style="position:absolute;margin-left:11pt;margin-top:111.6pt;width:206.2pt;height:20.4pt;z-index:251659264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">
                      <v:line id="Line 3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4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5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<v:line id="Line 6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<w10:wrap type="square"/>
                      <w10:anchorlock/>
                    </v:group>
                  </w:pict>
                </mc:Fallback>
              </mc:AlternateContent>
            </w:r>
            <w:r w:rsidRPr="00644002">
              <w:rPr>
                <w:sz w:val="24"/>
              </w:rPr>
              <w:t>Администрация</w:t>
            </w:r>
            <w:r w:rsidRPr="00440708">
              <w:rPr>
                <w:sz w:val="24"/>
              </w:rPr>
              <w:br/>
            </w:r>
            <w:r w:rsidRPr="00644002">
              <w:rPr>
                <w:sz w:val="24"/>
              </w:rPr>
              <w:t>города Оренбурга</w:t>
            </w:r>
          </w:p>
          <w:p w:rsidR="00846AEC" w:rsidRDefault="00846AEC" w:rsidP="00846AEC">
            <w:pPr>
              <w:pStyle w:val="1"/>
              <w:ind w:left="-32"/>
              <w:jc w:val="center"/>
              <w:rPr>
                <w:sz w:val="24"/>
              </w:rPr>
            </w:pPr>
            <w:r>
              <w:rPr>
                <w:sz w:val="24"/>
              </w:rPr>
              <w:t>ФИНАНСОВОЕ УПРАВЛЕНИЕ</w:t>
            </w:r>
          </w:p>
          <w:p w:rsidR="00846AEC" w:rsidRPr="009012FF" w:rsidRDefault="00846AEC" w:rsidP="00A542D8">
            <w:pPr>
              <w:jc w:val="center"/>
              <w:rPr>
                <w:b/>
                <w:bCs/>
                <w:sz w:val="24"/>
                <w:szCs w:val="24"/>
              </w:rPr>
            </w:pPr>
            <w:r w:rsidRPr="009012FF">
              <w:rPr>
                <w:b/>
                <w:bCs/>
                <w:sz w:val="24"/>
                <w:szCs w:val="24"/>
              </w:rPr>
              <w:t>ПРИКАЗ</w:t>
            </w:r>
          </w:p>
          <w:p w:rsidR="00846AEC" w:rsidRDefault="00846AEC" w:rsidP="00A542D8">
            <w:pPr>
              <w:jc w:val="center"/>
              <w:rPr>
                <w:b/>
                <w:bCs/>
                <w:sz w:val="18"/>
              </w:rPr>
            </w:pPr>
          </w:p>
          <w:p w:rsidR="00846AEC" w:rsidRPr="00846AEC" w:rsidRDefault="00846AEC" w:rsidP="00A542D8">
            <w:pPr>
              <w:tabs>
                <w:tab w:val="left" w:pos="4470"/>
              </w:tabs>
              <w:ind w:right="-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7E618C">
              <w:rPr>
                <w:sz w:val="24"/>
                <w:szCs w:val="24"/>
                <w:u w:val="single"/>
              </w:rPr>
              <w:t xml:space="preserve">          03.11.2022          </w:t>
            </w:r>
            <w:r w:rsidRPr="000559B9">
              <w:rPr>
                <w:sz w:val="24"/>
                <w:szCs w:val="24"/>
              </w:rPr>
              <w:t>№</w:t>
            </w:r>
            <w:r w:rsidRPr="00846AEC">
              <w:rPr>
                <w:sz w:val="24"/>
                <w:szCs w:val="24"/>
              </w:rPr>
              <w:t xml:space="preserve">   </w:t>
            </w:r>
            <w:r w:rsidR="007E618C">
              <w:rPr>
                <w:sz w:val="24"/>
                <w:szCs w:val="24"/>
                <w:u w:val="single"/>
              </w:rPr>
              <w:t xml:space="preserve">    95 </w:t>
            </w:r>
            <w:r w:rsidR="00720C3E">
              <w:rPr>
                <w:sz w:val="24"/>
                <w:szCs w:val="24"/>
                <w:u w:val="single"/>
              </w:rPr>
              <w:t xml:space="preserve">  </w:t>
            </w:r>
            <w:r w:rsidR="00852661">
              <w:rPr>
                <w:sz w:val="24"/>
                <w:szCs w:val="24"/>
                <w:u w:val="single"/>
              </w:rPr>
              <w:t xml:space="preserve">  </w:t>
            </w:r>
            <w:r w:rsidRPr="00846AEC">
              <w:rPr>
                <w:sz w:val="24"/>
                <w:szCs w:val="24"/>
                <w:u w:val="single"/>
              </w:rPr>
              <w:t xml:space="preserve">           </w:t>
            </w:r>
          </w:p>
          <w:p w:rsidR="00846AEC" w:rsidRDefault="00846AEC" w:rsidP="00A542D8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FE0353" w:rsidRDefault="00846AEC" w:rsidP="00A542D8">
            <w:pPr>
              <w:rPr>
                <w:sz w:val="24"/>
                <w:szCs w:val="28"/>
              </w:rPr>
            </w:pPr>
            <w:r w:rsidRPr="00846AEC">
              <w:rPr>
                <w:szCs w:val="21"/>
              </w:rPr>
              <w:t xml:space="preserve"> </w:t>
            </w:r>
            <w:r w:rsidRPr="00846AEC">
              <w:rPr>
                <w:sz w:val="24"/>
                <w:szCs w:val="28"/>
              </w:rPr>
              <w:t xml:space="preserve">     </w:t>
            </w:r>
            <w:r w:rsidR="00C2074C">
              <w:rPr>
                <w:sz w:val="24"/>
                <w:szCs w:val="28"/>
              </w:rPr>
              <w:t xml:space="preserve">  </w:t>
            </w:r>
            <w:r w:rsidRPr="00846AEC">
              <w:rPr>
                <w:sz w:val="24"/>
                <w:szCs w:val="28"/>
              </w:rPr>
              <w:t xml:space="preserve">Об утверждении Методики </w:t>
            </w:r>
          </w:p>
          <w:p w:rsidR="00FE0353" w:rsidRDefault="00FE0353" w:rsidP="00A542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</w:t>
            </w:r>
            <w:r w:rsidR="00C2074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  <w:r w:rsidR="00C2074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формиро</w:t>
            </w:r>
            <w:r w:rsidR="00846AEC" w:rsidRPr="00846AEC">
              <w:rPr>
                <w:sz w:val="24"/>
                <w:szCs w:val="28"/>
              </w:rPr>
              <w:t xml:space="preserve">вания бюджета города </w:t>
            </w:r>
          </w:p>
          <w:p w:rsidR="00FE0353" w:rsidRDefault="00FE0353" w:rsidP="00A542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</w:t>
            </w:r>
            <w:r w:rsidR="00C2074C">
              <w:rPr>
                <w:sz w:val="24"/>
                <w:szCs w:val="28"/>
              </w:rPr>
              <w:t xml:space="preserve">  </w:t>
            </w:r>
            <w:r w:rsidR="00846AEC" w:rsidRPr="00846AEC">
              <w:rPr>
                <w:sz w:val="24"/>
                <w:szCs w:val="28"/>
              </w:rPr>
              <w:t>Оренбурга на</w:t>
            </w:r>
            <w:r>
              <w:rPr>
                <w:sz w:val="24"/>
                <w:szCs w:val="28"/>
              </w:rPr>
              <w:t xml:space="preserve"> </w:t>
            </w:r>
            <w:r w:rsidR="00846AEC" w:rsidRPr="00846AEC">
              <w:rPr>
                <w:sz w:val="24"/>
                <w:szCs w:val="28"/>
              </w:rPr>
              <w:t>202</w:t>
            </w:r>
            <w:r w:rsidR="000252B5">
              <w:rPr>
                <w:sz w:val="24"/>
                <w:szCs w:val="28"/>
              </w:rPr>
              <w:t>3</w:t>
            </w:r>
            <w:r w:rsidR="00846AEC" w:rsidRPr="00846AEC">
              <w:rPr>
                <w:sz w:val="24"/>
                <w:szCs w:val="28"/>
              </w:rPr>
              <w:t xml:space="preserve"> год и на плановый </w:t>
            </w:r>
          </w:p>
          <w:p w:rsidR="00846AEC" w:rsidRPr="00846AEC" w:rsidRDefault="00FE0353" w:rsidP="00A542D8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      </w:t>
            </w:r>
            <w:r w:rsidR="00C2074C">
              <w:rPr>
                <w:sz w:val="24"/>
                <w:szCs w:val="28"/>
              </w:rPr>
              <w:t xml:space="preserve">  </w:t>
            </w:r>
            <w:r w:rsidR="00846AEC" w:rsidRPr="00846AEC">
              <w:rPr>
                <w:sz w:val="24"/>
                <w:szCs w:val="28"/>
              </w:rPr>
              <w:t>период 202</w:t>
            </w:r>
            <w:r w:rsidR="000252B5">
              <w:rPr>
                <w:sz w:val="24"/>
                <w:szCs w:val="28"/>
              </w:rPr>
              <w:t>4</w:t>
            </w:r>
            <w:r w:rsidR="00846AEC" w:rsidRPr="00846AEC">
              <w:rPr>
                <w:sz w:val="24"/>
                <w:szCs w:val="28"/>
              </w:rPr>
              <w:t xml:space="preserve"> </w:t>
            </w:r>
            <w:r w:rsidR="00846AEC">
              <w:rPr>
                <w:sz w:val="24"/>
                <w:szCs w:val="28"/>
                <w:lang w:val="en-US"/>
              </w:rPr>
              <w:t>и 202</w:t>
            </w:r>
            <w:r w:rsidR="000252B5">
              <w:rPr>
                <w:sz w:val="24"/>
                <w:szCs w:val="28"/>
              </w:rPr>
              <w:t>5</w:t>
            </w:r>
            <w:r w:rsidR="00846AEC">
              <w:rPr>
                <w:sz w:val="24"/>
                <w:szCs w:val="28"/>
                <w:lang w:val="en-US"/>
              </w:rPr>
              <w:t xml:space="preserve"> </w:t>
            </w:r>
            <w:proofErr w:type="spellStart"/>
            <w:r w:rsidR="00846AEC">
              <w:rPr>
                <w:sz w:val="24"/>
                <w:szCs w:val="28"/>
                <w:lang w:val="en-US"/>
              </w:rPr>
              <w:t>годов</w:t>
            </w:r>
            <w:proofErr w:type="spellEnd"/>
          </w:p>
          <w:p w:rsidR="00846AEC" w:rsidRPr="00651E6A" w:rsidRDefault="00846AEC" w:rsidP="00846AEC">
            <w:pPr>
              <w:overflowPunct w:val="0"/>
              <w:autoSpaceDE w:val="0"/>
              <w:autoSpaceDN w:val="0"/>
              <w:adjustRightInd w:val="0"/>
              <w:ind w:left="459" w:right="252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008" w:type="dxa"/>
          </w:tcPr>
          <w:p w:rsidR="00846AEC" w:rsidRDefault="00846AEC" w:rsidP="00A542D8">
            <w:pPr>
              <w:widowControl w:val="0"/>
              <w:tabs>
                <w:tab w:val="left" w:pos="701"/>
                <w:tab w:val="left" w:pos="4718"/>
              </w:tabs>
              <w:ind w:left="703" w:right="318"/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339726</wp:posOffset>
                      </wp:positionH>
                      <wp:positionV relativeFrom="paragraph">
                        <wp:posOffset>203834</wp:posOffset>
                      </wp:positionV>
                      <wp:extent cx="2634948" cy="276225"/>
                      <wp:effectExtent l="0" t="0" r="32385" b="2857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4948" cy="276225"/>
                                <a:chOff x="1134" y="4860"/>
                                <a:chExt cx="3780" cy="360"/>
                              </a:xfrm>
                            </wpg:grpSpPr>
                            <wps:wsp>
                              <wps:cNvPr id="3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14" y="48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4" y="486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C5B4D4" id="Группа 2" o:spid="_x0000_s1026" style="position:absolute;margin-left:26.75pt;margin-top:16.05pt;width:207.5pt;height:21.75pt;z-index:251660288" coordorigin="1134,4860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">
                      <v:line id="Line 8" o:spid="_x0000_s1027" style="position:absolute;visibility:visible;mso-wrap-style:square" from="1134,4860" to="113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9" o:spid="_x0000_s1028" style="position:absolute;visibility:visible;mso-wrap-style:square" from="4734,4860" to="49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10" o:spid="_x0000_s1029" style="position:absolute;visibility:visible;mso-wrap-style:square" from="4914,4860" to="4914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line id="Line 11" o:spid="_x0000_s1030" style="position:absolute;visibility:visible;mso-wrap-style:square" from="1134,4860" to="131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</v:group>
                  </w:pict>
                </mc:Fallback>
              </mc:AlternateContent>
            </w:r>
          </w:p>
          <w:p w:rsidR="00846AEC" w:rsidRPr="00B92182" w:rsidRDefault="00846AEC" w:rsidP="00A542D8">
            <w:pPr>
              <w:widowControl w:val="0"/>
              <w:ind w:left="783"/>
              <w:rPr>
                <w:b/>
                <w:bCs/>
                <w:sz w:val="28"/>
              </w:rPr>
            </w:pPr>
          </w:p>
        </w:tc>
      </w:tr>
    </w:tbl>
    <w:p w:rsidR="00846AEC" w:rsidRPr="00F408C0" w:rsidRDefault="00846AEC" w:rsidP="00846AEC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F408C0">
        <w:rPr>
          <w:sz w:val="28"/>
          <w:szCs w:val="28"/>
        </w:rPr>
        <w:t xml:space="preserve">В соответствии с пунктом 1 статьи 174.2 Бюджетного кодекса Российской Федерации, в целях подготовки проекта </w:t>
      </w:r>
      <w:r w:rsidR="00FD28EC" w:rsidRPr="00F408C0">
        <w:rPr>
          <w:sz w:val="28"/>
          <w:szCs w:val="28"/>
        </w:rPr>
        <w:t>бюджета города Оренбурга на 202</w:t>
      </w:r>
      <w:r w:rsidR="00F408C0" w:rsidRPr="00F408C0">
        <w:rPr>
          <w:sz w:val="28"/>
          <w:szCs w:val="28"/>
        </w:rPr>
        <w:t>3</w:t>
      </w:r>
      <w:bookmarkStart w:id="0" w:name="_GoBack"/>
      <w:bookmarkEnd w:id="0"/>
      <w:r w:rsidRPr="00F408C0">
        <w:rPr>
          <w:sz w:val="28"/>
          <w:szCs w:val="28"/>
        </w:rPr>
        <w:t xml:space="preserve"> год и на плановый период 202</w:t>
      </w:r>
      <w:r w:rsidR="00F408C0" w:rsidRPr="00F408C0">
        <w:rPr>
          <w:sz w:val="28"/>
          <w:szCs w:val="28"/>
        </w:rPr>
        <w:t>4</w:t>
      </w:r>
      <w:r w:rsidRPr="00F408C0">
        <w:rPr>
          <w:sz w:val="28"/>
          <w:szCs w:val="28"/>
        </w:rPr>
        <w:t xml:space="preserve"> и 202</w:t>
      </w:r>
      <w:r w:rsidR="00F408C0" w:rsidRPr="00F408C0">
        <w:rPr>
          <w:sz w:val="28"/>
          <w:szCs w:val="28"/>
        </w:rPr>
        <w:t>5</w:t>
      </w:r>
      <w:r w:rsidRPr="00F408C0">
        <w:rPr>
          <w:sz w:val="28"/>
          <w:szCs w:val="28"/>
        </w:rPr>
        <w:t xml:space="preserve"> </w:t>
      </w:r>
      <w:proofErr w:type="gramStart"/>
      <w:r w:rsidRPr="00F408C0">
        <w:rPr>
          <w:sz w:val="28"/>
          <w:szCs w:val="28"/>
        </w:rPr>
        <w:t xml:space="preserve">годов,  </w:t>
      </w:r>
      <w:r w:rsidRPr="00F408C0">
        <w:rPr>
          <w:spacing w:val="80"/>
          <w:sz w:val="28"/>
          <w:szCs w:val="28"/>
        </w:rPr>
        <w:t>приказываю</w:t>
      </w:r>
      <w:proofErr w:type="gramEnd"/>
      <w:r w:rsidRPr="00F408C0">
        <w:rPr>
          <w:spacing w:val="80"/>
          <w:sz w:val="28"/>
          <w:szCs w:val="28"/>
        </w:rPr>
        <w:t xml:space="preserve">: </w:t>
      </w:r>
    </w:p>
    <w:p w:rsidR="00846AEC" w:rsidRPr="00F408C0" w:rsidRDefault="00846AEC" w:rsidP="00846AEC">
      <w:pPr>
        <w:ind w:firstLine="709"/>
        <w:jc w:val="both"/>
        <w:rPr>
          <w:spacing w:val="80"/>
          <w:sz w:val="28"/>
          <w:szCs w:val="28"/>
        </w:rPr>
      </w:pPr>
    </w:p>
    <w:p w:rsidR="00846AEC" w:rsidRPr="00F408C0" w:rsidRDefault="00846AEC" w:rsidP="00846AEC">
      <w:pPr>
        <w:ind w:firstLine="709"/>
        <w:jc w:val="both"/>
        <w:rPr>
          <w:sz w:val="28"/>
          <w:szCs w:val="28"/>
        </w:rPr>
      </w:pPr>
      <w:r w:rsidRPr="00F408C0">
        <w:rPr>
          <w:sz w:val="28"/>
          <w:szCs w:val="28"/>
        </w:rPr>
        <w:t xml:space="preserve">1. Утвердить </w:t>
      </w:r>
      <w:r w:rsidR="00F07401" w:rsidRPr="00F408C0">
        <w:rPr>
          <w:sz w:val="28"/>
          <w:szCs w:val="28"/>
        </w:rPr>
        <w:t xml:space="preserve">Методику формирования бюджета города Оренбурга </w:t>
      </w:r>
      <w:r w:rsidR="00977917">
        <w:rPr>
          <w:sz w:val="28"/>
          <w:szCs w:val="28"/>
        </w:rPr>
        <w:t xml:space="preserve">                    </w:t>
      </w:r>
      <w:r w:rsidR="00F07401" w:rsidRPr="00F408C0">
        <w:rPr>
          <w:sz w:val="28"/>
          <w:szCs w:val="28"/>
        </w:rPr>
        <w:t>на 202</w:t>
      </w:r>
      <w:r w:rsidR="00F408C0" w:rsidRPr="00F408C0">
        <w:rPr>
          <w:sz w:val="28"/>
          <w:szCs w:val="28"/>
        </w:rPr>
        <w:t>3</w:t>
      </w:r>
      <w:r w:rsidR="00F07401" w:rsidRPr="00F408C0">
        <w:rPr>
          <w:sz w:val="28"/>
          <w:szCs w:val="28"/>
        </w:rPr>
        <w:t xml:space="preserve"> год и на плановый период 202</w:t>
      </w:r>
      <w:r w:rsidR="00F408C0" w:rsidRPr="00F408C0">
        <w:rPr>
          <w:sz w:val="28"/>
          <w:szCs w:val="28"/>
        </w:rPr>
        <w:t>4</w:t>
      </w:r>
      <w:r w:rsidR="00F07401" w:rsidRPr="00F408C0">
        <w:rPr>
          <w:sz w:val="28"/>
          <w:szCs w:val="28"/>
        </w:rPr>
        <w:t xml:space="preserve"> и 202</w:t>
      </w:r>
      <w:r w:rsidR="00F408C0" w:rsidRPr="00F408C0">
        <w:rPr>
          <w:sz w:val="28"/>
          <w:szCs w:val="28"/>
        </w:rPr>
        <w:t>5</w:t>
      </w:r>
      <w:r w:rsidR="00F07401" w:rsidRPr="00F408C0">
        <w:rPr>
          <w:sz w:val="28"/>
          <w:szCs w:val="28"/>
        </w:rPr>
        <w:t xml:space="preserve"> годов </w:t>
      </w:r>
      <w:r w:rsidRPr="00F408C0">
        <w:rPr>
          <w:sz w:val="28"/>
          <w:szCs w:val="28"/>
        </w:rPr>
        <w:t>согласно приложению.</w:t>
      </w:r>
    </w:p>
    <w:p w:rsidR="00846AEC" w:rsidRPr="00F408C0" w:rsidRDefault="00846AEC" w:rsidP="00846AEC">
      <w:pPr>
        <w:ind w:firstLine="709"/>
        <w:jc w:val="both"/>
        <w:outlineLvl w:val="0"/>
        <w:rPr>
          <w:sz w:val="28"/>
          <w:szCs w:val="28"/>
        </w:rPr>
      </w:pPr>
      <w:r w:rsidRPr="00F408C0">
        <w:rPr>
          <w:sz w:val="28"/>
          <w:szCs w:val="28"/>
        </w:rPr>
        <w:t xml:space="preserve">2. </w:t>
      </w:r>
      <w:proofErr w:type="gramStart"/>
      <w:r w:rsidRPr="00F408C0">
        <w:rPr>
          <w:sz w:val="28"/>
          <w:szCs w:val="28"/>
        </w:rPr>
        <w:t xml:space="preserve">Организацию </w:t>
      </w:r>
      <w:r w:rsidR="00977917">
        <w:rPr>
          <w:sz w:val="28"/>
          <w:szCs w:val="28"/>
        </w:rPr>
        <w:t xml:space="preserve"> </w:t>
      </w:r>
      <w:r w:rsidRPr="00F408C0">
        <w:rPr>
          <w:sz w:val="28"/>
          <w:szCs w:val="28"/>
        </w:rPr>
        <w:t>исполнения</w:t>
      </w:r>
      <w:proofErr w:type="gramEnd"/>
      <w:r w:rsidR="00977917">
        <w:rPr>
          <w:sz w:val="28"/>
          <w:szCs w:val="28"/>
        </w:rPr>
        <w:t xml:space="preserve"> </w:t>
      </w:r>
      <w:r w:rsidRPr="00F408C0">
        <w:rPr>
          <w:sz w:val="28"/>
          <w:szCs w:val="28"/>
        </w:rPr>
        <w:t xml:space="preserve"> настоящего</w:t>
      </w:r>
      <w:r w:rsidR="00977917">
        <w:rPr>
          <w:sz w:val="28"/>
          <w:szCs w:val="28"/>
        </w:rPr>
        <w:t xml:space="preserve"> </w:t>
      </w:r>
      <w:r w:rsidRPr="00F408C0">
        <w:rPr>
          <w:sz w:val="28"/>
          <w:szCs w:val="28"/>
        </w:rPr>
        <w:t xml:space="preserve"> приказа</w:t>
      </w:r>
      <w:r w:rsidR="00977917">
        <w:rPr>
          <w:sz w:val="28"/>
          <w:szCs w:val="28"/>
        </w:rPr>
        <w:t xml:space="preserve"> </w:t>
      </w:r>
      <w:r w:rsidRPr="00F408C0">
        <w:rPr>
          <w:sz w:val="28"/>
          <w:szCs w:val="28"/>
        </w:rPr>
        <w:t xml:space="preserve"> возложить </w:t>
      </w:r>
      <w:r w:rsidR="00977917">
        <w:rPr>
          <w:sz w:val="28"/>
          <w:szCs w:val="28"/>
        </w:rPr>
        <w:t xml:space="preserve">                                 </w:t>
      </w:r>
      <w:r w:rsidRPr="00F408C0">
        <w:rPr>
          <w:sz w:val="28"/>
          <w:szCs w:val="28"/>
        </w:rPr>
        <w:t xml:space="preserve">на </w:t>
      </w:r>
      <w:r w:rsidR="00F07401" w:rsidRPr="00F408C0">
        <w:rPr>
          <w:sz w:val="28"/>
          <w:szCs w:val="28"/>
        </w:rPr>
        <w:t>заместителя начальника управления – начальника бюджетного отдела</w:t>
      </w:r>
      <w:r w:rsidR="00215073">
        <w:rPr>
          <w:sz w:val="28"/>
          <w:szCs w:val="28"/>
        </w:rPr>
        <w:t xml:space="preserve">                           и</w:t>
      </w:r>
      <w:r w:rsidR="00E8324D" w:rsidRPr="00F408C0">
        <w:rPr>
          <w:sz w:val="28"/>
          <w:szCs w:val="28"/>
        </w:rPr>
        <w:t xml:space="preserve">  начальника отдела доходов </w:t>
      </w:r>
      <w:r w:rsidR="00215073">
        <w:rPr>
          <w:sz w:val="28"/>
          <w:szCs w:val="28"/>
        </w:rPr>
        <w:t>в соответствии с их компетенцией</w:t>
      </w:r>
      <w:r w:rsidR="00E8324D" w:rsidRPr="00F408C0">
        <w:rPr>
          <w:sz w:val="28"/>
          <w:szCs w:val="28"/>
        </w:rPr>
        <w:t>.</w:t>
      </w:r>
    </w:p>
    <w:p w:rsidR="00846AEC" w:rsidRPr="00F408C0" w:rsidRDefault="00846AEC" w:rsidP="00846AEC">
      <w:pPr>
        <w:ind w:left="284" w:firstLine="436"/>
        <w:jc w:val="both"/>
        <w:outlineLvl w:val="0"/>
        <w:rPr>
          <w:sz w:val="28"/>
          <w:szCs w:val="28"/>
        </w:rPr>
      </w:pPr>
    </w:p>
    <w:p w:rsidR="00846AEC" w:rsidRPr="00F408C0" w:rsidRDefault="00846AEC" w:rsidP="00846AEC">
      <w:pPr>
        <w:ind w:left="284" w:firstLine="436"/>
        <w:jc w:val="both"/>
        <w:rPr>
          <w:sz w:val="28"/>
          <w:szCs w:val="28"/>
        </w:rPr>
      </w:pPr>
    </w:p>
    <w:p w:rsidR="00F07401" w:rsidRPr="00F408C0" w:rsidRDefault="00F07401" w:rsidP="00846AEC">
      <w:pPr>
        <w:ind w:left="284" w:firstLine="436"/>
        <w:jc w:val="both"/>
        <w:rPr>
          <w:sz w:val="28"/>
          <w:szCs w:val="28"/>
        </w:rPr>
      </w:pPr>
    </w:p>
    <w:p w:rsidR="00846AEC" w:rsidRPr="00F408C0" w:rsidRDefault="00846AEC" w:rsidP="00846AEC">
      <w:pPr>
        <w:jc w:val="both"/>
        <w:rPr>
          <w:sz w:val="28"/>
          <w:szCs w:val="28"/>
        </w:rPr>
      </w:pPr>
      <w:r w:rsidRPr="00F408C0">
        <w:rPr>
          <w:sz w:val="28"/>
          <w:szCs w:val="28"/>
        </w:rPr>
        <w:t xml:space="preserve">Начальник управления             </w:t>
      </w:r>
      <w:r w:rsidR="00F07401" w:rsidRPr="00F408C0">
        <w:rPr>
          <w:sz w:val="28"/>
          <w:szCs w:val="28"/>
        </w:rPr>
        <w:t xml:space="preserve">                </w:t>
      </w:r>
      <w:r w:rsidRPr="00F408C0">
        <w:rPr>
          <w:sz w:val="28"/>
          <w:szCs w:val="28"/>
        </w:rPr>
        <w:t xml:space="preserve">                                      О.И. Анисимова</w:t>
      </w:r>
    </w:p>
    <w:p w:rsidR="00846AEC" w:rsidRPr="00F408C0" w:rsidRDefault="00846AEC" w:rsidP="00846AEC">
      <w:pPr>
        <w:jc w:val="both"/>
        <w:rPr>
          <w:sz w:val="28"/>
          <w:szCs w:val="28"/>
        </w:rPr>
      </w:pPr>
      <w:r w:rsidRPr="00F408C0">
        <w:rPr>
          <w:sz w:val="28"/>
          <w:szCs w:val="28"/>
        </w:rPr>
        <w:t xml:space="preserve">                                                                                           </w:t>
      </w:r>
    </w:p>
    <w:p w:rsidR="00846AEC" w:rsidRPr="0061074F" w:rsidRDefault="00846AEC" w:rsidP="00846AEC">
      <w:pPr>
        <w:jc w:val="both"/>
        <w:outlineLvl w:val="0"/>
        <w:rPr>
          <w:sz w:val="28"/>
          <w:szCs w:val="28"/>
          <w:highlight w:val="yellow"/>
        </w:rPr>
      </w:pPr>
    </w:p>
    <w:p w:rsidR="00846AEC" w:rsidRPr="0061074F" w:rsidRDefault="00846AEC" w:rsidP="00846AEC">
      <w:pPr>
        <w:jc w:val="both"/>
        <w:outlineLvl w:val="0"/>
        <w:rPr>
          <w:sz w:val="28"/>
          <w:szCs w:val="28"/>
          <w:highlight w:val="yellow"/>
        </w:rPr>
      </w:pPr>
    </w:p>
    <w:p w:rsidR="00846AEC" w:rsidRPr="0061074F" w:rsidRDefault="00846AEC" w:rsidP="00846AEC">
      <w:pPr>
        <w:jc w:val="both"/>
        <w:outlineLvl w:val="0"/>
        <w:rPr>
          <w:sz w:val="28"/>
          <w:szCs w:val="28"/>
          <w:highlight w:val="yellow"/>
        </w:rPr>
      </w:pPr>
    </w:p>
    <w:p w:rsidR="00846AEC" w:rsidRPr="0061074F" w:rsidRDefault="00846AEC" w:rsidP="00846AEC">
      <w:pPr>
        <w:jc w:val="both"/>
        <w:outlineLvl w:val="0"/>
        <w:rPr>
          <w:sz w:val="28"/>
          <w:szCs w:val="28"/>
          <w:highlight w:val="yellow"/>
        </w:rPr>
      </w:pPr>
    </w:p>
    <w:p w:rsidR="00846AEC" w:rsidRPr="0061074F" w:rsidRDefault="00846AEC" w:rsidP="00846AEC">
      <w:pPr>
        <w:jc w:val="both"/>
        <w:outlineLvl w:val="0"/>
        <w:rPr>
          <w:sz w:val="28"/>
          <w:szCs w:val="28"/>
          <w:highlight w:val="yellow"/>
        </w:rPr>
      </w:pPr>
    </w:p>
    <w:p w:rsidR="00846AEC" w:rsidRPr="0061074F" w:rsidRDefault="00846AEC" w:rsidP="00846AEC">
      <w:pPr>
        <w:jc w:val="both"/>
        <w:outlineLvl w:val="0"/>
        <w:rPr>
          <w:sz w:val="28"/>
          <w:szCs w:val="28"/>
          <w:highlight w:val="yellow"/>
        </w:rPr>
      </w:pPr>
    </w:p>
    <w:p w:rsidR="00846AEC" w:rsidRPr="0061074F" w:rsidRDefault="00846AEC" w:rsidP="00846AEC">
      <w:pPr>
        <w:jc w:val="both"/>
        <w:outlineLvl w:val="0"/>
        <w:rPr>
          <w:sz w:val="28"/>
          <w:szCs w:val="28"/>
          <w:highlight w:val="yellow"/>
        </w:rPr>
      </w:pPr>
    </w:p>
    <w:p w:rsidR="00323ADE" w:rsidRDefault="00323ADE" w:rsidP="00846AEC">
      <w:pPr>
        <w:jc w:val="both"/>
        <w:outlineLvl w:val="0"/>
        <w:rPr>
          <w:sz w:val="28"/>
          <w:szCs w:val="28"/>
          <w:highlight w:val="yellow"/>
        </w:rPr>
      </w:pPr>
    </w:p>
    <w:p w:rsidR="005007F7" w:rsidRPr="0061074F" w:rsidRDefault="005007F7" w:rsidP="00846AEC">
      <w:pPr>
        <w:jc w:val="both"/>
        <w:outlineLvl w:val="0"/>
        <w:rPr>
          <w:sz w:val="28"/>
          <w:szCs w:val="28"/>
          <w:highlight w:val="yellow"/>
        </w:rPr>
      </w:pPr>
    </w:p>
    <w:p w:rsidR="00E8324D" w:rsidRPr="0061074F" w:rsidRDefault="00E8324D" w:rsidP="00846AEC">
      <w:pPr>
        <w:jc w:val="both"/>
        <w:outlineLvl w:val="0"/>
        <w:rPr>
          <w:sz w:val="28"/>
          <w:szCs w:val="28"/>
          <w:highlight w:val="yellow"/>
        </w:rPr>
      </w:pPr>
    </w:p>
    <w:p w:rsidR="00846AEC" w:rsidRPr="00F408C0" w:rsidRDefault="00846AEC" w:rsidP="00846AEC">
      <w:pPr>
        <w:jc w:val="both"/>
        <w:outlineLvl w:val="0"/>
        <w:rPr>
          <w:sz w:val="28"/>
          <w:szCs w:val="28"/>
        </w:rPr>
      </w:pPr>
    </w:p>
    <w:p w:rsidR="00846AEC" w:rsidRPr="00F408C0" w:rsidRDefault="00846AEC" w:rsidP="00846AEC">
      <w:pPr>
        <w:jc w:val="both"/>
        <w:outlineLvl w:val="0"/>
        <w:rPr>
          <w:sz w:val="28"/>
          <w:szCs w:val="28"/>
        </w:rPr>
      </w:pPr>
    </w:p>
    <w:p w:rsidR="00846AEC" w:rsidRPr="00F408C0" w:rsidRDefault="00846AEC" w:rsidP="00846AEC">
      <w:pPr>
        <w:pStyle w:val="21"/>
        <w:ind w:right="211"/>
        <w:jc w:val="both"/>
        <w:rPr>
          <w:sz w:val="24"/>
          <w:szCs w:val="24"/>
        </w:rPr>
      </w:pPr>
      <w:r w:rsidRPr="00F408C0">
        <w:rPr>
          <w:sz w:val="24"/>
          <w:szCs w:val="24"/>
        </w:rPr>
        <w:t xml:space="preserve"> </w:t>
      </w:r>
      <w:proofErr w:type="spellStart"/>
      <w:r w:rsidR="00F07401" w:rsidRPr="00F408C0">
        <w:rPr>
          <w:sz w:val="24"/>
          <w:szCs w:val="24"/>
        </w:rPr>
        <w:t>Абдувалиева</w:t>
      </w:r>
      <w:proofErr w:type="spellEnd"/>
      <w:r w:rsidR="00F07401" w:rsidRPr="00F408C0">
        <w:rPr>
          <w:sz w:val="24"/>
          <w:szCs w:val="24"/>
        </w:rPr>
        <w:t xml:space="preserve"> Роза </w:t>
      </w:r>
      <w:proofErr w:type="spellStart"/>
      <w:r w:rsidR="00F07401" w:rsidRPr="00F408C0">
        <w:rPr>
          <w:sz w:val="24"/>
          <w:szCs w:val="24"/>
        </w:rPr>
        <w:t>Габдуллаевна</w:t>
      </w:r>
      <w:proofErr w:type="spellEnd"/>
    </w:p>
    <w:p w:rsidR="00846AEC" w:rsidRPr="00F408C0" w:rsidRDefault="00846AEC" w:rsidP="00846AEC">
      <w:pPr>
        <w:pStyle w:val="21"/>
        <w:ind w:right="211"/>
        <w:jc w:val="both"/>
        <w:rPr>
          <w:sz w:val="24"/>
          <w:szCs w:val="24"/>
        </w:rPr>
      </w:pPr>
      <w:r w:rsidRPr="00F408C0">
        <w:rPr>
          <w:sz w:val="24"/>
          <w:szCs w:val="24"/>
        </w:rPr>
        <w:t xml:space="preserve"> 8 (3532) 98-73-2</w:t>
      </w:r>
      <w:r w:rsidR="00F07401" w:rsidRPr="00F408C0">
        <w:rPr>
          <w:sz w:val="24"/>
          <w:szCs w:val="24"/>
        </w:rPr>
        <w:t>5</w:t>
      </w:r>
    </w:p>
    <w:p w:rsidR="00F07401" w:rsidRPr="00F408C0" w:rsidRDefault="00F07401" w:rsidP="00F07401">
      <w:pPr>
        <w:pStyle w:val="21"/>
        <w:ind w:right="211"/>
        <w:jc w:val="both"/>
        <w:rPr>
          <w:sz w:val="24"/>
          <w:szCs w:val="24"/>
        </w:rPr>
      </w:pPr>
      <w:r w:rsidRPr="00F408C0">
        <w:rPr>
          <w:sz w:val="24"/>
          <w:szCs w:val="24"/>
        </w:rPr>
        <w:t xml:space="preserve"> Горошко Юлия Викторовна</w:t>
      </w:r>
    </w:p>
    <w:p w:rsidR="00F07401" w:rsidRPr="00F408C0" w:rsidRDefault="00F07401" w:rsidP="00F07401">
      <w:pPr>
        <w:pStyle w:val="21"/>
        <w:ind w:right="211"/>
        <w:jc w:val="both"/>
        <w:rPr>
          <w:sz w:val="24"/>
          <w:szCs w:val="24"/>
        </w:rPr>
      </w:pPr>
      <w:r w:rsidRPr="00F408C0">
        <w:rPr>
          <w:sz w:val="24"/>
          <w:szCs w:val="24"/>
        </w:rPr>
        <w:t xml:space="preserve"> 8 (3532) 98-73-47</w:t>
      </w:r>
    </w:p>
    <w:p w:rsidR="00342D90" w:rsidRPr="0061074F" w:rsidRDefault="00342D90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  <w:r w:rsidRPr="00F408C0">
        <w:rPr>
          <w:sz w:val="28"/>
          <w:szCs w:val="24"/>
        </w:rPr>
        <w:t>С приказом ознакомлен:</w:t>
      </w: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  <w:r w:rsidRPr="00F408C0">
        <w:rPr>
          <w:sz w:val="28"/>
          <w:szCs w:val="24"/>
        </w:rPr>
        <w:t>________202</w:t>
      </w:r>
      <w:r w:rsidR="00F408C0">
        <w:rPr>
          <w:sz w:val="28"/>
          <w:szCs w:val="24"/>
        </w:rPr>
        <w:t>2</w:t>
      </w:r>
      <w:r w:rsidRPr="00F408C0">
        <w:rPr>
          <w:sz w:val="28"/>
          <w:szCs w:val="24"/>
        </w:rPr>
        <w:t xml:space="preserve">__________________ Р.Г. </w:t>
      </w:r>
      <w:proofErr w:type="spellStart"/>
      <w:r w:rsidRPr="00F408C0">
        <w:rPr>
          <w:sz w:val="28"/>
          <w:szCs w:val="24"/>
        </w:rPr>
        <w:t>Абдувалиева</w:t>
      </w:r>
      <w:proofErr w:type="spellEnd"/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  <w:r w:rsidRPr="00F408C0">
        <w:rPr>
          <w:sz w:val="28"/>
          <w:szCs w:val="24"/>
        </w:rPr>
        <w:t>________202</w:t>
      </w:r>
      <w:r w:rsidR="00F408C0">
        <w:rPr>
          <w:sz w:val="28"/>
          <w:szCs w:val="24"/>
        </w:rPr>
        <w:t>2</w:t>
      </w:r>
      <w:r w:rsidRPr="00F408C0">
        <w:rPr>
          <w:sz w:val="28"/>
          <w:szCs w:val="24"/>
        </w:rPr>
        <w:t>__________________ Н.А. Красильникова</w:t>
      </w: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  <w:r w:rsidRPr="00F408C0">
        <w:rPr>
          <w:sz w:val="28"/>
          <w:szCs w:val="24"/>
        </w:rPr>
        <w:t>________202</w:t>
      </w:r>
      <w:r w:rsidR="00F408C0">
        <w:rPr>
          <w:sz w:val="28"/>
          <w:szCs w:val="24"/>
        </w:rPr>
        <w:t>2</w:t>
      </w:r>
      <w:r w:rsidRPr="00F408C0">
        <w:rPr>
          <w:sz w:val="28"/>
          <w:szCs w:val="24"/>
        </w:rPr>
        <w:t>__________________ Ю.В. Горошко</w:t>
      </w: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  <w:r w:rsidRPr="00F408C0">
        <w:rPr>
          <w:sz w:val="28"/>
          <w:szCs w:val="24"/>
        </w:rPr>
        <w:t>________202</w:t>
      </w:r>
      <w:r w:rsidR="00F408C0">
        <w:rPr>
          <w:sz w:val="28"/>
          <w:szCs w:val="24"/>
        </w:rPr>
        <w:t>2</w:t>
      </w:r>
      <w:r w:rsidRPr="00F408C0">
        <w:rPr>
          <w:sz w:val="28"/>
          <w:szCs w:val="24"/>
        </w:rPr>
        <w:t>__________________ Е.Н. Карелина</w:t>
      </w: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  <w:r w:rsidRPr="00F408C0">
        <w:rPr>
          <w:sz w:val="28"/>
          <w:szCs w:val="24"/>
        </w:rPr>
        <w:t>________202</w:t>
      </w:r>
      <w:r w:rsidR="00F408C0">
        <w:rPr>
          <w:sz w:val="28"/>
          <w:szCs w:val="24"/>
        </w:rPr>
        <w:t>2</w:t>
      </w:r>
      <w:r w:rsidRPr="00F408C0">
        <w:rPr>
          <w:sz w:val="28"/>
          <w:szCs w:val="24"/>
        </w:rPr>
        <w:t>__________________ Л.А. Воробьева</w:t>
      </w: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F408C0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5007F7" w:rsidP="00F07401">
      <w:pPr>
        <w:pStyle w:val="21"/>
        <w:ind w:right="211"/>
        <w:jc w:val="both"/>
        <w:rPr>
          <w:sz w:val="28"/>
          <w:szCs w:val="24"/>
        </w:rPr>
      </w:pPr>
      <w:proofErr w:type="gramStart"/>
      <w:r w:rsidRPr="005007F7">
        <w:rPr>
          <w:sz w:val="28"/>
          <w:szCs w:val="24"/>
        </w:rPr>
        <w:t xml:space="preserve">Разослано: </w:t>
      </w:r>
      <w:r w:rsidR="007201BF">
        <w:rPr>
          <w:sz w:val="28"/>
          <w:szCs w:val="24"/>
        </w:rPr>
        <w:t xml:space="preserve"> </w:t>
      </w:r>
      <w:r>
        <w:rPr>
          <w:sz w:val="28"/>
          <w:szCs w:val="24"/>
        </w:rPr>
        <w:t>бюджетный</w:t>
      </w:r>
      <w:proofErr w:type="gramEnd"/>
      <w:r>
        <w:rPr>
          <w:sz w:val="28"/>
          <w:szCs w:val="24"/>
        </w:rPr>
        <w:t xml:space="preserve"> отдел, </w:t>
      </w:r>
      <w:r w:rsidR="007201BF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отдел доходов, </w:t>
      </w:r>
      <w:r w:rsidR="007201BF">
        <w:rPr>
          <w:sz w:val="28"/>
          <w:szCs w:val="24"/>
        </w:rPr>
        <w:t xml:space="preserve"> </w:t>
      </w:r>
      <w:r w:rsidR="00F03144">
        <w:rPr>
          <w:sz w:val="28"/>
          <w:szCs w:val="24"/>
        </w:rPr>
        <w:t xml:space="preserve">отдел финансирования в отраслях экономики, </w:t>
      </w:r>
      <w:r w:rsidR="007201BF">
        <w:rPr>
          <w:sz w:val="28"/>
          <w:szCs w:val="24"/>
        </w:rPr>
        <w:t xml:space="preserve"> </w:t>
      </w:r>
      <w:r w:rsidR="00F03144">
        <w:rPr>
          <w:sz w:val="28"/>
          <w:szCs w:val="24"/>
        </w:rPr>
        <w:t>отдел финансирования муниципальных учреждений</w:t>
      </w: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5007F7" w:rsidRDefault="00342D90" w:rsidP="00F07401">
      <w:pPr>
        <w:pStyle w:val="21"/>
        <w:ind w:right="211"/>
        <w:jc w:val="both"/>
        <w:rPr>
          <w:sz w:val="28"/>
          <w:szCs w:val="24"/>
        </w:rPr>
      </w:pPr>
    </w:p>
    <w:p w:rsidR="00342D90" w:rsidRPr="0061074F" w:rsidRDefault="00342D90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342D90" w:rsidRPr="0061074F" w:rsidRDefault="00342D90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342D90" w:rsidRPr="0061074F" w:rsidRDefault="00342D90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342D90" w:rsidRPr="0061074F" w:rsidRDefault="00342D90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342D90" w:rsidRPr="0061074F" w:rsidRDefault="00342D90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342D90" w:rsidRDefault="00342D90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8B3C45" w:rsidRDefault="008B3C45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8B3C45" w:rsidRDefault="008B3C45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8B3C45" w:rsidRPr="0061074F" w:rsidRDefault="008B3C45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342D90" w:rsidRPr="0061074F" w:rsidRDefault="00342D90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342D90" w:rsidRPr="0061074F" w:rsidRDefault="00342D90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342D90" w:rsidRPr="0061074F" w:rsidRDefault="00342D90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342D90" w:rsidRPr="0061074F" w:rsidRDefault="00342D90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342D90" w:rsidRPr="0061074F" w:rsidRDefault="00342D90" w:rsidP="00F07401">
      <w:pPr>
        <w:pStyle w:val="21"/>
        <w:ind w:right="211"/>
        <w:jc w:val="both"/>
        <w:rPr>
          <w:sz w:val="28"/>
          <w:szCs w:val="24"/>
          <w:highlight w:val="yellow"/>
        </w:rPr>
      </w:pPr>
    </w:p>
    <w:p w:rsidR="003D04F0" w:rsidRPr="0000588D" w:rsidRDefault="003D04F0" w:rsidP="003D04F0">
      <w:pPr>
        <w:ind w:left="5529"/>
        <w:jc w:val="both"/>
        <w:outlineLvl w:val="0"/>
        <w:rPr>
          <w:rFonts w:eastAsia="Calibri"/>
          <w:bCs/>
          <w:sz w:val="28"/>
          <w:szCs w:val="28"/>
        </w:rPr>
      </w:pPr>
      <w:r w:rsidRPr="0000588D">
        <w:rPr>
          <w:rFonts w:eastAsia="Calibri"/>
          <w:bCs/>
          <w:sz w:val="28"/>
          <w:szCs w:val="28"/>
        </w:rPr>
        <w:lastRenderedPageBreak/>
        <w:t>Приложение</w:t>
      </w:r>
    </w:p>
    <w:p w:rsidR="003D04F0" w:rsidRPr="0000588D" w:rsidRDefault="003D04F0" w:rsidP="003D04F0">
      <w:pPr>
        <w:ind w:left="5529"/>
        <w:jc w:val="both"/>
        <w:outlineLvl w:val="0"/>
        <w:rPr>
          <w:rFonts w:eastAsia="Calibri"/>
          <w:bCs/>
          <w:sz w:val="28"/>
          <w:szCs w:val="28"/>
          <w:u w:val="single"/>
        </w:rPr>
      </w:pPr>
      <w:r w:rsidRPr="0000588D">
        <w:rPr>
          <w:rFonts w:eastAsia="Calibri"/>
          <w:bCs/>
          <w:sz w:val="28"/>
          <w:szCs w:val="28"/>
        </w:rPr>
        <w:t>к приказу от</w:t>
      </w:r>
      <w:r w:rsidR="00D40BEB" w:rsidRPr="0000588D">
        <w:rPr>
          <w:rFonts w:eastAsia="Calibri"/>
          <w:bCs/>
          <w:sz w:val="28"/>
          <w:szCs w:val="28"/>
        </w:rPr>
        <w:t xml:space="preserve"> </w:t>
      </w:r>
      <w:r w:rsidR="00C80E06">
        <w:rPr>
          <w:rFonts w:eastAsia="Calibri"/>
          <w:bCs/>
          <w:sz w:val="28"/>
          <w:szCs w:val="28"/>
          <w:u w:val="single"/>
        </w:rPr>
        <w:t xml:space="preserve">  03.11.2022 </w:t>
      </w:r>
      <w:r w:rsidRPr="0000588D">
        <w:rPr>
          <w:rFonts w:eastAsia="Calibri"/>
          <w:bCs/>
          <w:sz w:val="28"/>
          <w:szCs w:val="28"/>
        </w:rPr>
        <w:t>№</w:t>
      </w:r>
      <w:r w:rsidR="0000588D">
        <w:rPr>
          <w:rFonts w:eastAsia="Calibri"/>
          <w:bCs/>
          <w:sz w:val="28"/>
          <w:szCs w:val="28"/>
        </w:rPr>
        <w:t xml:space="preserve"> </w:t>
      </w:r>
      <w:r w:rsidR="00C80E06">
        <w:rPr>
          <w:rFonts w:eastAsia="Calibri"/>
          <w:bCs/>
          <w:sz w:val="28"/>
          <w:szCs w:val="28"/>
          <w:u w:val="single"/>
        </w:rPr>
        <w:t xml:space="preserve">  95</w:t>
      </w:r>
      <w:r w:rsidR="00D40BEB" w:rsidRPr="0000588D">
        <w:rPr>
          <w:rFonts w:eastAsia="Calibri"/>
          <w:bCs/>
          <w:sz w:val="28"/>
          <w:szCs w:val="28"/>
          <w:u w:val="single"/>
        </w:rPr>
        <w:t xml:space="preserve"> </w:t>
      </w:r>
      <w:r w:rsidRPr="0000588D">
        <w:rPr>
          <w:rFonts w:eastAsia="Calibri"/>
          <w:bCs/>
          <w:sz w:val="28"/>
          <w:szCs w:val="28"/>
          <w:u w:val="single"/>
        </w:rPr>
        <w:t xml:space="preserve">   </w:t>
      </w:r>
    </w:p>
    <w:p w:rsidR="003D04F0" w:rsidRDefault="003D04F0" w:rsidP="003D04F0">
      <w:pPr>
        <w:jc w:val="center"/>
        <w:outlineLvl w:val="0"/>
        <w:rPr>
          <w:rFonts w:eastAsia="Calibri"/>
          <w:bCs/>
          <w:sz w:val="28"/>
          <w:szCs w:val="28"/>
          <w:highlight w:val="yellow"/>
        </w:rPr>
      </w:pPr>
    </w:p>
    <w:p w:rsidR="00762B12" w:rsidRPr="0061074F" w:rsidRDefault="00762B12" w:rsidP="003D04F0">
      <w:pPr>
        <w:jc w:val="center"/>
        <w:outlineLvl w:val="0"/>
        <w:rPr>
          <w:rFonts w:eastAsia="Calibri"/>
          <w:bCs/>
          <w:sz w:val="28"/>
          <w:szCs w:val="28"/>
          <w:highlight w:val="yellow"/>
        </w:rPr>
      </w:pPr>
    </w:p>
    <w:p w:rsidR="003D04F0" w:rsidRPr="0000588D" w:rsidRDefault="003D04F0" w:rsidP="00AF5063">
      <w:pPr>
        <w:jc w:val="center"/>
        <w:outlineLvl w:val="0"/>
        <w:rPr>
          <w:rFonts w:eastAsia="Calibri"/>
          <w:bCs/>
          <w:sz w:val="28"/>
          <w:szCs w:val="28"/>
        </w:rPr>
      </w:pPr>
      <w:r w:rsidRPr="0000588D">
        <w:rPr>
          <w:rFonts w:eastAsia="Calibri"/>
          <w:bCs/>
          <w:sz w:val="28"/>
          <w:szCs w:val="28"/>
        </w:rPr>
        <w:t>МЕТОДИКА</w:t>
      </w:r>
    </w:p>
    <w:p w:rsidR="003D04F0" w:rsidRPr="0000588D" w:rsidRDefault="003D04F0" w:rsidP="00AF5063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588D">
        <w:rPr>
          <w:rFonts w:ascii="Times New Roman" w:hAnsi="Times New Roman" w:cs="Times New Roman"/>
          <w:sz w:val="28"/>
          <w:szCs w:val="28"/>
        </w:rPr>
        <w:t>формирования бюджета города Оренбурга</w:t>
      </w:r>
    </w:p>
    <w:p w:rsidR="003D04F0" w:rsidRPr="0000588D" w:rsidRDefault="003D04F0" w:rsidP="00AF5063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588D">
        <w:rPr>
          <w:rFonts w:ascii="Times New Roman" w:hAnsi="Times New Roman" w:cs="Times New Roman"/>
          <w:sz w:val="28"/>
          <w:szCs w:val="28"/>
        </w:rPr>
        <w:t>на 202</w:t>
      </w:r>
      <w:r w:rsidR="0000588D" w:rsidRPr="0000588D">
        <w:rPr>
          <w:rFonts w:ascii="Times New Roman" w:hAnsi="Times New Roman" w:cs="Times New Roman"/>
          <w:sz w:val="28"/>
          <w:szCs w:val="28"/>
        </w:rPr>
        <w:t>3</w:t>
      </w:r>
      <w:r w:rsidRPr="0000588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0588D" w:rsidRPr="0000588D">
        <w:rPr>
          <w:rFonts w:ascii="Times New Roman" w:hAnsi="Times New Roman" w:cs="Times New Roman"/>
          <w:sz w:val="28"/>
          <w:szCs w:val="28"/>
        </w:rPr>
        <w:t>4</w:t>
      </w:r>
      <w:r w:rsidRPr="0000588D">
        <w:rPr>
          <w:rFonts w:ascii="Times New Roman" w:hAnsi="Times New Roman" w:cs="Times New Roman"/>
          <w:sz w:val="28"/>
          <w:szCs w:val="28"/>
        </w:rPr>
        <w:t xml:space="preserve"> и 202</w:t>
      </w:r>
      <w:r w:rsidR="0000588D" w:rsidRPr="0000588D">
        <w:rPr>
          <w:rFonts w:ascii="Times New Roman" w:hAnsi="Times New Roman" w:cs="Times New Roman"/>
          <w:sz w:val="28"/>
          <w:szCs w:val="28"/>
        </w:rPr>
        <w:t>5</w:t>
      </w:r>
      <w:r w:rsidRPr="0000588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D04F0" w:rsidRPr="0000588D" w:rsidRDefault="003D04F0" w:rsidP="003D04F0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04F0" w:rsidRPr="005C1844" w:rsidRDefault="003D04F0" w:rsidP="00AF5063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88D">
        <w:rPr>
          <w:rFonts w:ascii="Times New Roman" w:hAnsi="Times New Roman" w:cs="Times New Roman"/>
          <w:sz w:val="28"/>
          <w:szCs w:val="28"/>
        </w:rPr>
        <w:t>Настоящая Методика формирования бюджета города Оренбурга на 202</w:t>
      </w:r>
      <w:r w:rsidR="0000588D" w:rsidRPr="0000588D">
        <w:rPr>
          <w:rFonts w:ascii="Times New Roman" w:hAnsi="Times New Roman" w:cs="Times New Roman"/>
          <w:sz w:val="28"/>
          <w:szCs w:val="28"/>
        </w:rPr>
        <w:t>3</w:t>
      </w:r>
      <w:r w:rsidRPr="0000588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0588D" w:rsidRPr="0000588D">
        <w:rPr>
          <w:rFonts w:ascii="Times New Roman" w:hAnsi="Times New Roman" w:cs="Times New Roman"/>
          <w:sz w:val="28"/>
          <w:szCs w:val="28"/>
        </w:rPr>
        <w:t>4</w:t>
      </w:r>
      <w:r w:rsidRPr="0000588D">
        <w:rPr>
          <w:rFonts w:ascii="Times New Roman" w:hAnsi="Times New Roman" w:cs="Times New Roman"/>
          <w:sz w:val="28"/>
          <w:szCs w:val="28"/>
        </w:rPr>
        <w:t xml:space="preserve"> и 202</w:t>
      </w:r>
      <w:r w:rsidR="0000588D" w:rsidRPr="0000588D">
        <w:rPr>
          <w:rFonts w:ascii="Times New Roman" w:hAnsi="Times New Roman" w:cs="Times New Roman"/>
          <w:sz w:val="28"/>
          <w:szCs w:val="28"/>
        </w:rPr>
        <w:t>5</w:t>
      </w:r>
      <w:r w:rsidRPr="0000588D">
        <w:rPr>
          <w:rFonts w:ascii="Times New Roman" w:hAnsi="Times New Roman" w:cs="Times New Roman"/>
          <w:sz w:val="28"/>
          <w:szCs w:val="28"/>
        </w:rPr>
        <w:t xml:space="preserve"> годов (далее – Методика) разработана                             в соответствии со статьей 174.2 </w:t>
      </w:r>
      <w:hyperlink r:id="rId9" w:history="1">
        <w:r w:rsidRPr="0000588D">
          <w:rPr>
            <w:rFonts w:ascii="Times New Roman" w:hAnsi="Times New Roman" w:cs="Times New Roman"/>
            <w:color w:val="000000"/>
            <w:sz w:val="28"/>
            <w:szCs w:val="28"/>
          </w:rPr>
          <w:t>Бюджетного кодекса Российской Федерации</w:t>
        </w:r>
      </w:hyperlink>
      <w:r w:rsidRPr="0000588D">
        <w:rPr>
          <w:rFonts w:ascii="Times New Roman" w:hAnsi="Times New Roman" w:cs="Times New Roman"/>
          <w:color w:val="000000"/>
          <w:sz w:val="28"/>
          <w:szCs w:val="28"/>
        </w:rPr>
        <w:t xml:space="preserve">, статьей 8 решения Оренбургского городского Совета от 31.08.2020 № 970 </w:t>
      </w:r>
      <w:r w:rsidR="000A6C1B" w:rsidRPr="0000588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00588D">
        <w:rPr>
          <w:rFonts w:ascii="Times New Roman" w:hAnsi="Times New Roman" w:cs="Times New Roman"/>
          <w:color w:val="000000"/>
          <w:sz w:val="28"/>
          <w:szCs w:val="28"/>
        </w:rPr>
        <w:t>«Об утверждении положения о бюджетном процессе в городе Оренбурге»</w:t>
      </w:r>
      <w:r w:rsidR="00654FE8" w:rsidRPr="00005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C1B" w:rsidRPr="0000588D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654FE8" w:rsidRPr="0000588D">
        <w:rPr>
          <w:rFonts w:ascii="Times New Roman" w:hAnsi="Times New Roman" w:cs="Times New Roman"/>
          <w:color w:val="000000"/>
          <w:sz w:val="28"/>
          <w:szCs w:val="28"/>
        </w:rPr>
        <w:t>(в ред. от 0</w:t>
      </w:r>
      <w:r w:rsidR="0000588D" w:rsidRPr="0000588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54FE8" w:rsidRPr="000058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588D" w:rsidRPr="0000588D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654FE8" w:rsidRPr="0000588D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0588D" w:rsidRPr="0000588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54FE8" w:rsidRPr="0000588D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00588D" w:rsidRPr="0000588D">
        <w:rPr>
          <w:rFonts w:ascii="Times New Roman" w:hAnsi="Times New Roman" w:cs="Times New Roman"/>
          <w:color w:val="000000"/>
          <w:sz w:val="28"/>
          <w:szCs w:val="28"/>
        </w:rPr>
        <w:t>234</w:t>
      </w:r>
      <w:r w:rsidR="00654FE8" w:rsidRPr="005C184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C1844">
        <w:rPr>
          <w:rFonts w:ascii="Times New Roman" w:hAnsi="Times New Roman" w:cs="Times New Roman"/>
          <w:color w:val="000000"/>
          <w:sz w:val="28"/>
          <w:szCs w:val="28"/>
        </w:rPr>
        <w:t>, постановлением Администрации города Оренбурга от 1</w:t>
      </w:r>
      <w:r w:rsidR="00654FE8" w:rsidRPr="005C184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C1844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654FE8" w:rsidRPr="005C184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C1844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654FE8" w:rsidRPr="005C1844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5C1844"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 w:rsidR="00654FE8" w:rsidRPr="005C1844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Pr="005C1844">
        <w:rPr>
          <w:rFonts w:ascii="Times New Roman" w:hAnsi="Times New Roman" w:cs="Times New Roman"/>
          <w:color w:val="000000"/>
          <w:sz w:val="28"/>
          <w:szCs w:val="28"/>
        </w:rPr>
        <w:t>1-п  «Об утверждении Порядка разработки среднесрочного финансового плана</w:t>
      </w:r>
      <w:r w:rsidR="00654FE8" w:rsidRPr="005C184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«город Оренбург»,</w:t>
      </w:r>
      <w:r w:rsidRPr="005C1844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составления проекта бюджета города Оренбурга</w:t>
      </w:r>
      <w:r w:rsidR="00654FE8" w:rsidRPr="005C1844">
        <w:rPr>
          <w:rFonts w:ascii="Times New Roman" w:hAnsi="Times New Roman" w:cs="Times New Roman"/>
          <w:color w:val="000000"/>
          <w:sz w:val="28"/>
          <w:szCs w:val="28"/>
        </w:rPr>
        <w:t xml:space="preserve"> и о признании утратившим силу отдельных правовых актов Администрации города Оренбурга»</w:t>
      </w:r>
      <w:r w:rsidRPr="005C18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04F0" w:rsidRPr="005C1844" w:rsidRDefault="003D04F0" w:rsidP="00323F67">
      <w:pPr>
        <w:pStyle w:val="ConsNormal"/>
        <w:ind w:right="0" w:firstLine="709"/>
        <w:jc w:val="both"/>
      </w:pPr>
      <w:r w:rsidRPr="005C1844">
        <w:rPr>
          <w:rFonts w:ascii="Times New Roman" w:eastAsia="Calibri" w:hAnsi="Times New Roman" w:cs="Times New Roman"/>
          <w:sz w:val="28"/>
          <w:szCs w:val="28"/>
        </w:rPr>
        <w:t>Методика</w:t>
      </w:r>
      <w:r w:rsidRPr="005C1844">
        <w:rPr>
          <w:rFonts w:ascii="Times New Roman" w:hAnsi="Times New Roman" w:cs="Times New Roman"/>
          <w:sz w:val="28"/>
          <w:szCs w:val="28"/>
        </w:rPr>
        <w:t xml:space="preserve"> устанавливает основные подходы к формированию доходов, планировани</w:t>
      </w:r>
      <w:r w:rsidR="00617177">
        <w:rPr>
          <w:rFonts w:ascii="Times New Roman" w:hAnsi="Times New Roman" w:cs="Times New Roman"/>
          <w:sz w:val="28"/>
          <w:szCs w:val="28"/>
        </w:rPr>
        <w:t>ю</w:t>
      </w:r>
      <w:r w:rsidRPr="005C1844">
        <w:rPr>
          <w:rFonts w:ascii="Times New Roman" w:hAnsi="Times New Roman" w:cs="Times New Roman"/>
          <w:sz w:val="28"/>
          <w:szCs w:val="28"/>
        </w:rPr>
        <w:t xml:space="preserve"> бюджетных ассигнований бюджета города Оренбурга на 202</w:t>
      </w:r>
      <w:r w:rsidR="005C1844" w:rsidRPr="005C1844">
        <w:rPr>
          <w:rFonts w:ascii="Times New Roman" w:hAnsi="Times New Roman" w:cs="Times New Roman"/>
          <w:sz w:val="28"/>
          <w:szCs w:val="28"/>
        </w:rPr>
        <w:t>3</w:t>
      </w:r>
      <w:r w:rsidRPr="005C184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C1844" w:rsidRPr="005C1844">
        <w:rPr>
          <w:rFonts w:ascii="Times New Roman" w:hAnsi="Times New Roman" w:cs="Times New Roman"/>
          <w:sz w:val="28"/>
          <w:szCs w:val="28"/>
        </w:rPr>
        <w:t>4</w:t>
      </w:r>
      <w:r w:rsidRPr="005C1844">
        <w:rPr>
          <w:rFonts w:ascii="Times New Roman" w:hAnsi="Times New Roman" w:cs="Times New Roman"/>
          <w:sz w:val="28"/>
          <w:szCs w:val="28"/>
        </w:rPr>
        <w:t xml:space="preserve"> и 202</w:t>
      </w:r>
      <w:r w:rsidR="005C1844" w:rsidRPr="005C1844">
        <w:rPr>
          <w:rFonts w:ascii="Times New Roman" w:hAnsi="Times New Roman" w:cs="Times New Roman"/>
          <w:sz w:val="28"/>
          <w:szCs w:val="28"/>
        </w:rPr>
        <w:t>5</w:t>
      </w:r>
      <w:r w:rsidRPr="005C1844">
        <w:rPr>
          <w:rFonts w:ascii="Times New Roman" w:hAnsi="Times New Roman" w:cs="Times New Roman"/>
          <w:sz w:val="28"/>
          <w:szCs w:val="28"/>
        </w:rPr>
        <w:t xml:space="preserve"> годов.</w:t>
      </w:r>
      <w:r w:rsidRPr="005C1844">
        <w:t xml:space="preserve">        </w:t>
      </w:r>
    </w:p>
    <w:p w:rsidR="003D04F0" w:rsidRPr="0061074F" w:rsidRDefault="003D04F0" w:rsidP="00AF5063">
      <w:pPr>
        <w:pStyle w:val="af8"/>
        <w:ind w:firstLine="709"/>
        <w:jc w:val="both"/>
        <w:rPr>
          <w:highlight w:val="yellow"/>
        </w:rPr>
      </w:pPr>
    </w:p>
    <w:p w:rsidR="003D04F0" w:rsidRPr="00391DB0" w:rsidRDefault="003D04F0" w:rsidP="00AF5063">
      <w:pPr>
        <w:numPr>
          <w:ilvl w:val="0"/>
          <w:numId w:val="13"/>
        </w:numPr>
        <w:ind w:firstLine="709"/>
        <w:rPr>
          <w:sz w:val="28"/>
          <w:szCs w:val="28"/>
        </w:rPr>
      </w:pPr>
      <w:r w:rsidRPr="00391DB0">
        <w:rPr>
          <w:sz w:val="28"/>
          <w:szCs w:val="28"/>
        </w:rPr>
        <w:t>Формирование доходов бюджета города</w:t>
      </w:r>
      <w:r w:rsidRPr="00391DB0">
        <w:rPr>
          <w:sz w:val="28"/>
          <w:szCs w:val="28"/>
          <w:lang w:val="en-US"/>
        </w:rPr>
        <w:t xml:space="preserve"> </w:t>
      </w:r>
      <w:r w:rsidRPr="00391DB0">
        <w:rPr>
          <w:sz w:val="28"/>
          <w:szCs w:val="28"/>
        </w:rPr>
        <w:t>Оренбурга</w:t>
      </w:r>
    </w:p>
    <w:p w:rsidR="003D04F0" w:rsidRPr="00762B12" w:rsidRDefault="003D04F0" w:rsidP="00AF5063">
      <w:pPr>
        <w:ind w:left="708"/>
        <w:rPr>
          <w:sz w:val="16"/>
          <w:szCs w:val="28"/>
          <w:highlight w:val="yellow"/>
        </w:rPr>
      </w:pPr>
    </w:p>
    <w:p w:rsidR="001D1064" w:rsidRDefault="001D1064" w:rsidP="001D1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статьи 160.1 Бюджетного кодекса Российской Федерации главные администраторы доходов утверждают методику прогнозирования поступлений доходов в бюджет в соответствии     </w:t>
      </w:r>
      <w:r w:rsidR="0067500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с общими требованиями, установленными Правительством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 (далее – Общие требования). </w:t>
      </w:r>
    </w:p>
    <w:p w:rsidR="001D1064" w:rsidRDefault="001D1064" w:rsidP="001D10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Общих требований главные администраторы доходов бюджета города Оренбурга разработали и утвердили по согласованию с соответствующим финансовым органом методики прогнозирования по всем кодам классификации доходов, в отношении которых осуществляют полномочия главного администратора доходов. </w:t>
      </w:r>
    </w:p>
    <w:p w:rsidR="001D1064" w:rsidRDefault="001D1064" w:rsidP="001D1064">
      <w:pPr>
        <w:pStyle w:val="af8"/>
        <w:ind w:firstLine="709"/>
        <w:jc w:val="both"/>
        <w:rPr>
          <w:szCs w:val="28"/>
        </w:rPr>
      </w:pPr>
      <w:r w:rsidRPr="00BC57B5">
        <w:rPr>
          <w:szCs w:val="28"/>
        </w:rPr>
        <w:t xml:space="preserve">Налоговые и неналоговые доходы, подлежащие зачислению в </w:t>
      </w:r>
      <w:r>
        <w:rPr>
          <w:szCs w:val="28"/>
        </w:rPr>
        <w:t>бюджет города Оренбурга в 2023</w:t>
      </w:r>
      <w:r w:rsidRPr="00D51AB6">
        <w:rPr>
          <w:szCs w:val="28"/>
        </w:rPr>
        <w:t>–</w:t>
      </w:r>
      <w:r>
        <w:rPr>
          <w:szCs w:val="28"/>
        </w:rPr>
        <w:t>2025 годах</w:t>
      </w:r>
      <w:r w:rsidRPr="00BC57B5">
        <w:rPr>
          <w:szCs w:val="28"/>
        </w:rPr>
        <w:t xml:space="preserve">, </w:t>
      </w:r>
      <w:r>
        <w:rPr>
          <w:szCs w:val="28"/>
        </w:rPr>
        <w:t xml:space="preserve">прогнозируются </w:t>
      </w:r>
      <w:r w:rsidRPr="00BC57B5">
        <w:rPr>
          <w:szCs w:val="28"/>
        </w:rPr>
        <w:t>на основании сведений, представленных главными администраторами доходов, с учетом следующих особенностей.</w:t>
      </w:r>
    </w:p>
    <w:p w:rsidR="001D1064" w:rsidRDefault="001D1064" w:rsidP="001D1064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уплаты акцизов на </w:t>
      </w:r>
      <w:r w:rsidRPr="0014651F">
        <w:rPr>
          <w:sz w:val="28"/>
          <w:szCs w:val="28"/>
        </w:rPr>
        <w:t>дизельное топливо, моторные масла для дизельных и (или) карбюраторных (</w:t>
      </w:r>
      <w:proofErr w:type="spellStart"/>
      <w:r w:rsidRPr="0014651F">
        <w:rPr>
          <w:sz w:val="28"/>
          <w:szCs w:val="28"/>
        </w:rPr>
        <w:t>инжекторных</w:t>
      </w:r>
      <w:proofErr w:type="spellEnd"/>
      <w:r w:rsidRPr="0014651F">
        <w:rPr>
          <w:sz w:val="28"/>
          <w:szCs w:val="28"/>
        </w:rPr>
        <w:t>) двигателей, автомобильный бензин, прямогонный бензин,</w:t>
      </w:r>
      <w:r>
        <w:rPr>
          <w:sz w:val="28"/>
          <w:szCs w:val="28"/>
        </w:rPr>
        <w:t xml:space="preserve"> производимым на территории Российской Федерации на 2023 и 2024 годы прогнозируются на уровне объемов доходов от уплаты акцизов, которые на 2023 и 2024 годы утверждены решением Оренбургского городского Совета от 24.12.2021 № 185 «О бюджете </w:t>
      </w:r>
      <w:r>
        <w:rPr>
          <w:sz w:val="28"/>
          <w:szCs w:val="28"/>
        </w:rPr>
        <w:lastRenderedPageBreak/>
        <w:t>города Оренбурга на 2022 год и на плановый период 2023 и 2024 годов». Прогноз доходов на 2025 год соответствует уровню прогнозных показателей 2024 года.</w:t>
      </w:r>
    </w:p>
    <w:p w:rsidR="001D1064" w:rsidRPr="00D51AB6" w:rsidRDefault="001D1064" w:rsidP="001D1064">
      <w:pPr>
        <w:ind w:firstLine="720"/>
        <w:jc w:val="both"/>
        <w:rPr>
          <w:sz w:val="28"/>
          <w:szCs w:val="28"/>
        </w:rPr>
      </w:pPr>
      <w:r w:rsidRPr="00D51AB6">
        <w:rPr>
          <w:sz w:val="28"/>
          <w:szCs w:val="28"/>
        </w:rPr>
        <w:t>Прогноз поступлений безвозмездных поступлений от других бюджетов бюджетной системы Российской Федерации на 2023–2025 годы определяется исходя из предусмотренных объемов расходов бюджета Оренбургской области на очередной финансовый год и плановый период.</w:t>
      </w:r>
    </w:p>
    <w:p w:rsidR="001D1064" w:rsidRDefault="001D1064" w:rsidP="001D1064">
      <w:pPr>
        <w:ind w:firstLine="720"/>
        <w:jc w:val="both"/>
        <w:rPr>
          <w:sz w:val="28"/>
          <w:szCs w:val="28"/>
        </w:rPr>
      </w:pPr>
      <w:r w:rsidRPr="00B77022">
        <w:rPr>
          <w:sz w:val="28"/>
          <w:szCs w:val="28"/>
        </w:rPr>
        <w:t>При формировании доходной части бюджета города Оренбурга используются:</w:t>
      </w:r>
    </w:p>
    <w:p w:rsidR="001D1064" w:rsidRPr="00B77022" w:rsidRDefault="001D1064" w:rsidP="001D10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C01">
        <w:rPr>
          <w:kern w:val="28"/>
          <w:sz w:val="28"/>
          <w:szCs w:val="28"/>
        </w:rPr>
        <w:t xml:space="preserve">прогноз социально-экономического развития </w:t>
      </w:r>
      <w:r w:rsidRPr="00427C01">
        <w:rPr>
          <w:sz w:val="28"/>
          <w:szCs w:val="28"/>
        </w:rPr>
        <w:t>муниципального образования «город Оренбург» на среднесрочный</w:t>
      </w:r>
      <w:r>
        <w:rPr>
          <w:sz w:val="28"/>
          <w:szCs w:val="28"/>
        </w:rPr>
        <w:t xml:space="preserve"> период; </w:t>
      </w:r>
    </w:p>
    <w:p w:rsidR="001D1064" w:rsidRPr="00B77022" w:rsidRDefault="001D1064" w:rsidP="001D1064">
      <w:pPr>
        <w:widowControl w:val="0"/>
        <w:ind w:firstLine="709"/>
        <w:jc w:val="both"/>
        <w:rPr>
          <w:sz w:val="28"/>
          <w:szCs w:val="28"/>
        </w:rPr>
      </w:pPr>
      <w:r w:rsidRPr="00B77022">
        <w:rPr>
          <w:sz w:val="28"/>
          <w:szCs w:val="28"/>
        </w:rPr>
        <w:t>- отчетность налоговых органов, органов федерального казначейства;</w:t>
      </w:r>
    </w:p>
    <w:p w:rsidR="001D1064" w:rsidRPr="00B77022" w:rsidRDefault="001D1064" w:rsidP="001D1064">
      <w:pPr>
        <w:widowControl w:val="0"/>
        <w:ind w:firstLine="709"/>
        <w:jc w:val="both"/>
        <w:rPr>
          <w:sz w:val="28"/>
          <w:szCs w:val="28"/>
        </w:rPr>
      </w:pPr>
      <w:r w:rsidRPr="00B77022">
        <w:rPr>
          <w:sz w:val="28"/>
          <w:szCs w:val="28"/>
        </w:rPr>
        <w:t>- отчетность об исполнении бюджета города;</w:t>
      </w:r>
    </w:p>
    <w:p w:rsidR="001D1064" w:rsidRDefault="001D1064" w:rsidP="001D1064">
      <w:pPr>
        <w:widowControl w:val="0"/>
        <w:ind w:firstLine="709"/>
        <w:jc w:val="both"/>
        <w:rPr>
          <w:sz w:val="28"/>
          <w:szCs w:val="28"/>
        </w:rPr>
      </w:pPr>
      <w:r w:rsidRPr="00B77022">
        <w:rPr>
          <w:sz w:val="28"/>
          <w:szCs w:val="28"/>
        </w:rPr>
        <w:t>- информация главных администраторов доходов бюджета города.</w:t>
      </w:r>
    </w:p>
    <w:p w:rsidR="001D1064" w:rsidRPr="00251885" w:rsidRDefault="001D1064" w:rsidP="001D1064">
      <w:pPr>
        <w:widowControl w:val="0"/>
        <w:ind w:firstLine="720"/>
        <w:jc w:val="both"/>
        <w:rPr>
          <w:sz w:val="28"/>
          <w:szCs w:val="28"/>
          <w:highlight w:val="yellow"/>
        </w:rPr>
      </w:pPr>
      <w:r w:rsidRPr="00B77022">
        <w:rPr>
          <w:sz w:val="28"/>
          <w:szCs w:val="28"/>
        </w:rPr>
        <w:t>Расчет прогноза доходов бюджета города на 20</w:t>
      </w:r>
      <w:r>
        <w:rPr>
          <w:sz w:val="28"/>
          <w:szCs w:val="28"/>
        </w:rPr>
        <w:t>23</w:t>
      </w:r>
      <w:r w:rsidRPr="00B77022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24</w:t>
      </w:r>
      <w:r w:rsidRPr="00B77022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B77022">
        <w:rPr>
          <w:sz w:val="28"/>
          <w:szCs w:val="28"/>
        </w:rPr>
        <w:t xml:space="preserve"> годов осуществляется </w:t>
      </w:r>
      <w:r>
        <w:rPr>
          <w:sz w:val="28"/>
          <w:szCs w:val="28"/>
        </w:rPr>
        <w:t>в тысячах рублях с округлением                до целого числа</w:t>
      </w:r>
      <w:r w:rsidRPr="00B77022">
        <w:rPr>
          <w:sz w:val="28"/>
          <w:szCs w:val="28"/>
        </w:rPr>
        <w:t>.</w:t>
      </w:r>
    </w:p>
    <w:p w:rsidR="0027797A" w:rsidRPr="0061074F" w:rsidRDefault="0027797A" w:rsidP="00812751">
      <w:pPr>
        <w:ind w:firstLine="709"/>
        <w:jc w:val="both"/>
        <w:rPr>
          <w:sz w:val="28"/>
          <w:highlight w:val="yellow"/>
        </w:rPr>
      </w:pPr>
    </w:p>
    <w:p w:rsidR="003D04F0" w:rsidRPr="005C1844" w:rsidRDefault="003D04F0" w:rsidP="00812751">
      <w:pPr>
        <w:pStyle w:val="ConsNormal"/>
        <w:numPr>
          <w:ilvl w:val="0"/>
          <w:numId w:val="13"/>
        </w:numPr>
        <w:ind w:right="0" w:firstLine="709"/>
        <w:rPr>
          <w:rFonts w:ascii="Times New Roman" w:hAnsi="Times New Roman" w:cs="Times New Roman"/>
          <w:sz w:val="28"/>
          <w:szCs w:val="28"/>
        </w:rPr>
      </w:pPr>
      <w:r w:rsidRPr="005C1844">
        <w:rPr>
          <w:rFonts w:ascii="Times New Roman" w:hAnsi="Times New Roman" w:cs="Times New Roman"/>
          <w:sz w:val="28"/>
          <w:szCs w:val="28"/>
        </w:rPr>
        <w:t>Порядок планирования бюджетных ассигнований</w:t>
      </w:r>
    </w:p>
    <w:p w:rsidR="003D04F0" w:rsidRPr="00762B12" w:rsidRDefault="003D04F0" w:rsidP="00812751">
      <w:pPr>
        <w:pStyle w:val="ConsNormal"/>
        <w:ind w:right="0" w:firstLine="709"/>
        <w:rPr>
          <w:rFonts w:ascii="Times New Roman" w:hAnsi="Times New Roman" w:cs="Times New Roman"/>
          <w:sz w:val="16"/>
          <w:szCs w:val="28"/>
          <w:highlight w:val="yellow"/>
        </w:rPr>
      </w:pPr>
    </w:p>
    <w:p w:rsidR="003D04F0" w:rsidRPr="00CD3042" w:rsidRDefault="003D04F0" w:rsidP="00812751">
      <w:pPr>
        <w:pStyle w:val="af8"/>
        <w:ind w:firstLine="709"/>
        <w:jc w:val="both"/>
        <w:rPr>
          <w:szCs w:val="28"/>
        </w:rPr>
      </w:pPr>
      <w:r w:rsidRPr="00CD3042">
        <w:rPr>
          <w:szCs w:val="28"/>
        </w:rPr>
        <w:t>1. Планирование бюджетных ассигнований осуществляется с учетом:</w:t>
      </w:r>
    </w:p>
    <w:p w:rsidR="003D04F0" w:rsidRPr="00CD3042" w:rsidRDefault="003D04F0" w:rsidP="00812751">
      <w:pPr>
        <w:pStyle w:val="af8"/>
        <w:ind w:firstLine="709"/>
        <w:jc w:val="both"/>
        <w:rPr>
          <w:szCs w:val="28"/>
        </w:rPr>
      </w:pPr>
      <w:r w:rsidRPr="00CD3042">
        <w:rPr>
          <w:szCs w:val="28"/>
        </w:rPr>
        <w:t xml:space="preserve">необходимости финансового обеспечения реализации национальных целей, определенных </w:t>
      </w:r>
      <w:hyperlink r:id="rId10" w:history="1">
        <w:r w:rsidRPr="00CD3042">
          <w:rPr>
            <w:szCs w:val="28"/>
          </w:rPr>
          <w:t>Указом</w:t>
        </w:r>
      </w:hyperlink>
      <w:r w:rsidRPr="00CD3042">
        <w:rPr>
          <w:szCs w:val="28"/>
        </w:rPr>
        <w:t xml:space="preserve"> Президента Российской Федерации </w:t>
      </w:r>
      <w:r w:rsidR="0089346B" w:rsidRPr="00CD3042">
        <w:rPr>
          <w:szCs w:val="28"/>
        </w:rPr>
        <w:t xml:space="preserve">                                 </w:t>
      </w:r>
      <w:r w:rsidRPr="00CD3042">
        <w:rPr>
          <w:szCs w:val="28"/>
        </w:rPr>
        <w:t>от 21.07.2020 № 474 «О национальных целях развития Российской Федерации на период до 2030 года»;</w:t>
      </w:r>
    </w:p>
    <w:p w:rsidR="003D04F0" w:rsidRPr="00CD3042" w:rsidRDefault="003225CC" w:rsidP="00812751">
      <w:pPr>
        <w:pStyle w:val="af8"/>
        <w:ind w:firstLine="709"/>
        <w:jc w:val="both"/>
        <w:rPr>
          <w:szCs w:val="28"/>
        </w:rPr>
      </w:pPr>
      <w:hyperlink r:id="rId11" w:history="1">
        <w:r w:rsidR="003D04F0" w:rsidRPr="00CD3042">
          <w:rPr>
            <w:szCs w:val="28"/>
          </w:rPr>
          <w:t>Указа</w:t>
        </w:r>
      </w:hyperlink>
      <w:r w:rsidR="003D04F0" w:rsidRPr="00CD3042">
        <w:rPr>
          <w:szCs w:val="28"/>
        </w:rPr>
        <w:t xml:space="preserve"> Президента Российской Федерации от 07.05.2018 года № 204 «О национальных целях и стратегических задачах развития Российской Федерации на период до 2024 года»;</w:t>
      </w:r>
    </w:p>
    <w:p w:rsidR="00090843" w:rsidRPr="00F35D62" w:rsidRDefault="00090843" w:rsidP="00812751">
      <w:pPr>
        <w:pStyle w:val="af8"/>
        <w:ind w:firstLine="709"/>
        <w:jc w:val="both"/>
        <w:rPr>
          <w:szCs w:val="28"/>
        </w:rPr>
      </w:pPr>
      <w:r w:rsidRPr="00F35D62">
        <w:rPr>
          <w:szCs w:val="28"/>
        </w:rPr>
        <w:t>достижения целей и решения задач, определенных в Послании Президента Российской Федерации Федеральному Собранию Российской Федерации от 21.04.2021;</w:t>
      </w:r>
    </w:p>
    <w:p w:rsidR="003D04F0" w:rsidRPr="00F35D62" w:rsidRDefault="003D04F0" w:rsidP="00812751">
      <w:pPr>
        <w:pStyle w:val="af8"/>
        <w:ind w:firstLine="709"/>
        <w:jc w:val="both"/>
        <w:rPr>
          <w:szCs w:val="28"/>
        </w:rPr>
      </w:pPr>
      <w:r w:rsidRPr="00F35D62">
        <w:rPr>
          <w:szCs w:val="28"/>
        </w:rPr>
        <w:t xml:space="preserve">Распоряжения Правительства Российской Федерации от 31.01.2019                            № 117-р «Концепция повышения эффективности бюджетных расходов </w:t>
      </w:r>
      <w:r w:rsidR="0089346B" w:rsidRPr="00F35D62">
        <w:rPr>
          <w:szCs w:val="28"/>
        </w:rPr>
        <w:t xml:space="preserve">                        </w:t>
      </w:r>
      <w:r w:rsidRPr="00F35D62">
        <w:rPr>
          <w:szCs w:val="28"/>
        </w:rPr>
        <w:t xml:space="preserve">в </w:t>
      </w:r>
      <w:r w:rsidR="00090843" w:rsidRPr="00F35D62">
        <w:rPr>
          <w:szCs w:val="28"/>
        </w:rPr>
        <w:t xml:space="preserve">  </w:t>
      </w:r>
      <w:r w:rsidRPr="00F35D62">
        <w:rPr>
          <w:szCs w:val="28"/>
        </w:rPr>
        <w:t>2019</w:t>
      </w:r>
      <w:r w:rsidR="00D66694">
        <w:rPr>
          <w:szCs w:val="28"/>
        </w:rPr>
        <w:t xml:space="preserve"> </w:t>
      </w:r>
      <w:r w:rsidRPr="00F35D62">
        <w:rPr>
          <w:szCs w:val="28"/>
        </w:rPr>
        <w:t>–</w:t>
      </w:r>
      <w:r w:rsidR="00D66694">
        <w:rPr>
          <w:szCs w:val="28"/>
        </w:rPr>
        <w:t xml:space="preserve"> </w:t>
      </w:r>
      <w:r w:rsidRPr="00F35D62">
        <w:rPr>
          <w:szCs w:val="28"/>
        </w:rPr>
        <w:t>2024 годах»;</w:t>
      </w:r>
    </w:p>
    <w:p w:rsidR="003D04F0" w:rsidRPr="00CD3042" w:rsidRDefault="00D66694" w:rsidP="00812751">
      <w:pPr>
        <w:pStyle w:val="af8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3D04F0" w:rsidRPr="00CD3042">
        <w:rPr>
          <w:szCs w:val="28"/>
        </w:rPr>
        <w:t xml:space="preserve">роекта федерального </w:t>
      </w:r>
      <w:r>
        <w:rPr>
          <w:szCs w:val="28"/>
        </w:rPr>
        <w:t>З</w:t>
      </w:r>
      <w:r w:rsidR="003D04F0" w:rsidRPr="00CD3042">
        <w:rPr>
          <w:szCs w:val="28"/>
        </w:rPr>
        <w:t>акона о федеральном бюджете на 202</w:t>
      </w:r>
      <w:r w:rsidR="00CD3042" w:rsidRPr="00CD3042">
        <w:rPr>
          <w:szCs w:val="28"/>
        </w:rPr>
        <w:t>3</w:t>
      </w:r>
      <w:r w:rsidR="003D04F0" w:rsidRPr="00CD3042">
        <w:rPr>
          <w:szCs w:val="28"/>
        </w:rPr>
        <w:t xml:space="preserve"> год </w:t>
      </w:r>
      <w:r w:rsidR="00E8112B">
        <w:rPr>
          <w:szCs w:val="28"/>
        </w:rPr>
        <w:t xml:space="preserve">                                  </w:t>
      </w:r>
      <w:r w:rsidR="003D04F0" w:rsidRPr="00CD3042">
        <w:rPr>
          <w:szCs w:val="28"/>
        </w:rPr>
        <w:t>и на плановый период 202</w:t>
      </w:r>
      <w:r w:rsidR="00CD3042" w:rsidRPr="00CD3042">
        <w:rPr>
          <w:szCs w:val="28"/>
        </w:rPr>
        <w:t>4</w:t>
      </w:r>
      <w:r w:rsidR="003D04F0" w:rsidRPr="00CD3042">
        <w:rPr>
          <w:szCs w:val="28"/>
        </w:rPr>
        <w:t xml:space="preserve"> и 202</w:t>
      </w:r>
      <w:r w:rsidR="00CD3042" w:rsidRPr="00CD3042">
        <w:rPr>
          <w:szCs w:val="28"/>
        </w:rPr>
        <w:t>5</w:t>
      </w:r>
      <w:r w:rsidR="003D04F0" w:rsidRPr="00CD3042">
        <w:rPr>
          <w:szCs w:val="28"/>
        </w:rPr>
        <w:t xml:space="preserve"> годов;</w:t>
      </w:r>
    </w:p>
    <w:p w:rsidR="003D04F0" w:rsidRPr="00F35D62" w:rsidRDefault="00D66694" w:rsidP="00812751">
      <w:pPr>
        <w:pStyle w:val="af8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>ф</w:t>
      </w:r>
      <w:r w:rsidR="003D04F0" w:rsidRPr="00F35D62">
        <w:rPr>
          <w:szCs w:val="28"/>
          <w:shd w:val="clear" w:color="auto" w:fill="FFFFFF"/>
        </w:rPr>
        <w:t xml:space="preserve">едерального </w:t>
      </w:r>
      <w:r>
        <w:rPr>
          <w:szCs w:val="28"/>
          <w:shd w:val="clear" w:color="auto" w:fill="FFFFFF"/>
        </w:rPr>
        <w:t>З</w:t>
      </w:r>
      <w:r w:rsidR="003D04F0" w:rsidRPr="00F35D62">
        <w:rPr>
          <w:szCs w:val="28"/>
          <w:shd w:val="clear" w:color="auto" w:fill="FFFFFF"/>
        </w:rPr>
        <w:t>акона «О прожиточном минимуме в Российской Федерации» и стать</w:t>
      </w:r>
      <w:r w:rsidR="00090843" w:rsidRPr="00F35D62">
        <w:rPr>
          <w:szCs w:val="28"/>
          <w:shd w:val="clear" w:color="auto" w:fill="FFFFFF"/>
        </w:rPr>
        <w:t>и</w:t>
      </w:r>
      <w:r w:rsidR="003D04F0" w:rsidRPr="00F35D62">
        <w:rPr>
          <w:szCs w:val="28"/>
          <w:shd w:val="clear" w:color="auto" w:fill="FFFFFF"/>
        </w:rPr>
        <w:t xml:space="preserve"> 1 Федерального закона «О минимальном размере оплаты труда»;</w:t>
      </w:r>
    </w:p>
    <w:p w:rsidR="003D04F0" w:rsidRDefault="00F35D62" w:rsidP="00812751">
      <w:pPr>
        <w:pStyle w:val="af8"/>
        <w:ind w:firstLine="709"/>
        <w:jc w:val="both"/>
        <w:rPr>
          <w:szCs w:val="28"/>
        </w:rPr>
      </w:pPr>
      <w:r>
        <w:rPr>
          <w:szCs w:val="28"/>
        </w:rPr>
        <w:t xml:space="preserve">проекта </w:t>
      </w:r>
      <w:r w:rsidR="003D04F0" w:rsidRPr="00CD3042">
        <w:rPr>
          <w:szCs w:val="28"/>
        </w:rPr>
        <w:t xml:space="preserve">Закона Оренбургской области об областном бюджете </w:t>
      </w:r>
      <w:r w:rsidR="00E8112B">
        <w:rPr>
          <w:szCs w:val="28"/>
        </w:rPr>
        <w:t xml:space="preserve">                             </w:t>
      </w:r>
      <w:r w:rsidR="003D04F0" w:rsidRPr="00CD3042">
        <w:rPr>
          <w:szCs w:val="28"/>
        </w:rPr>
        <w:t>на 202</w:t>
      </w:r>
      <w:r w:rsidR="00CD3042" w:rsidRPr="00CD3042">
        <w:rPr>
          <w:szCs w:val="28"/>
        </w:rPr>
        <w:t>3</w:t>
      </w:r>
      <w:r w:rsidR="003D04F0" w:rsidRPr="00CD3042">
        <w:rPr>
          <w:szCs w:val="28"/>
        </w:rPr>
        <w:t xml:space="preserve"> год и на плановый период 202</w:t>
      </w:r>
      <w:r w:rsidR="00CD3042" w:rsidRPr="00CD3042">
        <w:rPr>
          <w:szCs w:val="28"/>
        </w:rPr>
        <w:t>4</w:t>
      </w:r>
      <w:r w:rsidR="003D04F0" w:rsidRPr="00CD3042">
        <w:rPr>
          <w:szCs w:val="28"/>
        </w:rPr>
        <w:t xml:space="preserve"> и 202</w:t>
      </w:r>
      <w:r w:rsidR="00CD3042" w:rsidRPr="00CD3042">
        <w:rPr>
          <w:szCs w:val="28"/>
        </w:rPr>
        <w:t>5</w:t>
      </w:r>
      <w:r w:rsidR="003D04F0" w:rsidRPr="00CD3042">
        <w:rPr>
          <w:szCs w:val="28"/>
        </w:rPr>
        <w:t xml:space="preserve"> годов»;</w:t>
      </w:r>
    </w:p>
    <w:p w:rsidR="006936A2" w:rsidRDefault="006936A2" w:rsidP="00812751">
      <w:pPr>
        <w:pStyle w:val="af8"/>
        <w:ind w:firstLine="709"/>
        <w:jc w:val="both"/>
        <w:rPr>
          <w:szCs w:val="28"/>
        </w:rPr>
      </w:pPr>
      <w:r w:rsidRPr="0033344D">
        <w:rPr>
          <w:szCs w:val="28"/>
        </w:rPr>
        <w:t xml:space="preserve">стратегии социально-экономического развития города Оренбурга </w:t>
      </w:r>
      <w:r w:rsidR="00B66884">
        <w:rPr>
          <w:szCs w:val="28"/>
        </w:rPr>
        <w:t xml:space="preserve">                      </w:t>
      </w:r>
      <w:r w:rsidRPr="0033344D">
        <w:rPr>
          <w:szCs w:val="28"/>
        </w:rPr>
        <w:t xml:space="preserve">до 2030 года, принятой решением Оренбургского городского Совета </w:t>
      </w:r>
      <w:r w:rsidR="00B66884">
        <w:rPr>
          <w:szCs w:val="28"/>
        </w:rPr>
        <w:t xml:space="preserve">                            </w:t>
      </w:r>
      <w:r w:rsidRPr="0033344D">
        <w:rPr>
          <w:szCs w:val="28"/>
        </w:rPr>
        <w:t>от 06.09.2011 № 232</w:t>
      </w:r>
      <w:r>
        <w:rPr>
          <w:szCs w:val="28"/>
        </w:rPr>
        <w:t>;</w:t>
      </w:r>
      <w:r w:rsidRPr="0033344D">
        <w:rPr>
          <w:szCs w:val="28"/>
        </w:rPr>
        <w:t xml:space="preserve"> </w:t>
      </w:r>
    </w:p>
    <w:p w:rsidR="003D04F0" w:rsidRPr="00CD3042" w:rsidRDefault="003D04F0" w:rsidP="00812751">
      <w:pPr>
        <w:pStyle w:val="af8"/>
        <w:ind w:firstLine="709"/>
        <w:jc w:val="both"/>
        <w:rPr>
          <w:szCs w:val="28"/>
        </w:rPr>
      </w:pPr>
      <w:r w:rsidRPr="00CD3042">
        <w:rPr>
          <w:szCs w:val="28"/>
        </w:rPr>
        <w:t>основных направлений бюджетной и налоговой политики муниципального образования «город Оренбург» на 202</w:t>
      </w:r>
      <w:r w:rsidR="00CD3042" w:rsidRPr="00CD3042">
        <w:rPr>
          <w:szCs w:val="28"/>
        </w:rPr>
        <w:t>3</w:t>
      </w:r>
      <w:r w:rsidRPr="00CD3042">
        <w:rPr>
          <w:szCs w:val="28"/>
        </w:rPr>
        <w:t xml:space="preserve"> год и на плановый период 202</w:t>
      </w:r>
      <w:r w:rsidR="00CD3042" w:rsidRPr="00CD3042">
        <w:rPr>
          <w:szCs w:val="28"/>
        </w:rPr>
        <w:t>4</w:t>
      </w:r>
      <w:r w:rsidRPr="00CD3042">
        <w:rPr>
          <w:szCs w:val="28"/>
        </w:rPr>
        <w:t xml:space="preserve"> и 202</w:t>
      </w:r>
      <w:r w:rsidR="00CD3042" w:rsidRPr="00CD3042">
        <w:rPr>
          <w:szCs w:val="28"/>
        </w:rPr>
        <w:t>5</w:t>
      </w:r>
      <w:r w:rsidRPr="00CD3042">
        <w:rPr>
          <w:szCs w:val="28"/>
        </w:rPr>
        <w:t xml:space="preserve"> годов;</w:t>
      </w:r>
    </w:p>
    <w:p w:rsidR="003D04F0" w:rsidRPr="00F35D62" w:rsidRDefault="003D04F0" w:rsidP="00812751">
      <w:pPr>
        <w:pStyle w:val="af8"/>
        <w:ind w:firstLine="709"/>
        <w:jc w:val="both"/>
        <w:rPr>
          <w:szCs w:val="28"/>
        </w:rPr>
      </w:pPr>
      <w:r w:rsidRPr="00F35D62">
        <w:rPr>
          <w:szCs w:val="28"/>
        </w:rPr>
        <w:lastRenderedPageBreak/>
        <w:t xml:space="preserve">показателей прогноза социально-экономического развития муниципального образования «город Оренбург» на </w:t>
      </w:r>
      <w:r w:rsidR="00F35D62" w:rsidRPr="00F35D62">
        <w:rPr>
          <w:szCs w:val="28"/>
        </w:rPr>
        <w:t xml:space="preserve">среднесрочный </w:t>
      </w:r>
      <w:r w:rsidR="00E8112B">
        <w:rPr>
          <w:szCs w:val="28"/>
        </w:rPr>
        <w:t xml:space="preserve">                                </w:t>
      </w:r>
      <w:r w:rsidR="00F35D62" w:rsidRPr="00F35D62">
        <w:rPr>
          <w:szCs w:val="28"/>
        </w:rPr>
        <w:t>и долгосрочный период</w:t>
      </w:r>
      <w:r w:rsidR="006936A2" w:rsidRPr="0033344D">
        <w:rPr>
          <w:szCs w:val="28"/>
        </w:rPr>
        <w:t>, утвержденно</w:t>
      </w:r>
      <w:r w:rsidR="006936A2">
        <w:rPr>
          <w:szCs w:val="28"/>
        </w:rPr>
        <w:t>го</w:t>
      </w:r>
      <w:r w:rsidR="006936A2" w:rsidRPr="0033344D">
        <w:rPr>
          <w:szCs w:val="28"/>
        </w:rPr>
        <w:t xml:space="preserve"> постановлением Администрации города Оренбурга от 30.09.2022 № 1795-п</w:t>
      </w:r>
      <w:r w:rsidRPr="00F35D62">
        <w:rPr>
          <w:szCs w:val="28"/>
        </w:rPr>
        <w:t>;</w:t>
      </w:r>
    </w:p>
    <w:p w:rsidR="00F35D62" w:rsidRDefault="007311A1" w:rsidP="00812751">
      <w:pPr>
        <w:pStyle w:val="af8"/>
        <w:ind w:firstLine="709"/>
        <w:jc w:val="both"/>
        <w:rPr>
          <w:szCs w:val="28"/>
        </w:rPr>
      </w:pPr>
      <w:r>
        <w:rPr>
          <w:szCs w:val="28"/>
        </w:rPr>
        <w:t xml:space="preserve">проекта </w:t>
      </w:r>
      <w:r w:rsidR="00F35D62">
        <w:rPr>
          <w:szCs w:val="28"/>
        </w:rPr>
        <w:t>бюджетного прогноза муниципального образования «город Оренбург» на долгосрочный период;</w:t>
      </w:r>
    </w:p>
    <w:p w:rsidR="003D04F0" w:rsidRPr="00CD3042" w:rsidRDefault="003D04F0" w:rsidP="00812751">
      <w:pPr>
        <w:pStyle w:val="af8"/>
        <w:ind w:firstLine="709"/>
        <w:jc w:val="both"/>
        <w:rPr>
          <w:szCs w:val="28"/>
        </w:rPr>
      </w:pPr>
      <w:r w:rsidRPr="00CD3042">
        <w:rPr>
          <w:szCs w:val="28"/>
        </w:rPr>
        <w:t>анализа изменений структуры и перераспределения расходов бюджета города Оренбурга;</w:t>
      </w:r>
    </w:p>
    <w:p w:rsidR="003D04F0" w:rsidRPr="00CD3042" w:rsidRDefault="003D04F0" w:rsidP="00812751">
      <w:pPr>
        <w:pStyle w:val="af8"/>
        <w:ind w:firstLine="709"/>
        <w:jc w:val="both"/>
        <w:rPr>
          <w:szCs w:val="28"/>
        </w:rPr>
      </w:pPr>
      <w:r w:rsidRPr="00CD3042">
        <w:rPr>
          <w:szCs w:val="28"/>
        </w:rPr>
        <w:t>прогнозируемых показателей оказания муниципальных услуг (выполнения работ).</w:t>
      </w:r>
    </w:p>
    <w:p w:rsidR="00F97053" w:rsidRPr="00CD3042" w:rsidRDefault="003D04F0" w:rsidP="00812751">
      <w:pPr>
        <w:pStyle w:val="a9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D3042">
        <w:rPr>
          <w:sz w:val="28"/>
          <w:szCs w:val="28"/>
        </w:rPr>
        <w:t>2. Предельные объемы бюджетных ассигнований по главным распорядителям бюджетных средств на 202</w:t>
      </w:r>
      <w:r w:rsidR="00CD3042" w:rsidRPr="00CD3042">
        <w:rPr>
          <w:sz w:val="28"/>
          <w:szCs w:val="28"/>
        </w:rPr>
        <w:t>3</w:t>
      </w:r>
      <w:r w:rsidR="00C26148">
        <w:rPr>
          <w:sz w:val="28"/>
          <w:szCs w:val="28"/>
        </w:rPr>
        <w:t xml:space="preserve"> </w:t>
      </w:r>
      <w:r w:rsidRPr="00CD3042">
        <w:rPr>
          <w:sz w:val="28"/>
          <w:szCs w:val="28"/>
        </w:rPr>
        <w:t>–</w:t>
      </w:r>
      <w:r w:rsidR="00C26148">
        <w:rPr>
          <w:sz w:val="28"/>
          <w:szCs w:val="28"/>
        </w:rPr>
        <w:t xml:space="preserve"> </w:t>
      </w:r>
      <w:r w:rsidRPr="00CD3042">
        <w:rPr>
          <w:sz w:val="28"/>
          <w:szCs w:val="28"/>
        </w:rPr>
        <w:t>202</w:t>
      </w:r>
      <w:r w:rsidR="00CD3042" w:rsidRPr="00CD3042">
        <w:rPr>
          <w:sz w:val="28"/>
          <w:szCs w:val="28"/>
        </w:rPr>
        <w:t>5</w:t>
      </w:r>
      <w:r w:rsidRPr="00CD3042">
        <w:rPr>
          <w:sz w:val="28"/>
          <w:szCs w:val="28"/>
        </w:rPr>
        <w:t xml:space="preserve"> годы определяются исходя из параметров бюджетных ассигнований, утвержденных решением Оренбургского городского Совета от 2</w:t>
      </w:r>
      <w:r w:rsidR="00CD3042" w:rsidRPr="00CD3042">
        <w:rPr>
          <w:sz w:val="28"/>
          <w:szCs w:val="28"/>
        </w:rPr>
        <w:t>4</w:t>
      </w:r>
      <w:r w:rsidRPr="00CD3042">
        <w:rPr>
          <w:sz w:val="28"/>
          <w:szCs w:val="28"/>
        </w:rPr>
        <w:t>.12.20</w:t>
      </w:r>
      <w:r w:rsidR="003A7105" w:rsidRPr="00CD3042">
        <w:rPr>
          <w:sz w:val="28"/>
          <w:szCs w:val="28"/>
        </w:rPr>
        <w:t>2</w:t>
      </w:r>
      <w:r w:rsidR="00CD3042" w:rsidRPr="00CD3042">
        <w:rPr>
          <w:sz w:val="28"/>
          <w:szCs w:val="28"/>
        </w:rPr>
        <w:t>1</w:t>
      </w:r>
      <w:r w:rsidRPr="00CD3042">
        <w:rPr>
          <w:sz w:val="28"/>
          <w:szCs w:val="28"/>
        </w:rPr>
        <w:t xml:space="preserve"> № </w:t>
      </w:r>
      <w:r w:rsidR="00CD3042" w:rsidRPr="00CD3042">
        <w:rPr>
          <w:sz w:val="28"/>
          <w:szCs w:val="28"/>
        </w:rPr>
        <w:t>185</w:t>
      </w:r>
      <w:r w:rsidRPr="00CD3042">
        <w:rPr>
          <w:sz w:val="28"/>
          <w:szCs w:val="28"/>
        </w:rPr>
        <w:t xml:space="preserve"> «О бюджете города Оренбурга на 202</w:t>
      </w:r>
      <w:r w:rsidR="00CD3042" w:rsidRPr="00CD3042">
        <w:rPr>
          <w:sz w:val="28"/>
          <w:szCs w:val="28"/>
        </w:rPr>
        <w:t>2</w:t>
      </w:r>
      <w:r w:rsidRPr="00CD3042">
        <w:rPr>
          <w:sz w:val="28"/>
          <w:szCs w:val="28"/>
        </w:rPr>
        <w:t xml:space="preserve"> год и на плановый период 202</w:t>
      </w:r>
      <w:r w:rsidR="00CD3042" w:rsidRPr="00CD3042">
        <w:rPr>
          <w:sz w:val="28"/>
          <w:szCs w:val="28"/>
        </w:rPr>
        <w:t>3</w:t>
      </w:r>
      <w:r w:rsidRPr="00CD3042">
        <w:rPr>
          <w:sz w:val="28"/>
          <w:szCs w:val="28"/>
        </w:rPr>
        <w:t xml:space="preserve"> и 202</w:t>
      </w:r>
      <w:r w:rsidR="00CD3042" w:rsidRPr="00CD3042">
        <w:rPr>
          <w:sz w:val="28"/>
          <w:szCs w:val="28"/>
        </w:rPr>
        <w:t>4</w:t>
      </w:r>
      <w:r w:rsidRPr="00CD3042">
        <w:rPr>
          <w:sz w:val="28"/>
          <w:szCs w:val="28"/>
        </w:rPr>
        <w:t xml:space="preserve"> годов», корректируемых с учетом особенностей, установленных настоящей методикой, и добавления к ним параметров 202</w:t>
      </w:r>
      <w:r w:rsidR="00CD3042" w:rsidRPr="00CD3042">
        <w:rPr>
          <w:sz w:val="28"/>
          <w:szCs w:val="28"/>
        </w:rPr>
        <w:t>5</w:t>
      </w:r>
      <w:r w:rsidRPr="00CD3042">
        <w:rPr>
          <w:sz w:val="28"/>
          <w:szCs w:val="28"/>
        </w:rPr>
        <w:t xml:space="preserve"> года.</w:t>
      </w:r>
    </w:p>
    <w:p w:rsidR="003D04F0" w:rsidRPr="00B635CF" w:rsidRDefault="00F97053" w:rsidP="00B635CF">
      <w:pPr>
        <w:pStyle w:val="a9"/>
        <w:tabs>
          <w:tab w:val="left" w:pos="851"/>
        </w:tabs>
        <w:ind w:left="0" w:firstLine="709"/>
        <w:jc w:val="both"/>
        <w:rPr>
          <w:szCs w:val="28"/>
        </w:rPr>
      </w:pPr>
      <w:r w:rsidRPr="00B635CF">
        <w:rPr>
          <w:sz w:val="28"/>
          <w:szCs w:val="28"/>
        </w:rPr>
        <w:t>Планирование бюджетных ассигнований осуществляется в соответствии с расходными обязательствами города Оренбурга</w:t>
      </w:r>
      <w:r w:rsidR="00B635CF" w:rsidRPr="00B635CF">
        <w:rPr>
          <w:sz w:val="28"/>
          <w:szCs w:val="28"/>
        </w:rPr>
        <w:t>.</w:t>
      </w:r>
    </w:p>
    <w:p w:rsidR="003D04F0" w:rsidRPr="00CB68AE" w:rsidRDefault="003D04F0" w:rsidP="00AF5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526"/>
      <w:bookmarkEnd w:id="1"/>
      <w:r w:rsidRPr="00CB68AE">
        <w:rPr>
          <w:sz w:val="28"/>
          <w:szCs w:val="28"/>
        </w:rPr>
        <w:t>3. В предельны</w:t>
      </w:r>
      <w:r w:rsidR="00F35D62">
        <w:rPr>
          <w:sz w:val="28"/>
          <w:szCs w:val="28"/>
        </w:rPr>
        <w:t>х</w:t>
      </w:r>
      <w:r w:rsidRPr="00CB68AE">
        <w:rPr>
          <w:sz w:val="28"/>
          <w:szCs w:val="28"/>
        </w:rPr>
        <w:t xml:space="preserve"> объем</w:t>
      </w:r>
      <w:r w:rsidR="00F35D62">
        <w:rPr>
          <w:sz w:val="28"/>
          <w:szCs w:val="28"/>
        </w:rPr>
        <w:t>ах</w:t>
      </w:r>
      <w:r w:rsidRPr="00CB68AE">
        <w:rPr>
          <w:sz w:val="28"/>
          <w:szCs w:val="28"/>
        </w:rPr>
        <w:t xml:space="preserve"> бюджетных ассигнований </w:t>
      </w:r>
      <w:r w:rsidR="00F35D62">
        <w:rPr>
          <w:sz w:val="28"/>
          <w:szCs w:val="28"/>
        </w:rPr>
        <w:t>уч</w:t>
      </w:r>
      <w:r w:rsidR="006F04E9">
        <w:rPr>
          <w:sz w:val="28"/>
          <w:szCs w:val="28"/>
        </w:rPr>
        <w:t>тены</w:t>
      </w:r>
      <w:r w:rsidRPr="00CB68AE">
        <w:rPr>
          <w:sz w:val="28"/>
          <w:szCs w:val="28"/>
        </w:rPr>
        <w:t xml:space="preserve"> расходы:</w:t>
      </w:r>
    </w:p>
    <w:p w:rsidR="003D04F0" w:rsidRPr="00CB68AE" w:rsidRDefault="003D04F0" w:rsidP="00AF5063">
      <w:pPr>
        <w:pStyle w:val="af8"/>
        <w:ind w:firstLine="709"/>
        <w:jc w:val="both"/>
        <w:rPr>
          <w:color w:val="FF0000"/>
          <w:szCs w:val="28"/>
        </w:rPr>
      </w:pPr>
      <w:r w:rsidRPr="00911855">
        <w:rPr>
          <w:szCs w:val="28"/>
        </w:rPr>
        <w:t xml:space="preserve">- на оплату труда с начислениями отдельным категориям работников бюджетной сферы, поименованных в Указах Президента </w:t>
      </w:r>
      <w:r w:rsidRPr="00911855">
        <w:rPr>
          <w:rFonts w:eastAsia="Calibri"/>
          <w:szCs w:val="28"/>
        </w:rPr>
        <w:t xml:space="preserve">Российской Федерации, </w:t>
      </w:r>
      <w:r w:rsidR="00727393" w:rsidRPr="00911855">
        <w:rPr>
          <w:rFonts w:eastAsia="Calibri"/>
          <w:szCs w:val="28"/>
        </w:rPr>
        <w:t xml:space="preserve">исходя из среднесписочной численности работников </w:t>
      </w:r>
      <w:r w:rsidR="00E378B5" w:rsidRPr="00911855">
        <w:rPr>
          <w:rFonts w:eastAsia="Calibri"/>
          <w:szCs w:val="28"/>
        </w:rPr>
        <w:t xml:space="preserve">                                 </w:t>
      </w:r>
      <w:r w:rsidR="00727393" w:rsidRPr="00911855">
        <w:rPr>
          <w:rFonts w:eastAsia="Calibri"/>
          <w:szCs w:val="28"/>
        </w:rPr>
        <w:t>на 01.07.202</w:t>
      </w:r>
      <w:r w:rsidR="00911855" w:rsidRPr="00911855">
        <w:rPr>
          <w:rFonts w:eastAsia="Calibri"/>
          <w:szCs w:val="28"/>
        </w:rPr>
        <w:t>2</w:t>
      </w:r>
      <w:r w:rsidR="00727393" w:rsidRPr="00821333">
        <w:rPr>
          <w:rFonts w:eastAsia="Calibri"/>
          <w:szCs w:val="28"/>
        </w:rPr>
        <w:t xml:space="preserve">, </w:t>
      </w:r>
      <w:r w:rsidRPr="00821333">
        <w:rPr>
          <w:szCs w:val="28"/>
        </w:rPr>
        <w:t xml:space="preserve">с сохранением уровней соотношений заработной платы </w:t>
      </w:r>
      <w:r w:rsidR="00E378B5" w:rsidRPr="00821333">
        <w:rPr>
          <w:szCs w:val="28"/>
        </w:rPr>
        <w:t xml:space="preserve">                           </w:t>
      </w:r>
      <w:r w:rsidRPr="00821333">
        <w:rPr>
          <w:szCs w:val="28"/>
        </w:rPr>
        <w:t>к прогнозируемому на 202</w:t>
      </w:r>
      <w:r w:rsidR="00911855" w:rsidRPr="00821333">
        <w:rPr>
          <w:szCs w:val="28"/>
        </w:rPr>
        <w:t>3</w:t>
      </w:r>
      <w:r w:rsidRPr="00821333">
        <w:rPr>
          <w:szCs w:val="28"/>
        </w:rPr>
        <w:t xml:space="preserve"> год среднемесячному доходу от </w:t>
      </w:r>
      <w:r w:rsidR="00821333">
        <w:rPr>
          <w:szCs w:val="28"/>
        </w:rPr>
        <w:t>трудовой деятельности в регионе</w:t>
      </w:r>
      <w:r w:rsidRPr="00EC0929">
        <w:rPr>
          <w:szCs w:val="28"/>
        </w:rPr>
        <w:t>;</w:t>
      </w:r>
      <w:r w:rsidRPr="00CB68AE">
        <w:rPr>
          <w:szCs w:val="28"/>
        </w:rPr>
        <w:t xml:space="preserve">   </w:t>
      </w:r>
    </w:p>
    <w:p w:rsidR="003D04F0" w:rsidRPr="00EC0929" w:rsidRDefault="003D04F0" w:rsidP="00AF5063">
      <w:pPr>
        <w:pStyle w:val="af8"/>
        <w:ind w:firstLine="709"/>
        <w:jc w:val="both"/>
        <w:rPr>
          <w:szCs w:val="28"/>
        </w:rPr>
      </w:pPr>
      <w:r w:rsidRPr="00911855">
        <w:rPr>
          <w:szCs w:val="28"/>
        </w:rPr>
        <w:t xml:space="preserve">- на оплату труда с начислениями работникам учреждений, получающих заработную плату на уровне минимального размера оплаты труда, </w:t>
      </w:r>
      <w:r w:rsidR="00727393" w:rsidRPr="00911855">
        <w:rPr>
          <w:rFonts w:eastAsia="Calibri"/>
          <w:szCs w:val="28"/>
        </w:rPr>
        <w:t xml:space="preserve">исходя </w:t>
      </w:r>
      <w:r w:rsidR="00E378B5" w:rsidRPr="00911855">
        <w:rPr>
          <w:rFonts w:eastAsia="Calibri"/>
          <w:szCs w:val="28"/>
        </w:rPr>
        <w:t xml:space="preserve">                 </w:t>
      </w:r>
      <w:r w:rsidR="00727393" w:rsidRPr="00911855">
        <w:rPr>
          <w:rFonts w:eastAsia="Calibri"/>
          <w:szCs w:val="28"/>
        </w:rPr>
        <w:t>из среднесписочной численности работников на 01.07.202</w:t>
      </w:r>
      <w:r w:rsidR="00911855" w:rsidRPr="00911855">
        <w:rPr>
          <w:rFonts w:eastAsia="Calibri"/>
          <w:szCs w:val="28"/>
        </w:rPr>
        <w:t>2</w:t>
      </w:r>
      <w:r w:rsidR="00727393" w:rsidRPr="00911855">
        <w:rPr>
          <w:rFonts w:eastAsia="Calibri"/>
          <w:szCs w:val="28"/>
        </w:rPr>
        <w:t xml:space="preserve"> и </w:t>
      </w:r>
      <w:r w:rsidRPr="00911855">
        <w:rPr>
          <w:szCs w:val="28"/>
        </w:rPr>
        <w:t>прогнозируемой на 202</w:t>
      </w:r>
      <w:r w:rsidR="00911855" w:rsidRPr="00911855">
        <w:rPr>
          <w:szCs w:val="28"/>
        </w:rPr>
        <w:t>3</w:t>
      </w:r>
      <w:r w:rsidRPr="00911855">
        <w:rPr>
          <w:szCs w:val="28"/>
        </w:rPr>
        <w:t xml:space="preserve"> год величины минимального размера оплаты труда в сумме </w:t>
      </w:r>
      <w:r w:rsidR="00821333">
        <w:rPr>
          <w:szCs w:val="28"/>
        </w:rPr>
        <w:t xml:space="preserve">                         </w:t>
      </w:r>
      <w:r w:rsidRPr="00911855">
        <w:rPr>
          <w:szCs w:val="28"/>
        </w:rPr>
        <w:t>1</w:t>
      </w:r>
      <w:r w:rsidR="00911855" w:rsidRPr="00911855">
        <w:rPr>
          <w:szCs w:val="28"/>
        </w:rPr>
        <w:t>8</w:t>
      </w:r>
      <w:r w:rsidRPr="00911855">
        <w:rPr>
          <w:szCs w:val="28"/>
        </w:rPr>
        <w:t xml:space="preserve"> </w:t>
      </w:r>
      <w:r w:rsidR="00911855" w:rsidRPr="00911855">
        <w:rPr>
          <w:szCs w:val="28"/>
        </w:rPr>
        <w:t>679</w:t>
      </w:r>
      <w:r w:rsidRPr="00911855">
        <w:rPr>
          <w:szCs w:val="28"/>
        </w:rPr>
        <w:t xml:space="preserve"> рублей (с уральским коэффициентом</w:t>
      </w:r>
      <w:r w:rsidRPr="00EC0929">
        <w:rPr>
          <w:szCs w:val="28"/>
        </w:rPr>
        <w:t>);</w:t>
      </w:r>
    </w:p>
    <w:p w:rsidR="003D04F0" w:rsidRPr="00CE2175" w:rsidRDefault="003D04F0" w:rsidP="00AF5063">
      <w:pPr>
        <w:pStyle w:val="af8"/>
        <w:ind w:firstLine="709"/>
        <w:jc w:val="both"/>
        <w:rPr>
          <w:szCs w:val="28"/>
        </w:rPr>
      </w:pPr>
      <w:r w:rsidRPr="00CE2175">
        <w:rPr>
          <w:szCs w:val="28"/>
        </w:rPr>
        <w:t xml:space="preserve">- на оплату труда </w:t>
      </w:r>
      <w:r w:rsidR="000068E1" w:rsidRPr="00CE2175">
        <w:rPr>
          <w:szCs w:val="28"/>
        </w:rPr>
        <w:t xml:space="preserve">с начислениями </w:t>
      </w:r>
      <w:r w:rsidRPr="00CE2175">
        <w:rPr>
          <w:szCs w:val="28"/>
        </w:rPr>
        <w:t xml:space="preserve">работников органов местного самоуправления города Оренбурга, исходя из предельной численности работников органов местного самоуправления, утвержденной нормативными правовыми актами муниципального образования «город Оренбург», условий оплаты труда, установленных решением Оренбургского городского Совета </w:t>
      </w:r>
      <w:r w:rsidR="00E378B5" w:rsidRPr="00CE2175">
        <w:rPr>
          <w:szCs w:val="28"/>
        </w:rPr>
        <w:t xml:space="preserve">            </w:t>
      </w:r>
      <w:r w:rsidRPr="00CE2175">
        <w:rPr>
          <w:szCs w:val="28"/>
        </w:rPr>
        <w:t>от 20.11.2012 № 546 «</w:t>
      </w:r>
      <w:r w:rsidRPr="00CE2175">
        <w:rPr>
          <w:rFonts w:eastAsiaTheme="minorHAnsi"/>
          <w:szCs w:val="28"/>
          <w:lang w:eastAsia="en-US"/>
        </w:rPr>
        <w:t xml:space="preserve">Об утверждении Положения «Об оплате труда работников органов местного самоуправления города Оренбурга </w:t>
      </w:r>
      <w:r w:rsidR="00E378B5" w:rsidRPr="00CE2175">
        <w:rPr>
          <w:rFonts w:eastAsiaTheme="minorHAnsi"/>
          <w:szCs w:val="28"/>
          <w:lang w:eastAsia="en-US"/>
        </w:rPr>
        <w:t xml:space="preserve">                                      </w:t>
      </w:r>
      <w:r w:rsidRPr="00CE2175">
        <w:rPr>
          <w:rFonts w:eastAsiaTheme="minorHAnsi"/>
          <w:szCs w:val="28"/>
          <w:lang w:eastAsia="en-US"/>
        </w:rPr>
        <w:t>и избирательной комиссии муниципального образования «город Оренбург»»</w:t>
      </w:r>
      <w:r w:rsidRPr="00CE2175">
        <w:rPr>
          <w:szCs w:val="28"/>
        </w:rPr>
        <w:t>, а также фактических выплат, производимых на основании нормативных правовых актов, регламентирующих оплату труда</w:t>
      </w:r>
      <w:r w:rsidR="000068E1" w:rsidRPr="00CE2175">
        <w:rPr>
          <w:szCs w:val="28"/>
        </w:rPr>
        <w:t>, индексации окладов</w:t>
      </w:r>
      <w:r w:rsidR="000068E1" w:rsidRPr="00CE2175">
        <w:rPr>
          <w:i/>
          <w:szCs w:val="28"/>
        </w:rPr>
        <w:t xml:space="preserve"> </w:t>
      </w:r>
      <w:r w:rsidR="000068E1" w:rsidRPr="00CE2175">
        <w:rPr>
          <w:szCs w:val="28"/>
        </w:rPr>
        <w:t>денежного содержания работников органов местного самоуправления города Оренбурга</w:t>
      </w:r>
      <w:r w:rsidR="008C495E">
        <w:rPr>
          <w:szCs w:val="28"/>
        </w:rPr>
        <w:t xml:space="preserve">, </w:t>
      </w:r>
      <w:r w:rsidR="00912137">
        <w:rPr>
          <w:szCs w:val="28"/>
        </w:rPr>
        <w:t xml:space="preserve">работников МКУ «Управление по обеспечению финансово-хозяйственной деятельности образовательных учреждений», МКУ «Управление по обеспечению финансово-хозяйственной деятельности в сфере культуры и искусства города Оренбурга», </w:t>
      </w:r>
      <w:r w:rsidR="00912137" w:rsidRPr="00912137">
        <w:rPr>
          <w:szCs w:val="28"/>
        </w:rPr>
        <w:t xml:space="preserve">МКУ </w:t>
      </w:r>
      <w:r w:rsidR="00912137">
        <w:rPr>
          <w:szCs w:val="28"/>
        </w:rPr>
        <w:t>«</w:t>
      </w:r>
      <w:r w:rsidR="00912137" w:rsidRPr="00912137">
        <w:rPr>
          <w:rStyle w:val="organictextcontentspan"/>
        </w:rPr>
        <w:t xml:space="preserve">Центр бухгалтерского и </w:t>
      </w:r>
      <w:r w:rsidR="00912137" w:rsidRPr="00912137">
        <w:rPr>
          <w:rStyle w:val="organictextcontentspan"/>
        </w:rPr>
        <w:lastRenderedPageBreak/>
        <w:t xml:space="preserve">информационного сопровождения в сфере </w:t>
      </w:r>
      <w:r w:rsidR="00912137" w:rsidRPr="00912137">
        <w:rPr>
          <w:rStyle w:val="organictextcontentspan"/>
          <w:bCs/>
        </w:rPr>
        <w:t>физической</w:t>
      </w:r>
      <w:r w:rsidR="00912137" w:rsidRPr="00912137">
        <w:rPr>
          <w:rStyle w:val="organictextcontentspan"/>
        </w:rPr>
        <w:t xml:space="preserve"> </w:t>
      </w:r>
      <w:r w:rsidR="00912137" w:rsidRPr="00912137">
        <w:rPr>
          <w:rStyle w:val="organictextcontentspan"/>
          <w:bCs/>
        </w:rPr>
        <w:t>культуры</w:t>
      </w:r>
      <w:r w:rsidR="00912137" w:rsidRPr="00912137">
        <w:rPr>
          <w:rStyle w:val="organictextcontentspan"/>
        </w:rPr>
        <w:t xml:space="preserve"> и спорта</w:t>
      </w:r>
      <w:r w:rsidR="00912137">
        <w:rPr>
          <w:rStyle w:val="organictextcontentspan"/>
        </w:rPr>
        <w:t xml:space="preserve">», МКУ «Центр муниципальных расчетов» </w:t>
      </w:r>
      <w:r w:rsidR="000068E1" w:rsidRPr="00CE2175">
        <w:rPr>
          <w:szCs w:val="28"/>
        </w:rPr>
        <w:t xml:space="preserve">с </w:t>
      </w:r>
      <w:r w:rsidR="00541057">
        <w:rPr>
          <w:szCs w:val="28"/>
        </w:rPr>
        <w:t>0</w:t>
      </w:r>
      <w:r w:rsidR="000068E1" w:rsidRPr="00CE2175">
        <w:rPr>
          <w:szCs w:val="28"/>
        </w:rPr>
        <w:t>1</w:t>
      </w:r>
      <w:r w:rsidR="00541057">
        <w:rPr>
          <w:szCs w:val="28"/>
        </w:rPr>
        <w:t>.10.</w:t>
      </w:r>
      <w:r w:rsidR="000068E1" w:rsidRPr="00CE2175">
        <w:rPr>
          <w:szCs w:val="28"/>
        </w:rPr>
        <w:t>202</w:t>
      </w:r>
      <w:r w:rsidR="00C15326" w:rsidRPr="00CE2175">
        <w:rPr>
          <w:szCs w:val="28"/>
        </w:rPr>
        <w:t>3</w:t>
      </w:r>
      <w:r w:rsidR="000068E1" w:rsidRPr="00CE2175">
        <w:rPr>
          <w:szCs w:val="28"/>
        </w:rPr>
        <w:t xml:space="preserve"> на </w:t>
      </w:r>
      <w:r w:rsidR="00CE2175" w:rsidRPr="00CE2175">
        <w:rPr>
          <w:szCs w:val="28"/>
        </w:rPr>
        <w:t>5</w:t>
      </w:r>
      <w:r w:rsidR="000068E1" w:rsidRPr="00CE2175">
        <w:rPr>
          <w:szCs w:val="28"/>
        </w:rPr>
        <w:t>,</w:t>
      </w:r>
      <w:r w:rsidR="00CE2175" w:rsidRPr="00CE2175">
        <w:rPr>
          <w:szCs w:val="28"/>
        </w:rPr>
        <w:t>5</w:t>
      </w:r>
      <w:r w:rsidR="00D7458A">
        <w:rPr>
          <w:szCs w:val="28"/>
        </w:rPr>
        <w:t>%</w:t>
      </w:r>
      <w:r w:rsidR="00541057">
        <w:rPr>
          <w:szCs w:val="28"/>
        </w:rPr>
        <w:t>, с 01.10.2024 на 4</w:t>
      </w:r>
      <w:r w:rsidR="004A4E60">
        <w:rPr>
          <w:szCs w:val="28"/>
        </w:rPr>
        <w:t>,0</w:t>
      </w:r>
      <w:r w:rsidR="00D7458A">
        <w:rPr>
          <w:szCs w:val="28"/>
        </w:rPr>
        <w:t>%, с 01.10.2025 на 4</w:t>
      </w:r>
      <w:r w:rsidR="004A4E60">
        <w:rPr>
          <w:szCs w:val="28"/>
        </w:rPr>
        <w:t>,0</w:t>
      </w:r>
      <w:r w:rsidR="00D7458A">
        <w:rPr>
          <w:szCs w:val="28"/>
        </w:rPr>
        <w:t>%</w:t>
      </w:r>
      <w:r w:rsidRPr="00CE2175">
        <w:rPr>
          <w:szCs w:val="28"/>
        </w:rPr>
        <w:t>;</w:t>
      </w:r>
    </w:p>
    <w:p w:rsidR="003D04F0" w:rsidRPr="008D28A4" w:rsidRDefault="003D04F0" w:rsidP="00AF5063">
      <w:pPr>
        <w:pStyle w:val="af8"/>
        <w:ind w:firstLine="709"/>
        <w:jc w:val="both"/>
        <w:rPr>
          <w:szCs w:val="28"/>
        </w:rPr>
      </w:pPr>
      <w:r w:rsidRPr="0052398E">
        <w:rPr>
          <w:szCs w:val="28"/>
        </w:rPr>
        <w:t>- на оплату труда</w:t>
      </w:r>
      <w:r w:rsidR="00D6608E" w:rsidRPr="0052398E">
        <w:rPr>
          <w:szCs w:val="28"/>
        </w:rPr>
        <w:t xml:space="preserve"> с начислениями</w:t>
      </w:r>
      <w:r w:rsidRPr="0052398E">
        <w:rPr>
          <w:szCs w:val="28"/>
        </w:rPr>
        <w:t xml:space="preserve"> прочих категорий работников муниципальных учреждений, не поименованных выше,</w:t>
      </w:r>
      <w:r w:rsidR="00727393" w:rsidRPr="0052398E">
        <w:rPr>
          <w:szCs w:val="28"/>
        </w:rPr>
        <w:t xml:space="preserve"> </w:t>
      </w:r>
      <w:r w:rsidR="00727393" w:rsidRPr="0052398E">
        <w:rPr>
          <w:rFonts w:eastAsia="Calibri"/>
          <w:szCs w:val="28"/>
        </w:rPr>
        <w:t xml:space="preserve">исходя </w:t>
      </w:r>
      <w:r w:rsidR="00E378B5" w:rsidRPr="0052398E">
        <w:rPr>
          <w:rFonts w:eastAsia="Calibri"/>
          <w:szCs w:val="28"/>
        </w:rPr>
        <w:t xml:space="preserve">                                       </w:t>
      </w:r>
      <w:r w:rsidR="00727393" w:rsidRPr="0052398E">
        <w:rPr>
          <w:rFonts w:eastAsia="Calibri"/>
          <w:szCs w:val="28"/>
        </w:rPr>
        <w:t>из среднесписочной численности работников на 01.07.202</w:t>
      </w:r>
      <w:r w:rsidR="00CE2175" w:rsidRPr="0052398E">
        <w:rPr>
          <w:rFonts w:eastAsia="Calibri"/>
          <w:szCs w:val="28"/>
        </w:rPr>
        <w:t>2</w:t>
      </w:r>
      <w:r w:rsidRPr="0052398E">
        <w:rPr>
          <w:szCs w:val="28"/>
        </w:rPr>
        <w:t xml:space="preserve"> </w:t>
      </w:r>
      <w:r w:rsidR="00727393" w:rsidRPr="0052398E">
        <w:rPr>
          <w:szCs w:val="28"/>
        </w:rPr>
        <w:t>и</w:t>
      </w:r>
      <w:r w:rsidRPr="0052398E">
        <w:rPr>
          <w:szCs w:val="28"/>
        </w:rPr>
        <w:t xml:space="preserve"> </w:t>
      </w:r>
      <w:r w:rsidR="00C1055F" w:rsidRPr="0052398E">
        <w:rPr>
          <w:szCs w:val="28"/>
        </w:rPr>
        <w:t xml:space="preserve">увеличения фонда оплаты труда </w:t>
      </w:r>
      <w:r w:rsidR="0052398E" w:rsidRPr="0052398E">
        <w:rPr>
          <w:szCs w:val="28"/>
        </w:rPr>
        <w:t>с 01.01.2</w:t>
      </w:r>
      <w:r w:rsidR="00C1055F" w:rsidRPr="0052398E">
        <w:rPr>
          <w:szCs w:val="28"/>
        </w:rPr>
        <w:t>02</w:t>
      </w:r>
      <w:r w:rsidR="00CE2175" w:rsidRPr="0052398E">
        <w:rPr>
          <w:szCs w:val="28"/>
        </w:rPr>
        <w:t>3</w:t>
      </w:r>
      <w:r w:rsidR="00C1055F" w:rsidRPr="0052398E">
        <w:rPr>
          <w:szCs w:val="28"/>
        </w:rPr>
        <w:t xml:space="preserve"> на </w:t>
      </w:r>
      <w:r w:rsidR="0052398E" w:rsidRPr="0052398E">
        <w:rPr>
          <w:szCs w:val="28"/>
        </w:rPr>
        <w:t>5,5</w:t>
      </w:r>
      <w:r w:rsidR="008D28A4">
        <w:rPr>
          <w:szCs w:val="28"/>
        </w:rPr>
        <w:t>%</w:t>
      </w:r>
      <w:r w:rsidR="00C1055F" w:rsidRPr="008D28A4">
        <w:rPr>
          <w:szCs w:val="28"/>
        </w:rPr>
        <w:t>,</w:t>
      </w:r>
      <w:r w:rsidR="008D28A4" w:rsidRPr="008D28A4">
        <w:rPr>
          <w:szCs w:val="28"/>
        </w:rPr>
        <w:t xml:space="preserve"> </w:t>
      </w:r>
      <w:r w:rsidR="008D28A4">
        <w:rPr>
          <w:szCs w:val="28"/>
        </w:rPr>
        <w:t xml:space="preserve">с 01.10.2024 </w:t>
      </w:r>
      <w:r w:rsidR="008D28A4" w:rsidRPr="008D28A4">
        <w:rPr>
          <w:szCs w:val="28"/>
        </w:rPr>
        <w:t>на</w:t>
      </w:r>
      <w:r w:rsidR="00C1055F" w:rsidRPr="008D28A4">
        <w:rPr>
          <w:szCs w:val="28"/>
        </w:rPr>
        <w:t xml:space="preserve"> 4</w:t>
      </w:r>
      <w:r w:rsidR="004A4E60">
        <w:rPr>
          <w:szCs w:val="28"/>
        </w:rPr>
        <w:t>,0</w:t>
      </w:r>
      <w:r w:rsidR="00C1055F" w:rsidRPr="008D28A4">
        <w:rPr>
          <w:szCs w:val="28"/>
        </w:rPr>
        <w:t xml:space="preserve">%, </w:t>
      </w:r>
      <w:r w:rsidR="008D28A4" w:rsidRPr="008D28A4">
        <w:rPr>
          <w:szCs w:val="28"/>
        </w:rPr>
        <w:t>с 01.10.</w:t>
      </w:r>
      <w:r w:rsidR="00C1055F" w:rsidRPr="008D28A4">
        <w:rPr>
          <w:szCs w:val="28"/>
        </w:rPr>
        <w:t>202</w:t>
      </w:r>
      <w:r w:rsidR="00CE2175" w:rsidRPr="008D28A4">
        <w:rPr>
          <w:szCs w:val="28"/>
        </w:rPr>
        <w:t>5</w:t>
      </w:r>
      <w:r w:rsidR="00C1055F" w:rsidRPr="008D28A4">
        <w:rPr>
          <w:szCs w:val="28"/>
        </w:rPr>
        <w:t xml:space="preserve"> </w:t>
      </w:r>
      <w:r w:rsidR="00E8112B">
        <w:rPr>
          <w:szCs w:val="28"/>
        </w:rPr>
        <w:t xml:space="preserve">                </w:t>
      </w:r>
      <w:r w:rsidR="00C1055F" w:rsidRPr="008D28A4">
        <w:rPr>
          <w:szCs w:val="28"/>
        </w:rPr>
        <w:t xml:space="preserve">на </w:t>
      </w:r>
      <w:r w:rsidR="00541057" w:rsidRPr="008D28A4">
        <w:rPr>
          <w:szCs w:val="28"/>
        </w:rPr>
        <w:t>4</w:t>
      </w:r>
      <w:r w:rsidR="004A4E60">
        <w:rPr>
          <w:szCs w:val="28"/>
        </w:rPr>
        <w:t>,0</w:t>
      </w:r>
      <w:r w:rsidR="008D28A4" w:rsidRPr="008D28A4">
        <w:rPr>
          <w:szCs w:val="28"/>
        </w:rPr>
        <w:t>%</w:t>
      </w:r>
      <w:r w:rsidRPr="008D28A4">
        <w:rPr>
          <w:szCs w:val="28"/>
        </w:rPr>
        <w:t>;</w:t>
      </w:r>
    </w:p>
    <w:p w:rsidR="000347E6" w:rsidRPr="005A14FD" w:rsidRDefault="000347E6" w:rsidP="000347E6">
      <w:pPr>
        <w:pStyle w:val="af8"/>
        <w:ind w:firstLine="709"/>
        <w:jc w:val="both"/>
        <w:rPr>
          <w:szCs w:val="28"/>
        </w:rPr>
      </w:pPr>
      <w:r w:rsidRPr="005A14FD">
        <w:rPr>
          <w:szCs w:val="28"/>
        </w:rPr>
        <w:t>- на прочие выплаты работникам муниципальных казенных учреждений города Оренбурга с учетом:</w:t>
      </w:r>
    </w:p>
    <w:p w:rsidR="000347E6" w:rsidRPr="005A14FD" w:rsidRDefault="000347E6" w:rsidP="000347E6">
      <w:pPr>
        <w:pStyle w:val="af8"/>
        <w:ind w:firstLine="709"/>
        <w:jc w:val="both"/>
        <w:rPr>
          <w:szCs w:val="28"/>
        </w:rPr>
      </w:pPr>
      <w:r w:rsidRPr="005A14FD">
        <w:rPr>
          <w:szCs w:val="28"/>
        </w:rPr>
        <w:t>соблюдения сроков повышения квалификации, профессиональной переподготовки и стажировки работников, установленных законодательством;</w:t>
      </w:r>
    </w:p>
    <w:p w:rsidR="000347E6" w:rsidRPr="005A14FD" w:rsidRDefault="000347E6" w:rsidP="000347E6">
      <w:pPr>
        <w:pStyle w:val="af8"/>
        <w:ind w:firstLine="709"/>
        <w:jc w:val="both"/>
        <w:rPr>
          <w:szCs w:val="28"/>
        </w:rPr>
      </w:pPr>
      <w:r w:rsidRPr="005A14FD">
        <w:rPr>
          <w:szCs w:val="28"/>
        </w:rPr>
        <w:t xml:space="preserve">сокращения количества </w:t>
      </w:r>
      <w:r w:rsidR="007311A1">
        <w:rPr>
          <w:szCs w:val="28"/>
        </w:rPr>
        <w:t xml:space="preserve">служебных </w:t>
      </w:r>
      <w:r w:rsidRPr="005A14FD">
        <w:rPr>
          <w:szCs w:val="28"/>
        </w:rPr>
        <w:t>командировок;</w:t>
      </w:r>
    </w:p>
    <w:p w:rsidR="000347E6" w:rsidRPr="005A14FD" w:rsidRDefault="000347E6" w:rsidP="000347E6">
      <w:pPr>
        <w:pStyle w:val="af8"/>
        <w:ind w:firstLine="709"/>
        <w:jc w:val="both"/>
        <w:rPr>
          <w:szCs w:val="28"/>
        </w:rPr>
      </w:pPr>
      <w:r w:rsidRPr="005A14FD">
        <w:rPr>
          <w:szCs w:val="28"/>
        </w:rPr>
        <w:t>нормативных актов, регламентирующих выплаты компенсаций.</w:t>
      </w:r>
    </w:p>
    <w:p w:rsidR="003D04F0" w:rsidRPr="00F04552" w:rsidRDefault="003D04F0" w:rsidP="00AF5063">
      <w:pPr>
        <w:ind w:firstLine="709"/>
        <w:jc w:val="both"/>
        <w:rPr>
          <w:sz w:val="28"/>
          <w:szCs w:val="28"/>
        </w:rPr>
      </w:pPr>
      <w:r w:rsidRPr="00F04552">
        <w:rPr>
          <w:sz w:val="28"/>
          <w:szCs w:val="28"/>
        </w:rPr>
        <w:t>- на оплату коммунальных услуг</w:t>
      </w:r>
      <w:r w:rsidR="00727393" w:rsidRPr="00F04552">
        <w:rPr>
          <w:sz w:val="28"/>
          <w:szCs w:val="28"/>
        </w:rPr>
        <w:t>, связи, питания, ГСМ</w:t>
      </w:r>
      <w:r w:rsidRPr="00F04552">
        <w:rPr>
          <w:sz w:val="28"/>
          <w:szCs w:val="28"/>
        </w:rPr>
        <w:t xml:space="preserve"> с учетом </w:t>
      </w:r>
      <w:r w:rsidR="00727393" w:rsidRPr="00F04552">
        <w:rPr>
          <w:sz w:val="28"/>
          <w:szCs w:val="28"/>
        </w:rPr>
        <w:t>индексации</w:t>
      </w:r>
      <w:r w:rsidRPr="00F04552">
        <w:rPr>
          <w:sz w:val="28"/>
          <w:szCs w:val="28"/>
        </w:rPr>
        <w:t xml:space="preserve"> </w:t>
      </w:r>
      <w:r w:rsidR="00727393" w:rsidRPr="00F04552">
        <w:rPr>
          <w:sz w:val="28"/>
          <w:szCs w:val="28"/>
        </w:rPr>
        <w:t>с 01.01.202</w:t>
      </w:r>
      <w:r w:rsidR="00F04552" w:rsidRPr="00F04552">
        <w:rPr>
          <w:sz w:val="28"/>
          <w:szCs w:val="28"/>
        </w:rPr>
        <w:t>3</w:t>
      </w:r>
      <w:r w:rsidR="00727393" w:rsidRPr="00F04552">
        <w:rPr>
          <w:sz w:val="28"/>
          <w:szCs w:val="28"/>
        </w:rPr>
        <w:t xml:space="preserve"> </w:t>
      </w:r>
      <w:r w:rsidRPr="00F04552">
        <w:rPr>
          <w:sz w:val="28"/>
          <w:szCs w:val="28"/>
        </w:rPr>
        <w:t xml:space="preserve">на </w:t>
      </w:r>
      <w:r w:rsidR="00F04552" w:rsidRPr="00F04552">
        <w:rPr>
          <w:sz w:val="28"/>
          <w:szCs w:val="28"/>
        </w:rPr>
        <w:t>5</w:t>
      </w:r>
      <w:r w:rsidRPr="00F04552">
        <w:rPr>
          <w:sz w:val="28"/>
          <w:szCs w:val="28"/>
        </w:rPr>
        <w:t>,</w:t>
      </w:r>
      <w:r w:rsidR="00F04552" w:rsidRPr="00F04552">
        <w:rPr>
          <w:sz w:val="28"/>
          <w:szCs w:val="28"/>
        </w:rPr>
        <w:t>5</w:t>
      </w:r>
      <w:r w:rsidR="006C3685">
        <w:rPr>
          <w:sz w:val="28"/>
          <w:szCs w:val="28"/>
        </w:rPr>
        <w:t>%</w:t>
      </w:r>
      <w:r w:rsidR="000347E6" w:rsidRPr="00F04552">
        <w:rPr>
          <w:sz w:val="28"/>
          <w:szCs w:val="28"/>
        </w:rPr>
        <w:t>;</w:t>
      </w:r>
    </w:p>
    <w:p w:rsidR="000347E6" w:rsidRPr="00F04552" w:rsidRDefault="000347E6" w:rsidP="000347E6">
      <w:pPr>
        <w:ind w:firstLine="709"/>
        <w:jc w:val="both"/>
        <w:rPr>
          <w:rFonts w:eastAsia="Calibri"/>
          <w:sz w:val="28"/>
          <w:szCs w:val="28"/>
        </w:rPr>
      </w:pPr>
      <w:r w:rsidRPr="00F04552">
        <w:rPr>
          <w:sz w:val="28"/>
          <w:szCs w:val="28"/>
        </w:rPr>
        <w:t xml:space="preserve">- на предоставление социальных выплат гражданам </w:t>
      </w:r>
      <w:r w:rsidRPr="00F04552">
        <w:rPr>
          <w:rFonts w:eastAsia="Calibri"/>
          <w:sz w:val="28"/>
          <w:szCs w:val="28"/>
        </w:rPr>
        <w:t xml:space="preserve">исходя </w:t>
      </w:r>
      <w:r w:rsidR="00E378B5" w:rsidRPr="00F04552">
        <w:rPr>
          <w:rFonts w:eastAsia="Calibri"/>
          <w:sz w:val="28"/>
          <w:szCs w:val="28"/>
        </w:rPr>
        <w:t xml:space="preserve">                                   </w:t>
      </w:r>
      <w:r w:rsidRPr="00F04552">
        <w:rPr>
          <w:rFonts w:eastAsia="Calibri"/>
          <w:sz w:val="28"/>
          <w:szCs w:val="28"/>
        </w:rPr>
        <w:t>из прогнозируемой численности получателей мер социальной поддержки, размера выплат (или установленного порядка его определения), периодичности и расходов на доставку с учетом требований, установленных законодательством;</w:t>
      </w:r>
    </w:p>
    <w:p w:rsidR="000347E6" w:rsidRDefault="000347E6" w:rsidP="000347E6">
      <w:pPr>
        <w:ind w:firstLine="709"/>
        <w:jc w:val="both"/>
        <w:rPr>
          <w:sz w:val="28"/>
          <w:szCs w:val="28"/>
        </w:rPr>
      </w:pPr>
      <w:r w:rsidRPr="00F04552">
        <w:rPr>
          <w:sz w:val="28"/>
          <w:szCs w:val="28"/>
        </w:rPr>
        <w:t xml:space="preserve">- на денежные выплаты опекунам, приемным родителям, патронатным воспитателям в соответствии с нормативными правовыми актами Оренбургской области, </w:t>
      </w:r>
      <w:proofErr w:type="gramStart"/>
      <w:r w:rsidRPr="00F04552">
        <w:rPr>
          <w:sz w:val="28"/>
          <w:szCs w:val="28"/>
        </w:rPr>
        <w:t xml:space="preserve">планируемой </w:t>
      </w:r>
      <w:r w:rsidR="00F04552" w:rsidRPr="00F04552">
        <w:rPr>
          <w:sz w:val="28"/>
          <w:szCs w:val="28"/>
        </w:rPr>
        <w:t>ч</w:t>
      </w:r>
      <w:r w:rsidRPr="00F04552">
        <w:rPr>
          <w:sz w:val="28"/>
          <w:szCs w:val="28"/>
        </w:rPr>
        <w:t>исленност</w:t>
      </w:r>
      <w:r w:rsidR="00CC689B">
        <w:rPr>
          <w:sz w:val="28"/>
          <w:szCs w:val="28"/>
        </w:rPr>
        <w:t>и</w:t>
      </w:r>
      <w:proofErr w:type="gramEnd"/>
      <w:r w:rsidRPr="00F04552">
        <w:rPr>
          <w:sz w:val="28"/>
          <w:szCs w:val="28"/>
        </w:rPr>
        <w:t xml:space="preserve"> данной категории граждан, исходя из размеров денежных выплат на ребенка на 202</w:t>
      </w:r>
      <w:r w:rsidR="00F04552" w:rsidRPr="00F04552">
        <w:rPr>
          <w:sz w:val="28"/>
          <w:szCs w:val="28"/>
        </w:rPr>
        <w:t>3</w:t>
      </w:r>
      <w:r w:rsidR="00B31006">
        <w:rPr>
          <w:sz w:val="28"/>
          <w:szCs w:val="28"/>
        </w:rPr>
        <w:t xml:space="preserve"> </w:t>
      </w:r>
      <w:r w:rsidRPr="00F04552">
        <w:rPr>
          <w:sz w:val="28"/>
          <w:szCs w:val="28"/>
        </w:rPr>
        <w:t>–</w:t>
      </w:r>
      <w:r w:rsidR="00B31006">
        <w:rPr>
          <w:sz w:val="28"/>
          <w:szCs w:val="28"/>
        </w:rPr>
        <w:t xml:space="preserve"> </w:t>
      </w:r>
      <w:r w:rsidRPr="00F04552">
        <w:rPr>
          <w:sz w:val="28"/>
          <w:szCs w:val="28"/>
        </w:rPr>
        <w:t>202</w:t>
      </w:r>
      <w:r w:rsidR="00F04552" w:rsidRPr="00F04552">
        <w:rPr>
          <w:sz w:val="28"/>
          <w:szCs w:val="28"/>
        </w:rPr>
        <w:t>5</w:t>
      </w:r>
      <w:r w:rsidRPr="00F04552">
        <w:rPr>
          <w:sz w:val="28"/>
          <w:szCs w:val="28"/>
        </w:rPr>
        <w:t xml:space="preserve"> годы в сумме по </w:t>
      </w:r>
      <w:r w:rsidR="00F04552" w:rsidRPr="00F04552">
        <w:rPr>
          <w:sz w:val="28"/>
          <w:szCs w:val="28"/>
        </w:rPr>
        <w:t>7 499</w:t>
      </w:r>
      <w:r w:rsidRPr="00F04552">
        <w:rPr>
          <w:sz w:val="28"/>
          <w:szCs w:val="28"/>
        </w:rPr>
        <w:t>,0 рублей в месяц</w:t>
      </w:r>
      <w:r w:rsidR="00F04552">
        <w:rPr>
          <w:sz w:val="28"/>
          <w:szCs w:val="28"/>
        </w:rPr>
        <w:t>;</w:t>
      </w:r>
    </w:p>
    <w:p w:rsidR="002411AB" w:rsidRPr="00F04552" w:rsidRDefault="002411AB" w:rsidP="002411AB">
      <w:pPr>
        <w:pStyle w:val="af8"/>
        <w:ind w:firstLine="709"/>
        <w:jc w:val="both"/>
        <w:rPr>
          <w:szCs w:val="28"/>
        </w:rPr>
      </w:pPr>
      <w:r w:rsidRPr="008D28A4">
        <w:rPr>
          <w:szCs w:val="28"/>
        </w:rPr>
        <w:t xml:space="preserve">- на финансовое обеспечение учреждений спортивной подготовки </w:t>
      </w:r>
      <w:r w:rsidR="00E8112B">
        <w:rPr>
          <w:szCs w:val="28"/>
        </w:rPr>
        <w:t xml:space="preserve">                             </w:t>
      </w:r>
      <w:r w:rsidRPr="008D28A4">
        <w:rPr>
          <w:szCs w:val="28"/>
        </w:rPr>
        <w:t>в соответствии с требованиями федеральных стандартов спортивной подготовки и программ спортивной подготовки;</w:t>
      </w:r>
    </w:p>
    <w:p w:rsidR="00DA512C" w:rsidRDefault="000347E6" w:rsidP="000347E6">
      <w:pPr>
        <w:suppressAutoHyphens/>
        <w:ind w:firstLine="709"/>
        <w:jc w:val="both"/>
        <w:rPr>
          <w:sz w:val="28"/>
          <w:szCs w:val="28"/>
        </w:rPr>
      </w:pPr>
      <w:r w:rsidRPr="00E11C99">
        <w:rPr>
          <w:sz w:val="28"/>
          <w:szCs w:val="28"/>
        </w:rPr>
        <w:t xml:space="preserve">- на выполнение </w:t>
      </w:r>
      <w:r w:rsidR="00206298" w:rsidRPr="00E11C99">
        <w:rPr>
          <w:sz w:val="28"/>
          <w:szCs w:val="28"/>
        </w:rPr>
        <w:t xml:space="preserve">долговых </w:t>
      </w:r>
      <w:r w:rsidRPr="00E11C99">
        <w:rPr>
          <w:sz w:val="28"/>
          <w:szCs w:val="28"/>
        </w:rPr>
        <w:t>обязательств, связанных с осуществлением заимствований города</w:t>
      </w:r>
      <w:r w:rsidR="005644F2" w:rsidRPr="00E11C99">
        <w:rPr>
          <w:sz w:val="28"/>
          <w:szCs w:val="28"/>
        </w:rPr>
        <w:t xml:space="preserve"> Оренбурга, с учетом заключенного Соглашения № 3 </w:t>
      </w:r>
      <w:r w:rsidR="006C7B2F" w:rsidRPr="00E11C99">
        <w:rPr>
          <w:sz w:val="28"/>
          <w:szCs w:val="28"/>
        </w:rPr>
        <w:t xml:space="preserve">                </w:t>
      </w:r>
      <w:r w:rsidR="005644F2" w:rsidRPr="00E11C99">
        <w:rPr>
          <w:sz w:val="28"/>
          <w:szCs w:val="28"/>
        </w:rPr>
        <w:t>от 29.11.2018 «О предоставлении бюджетного кредита муниципальному образованию «город Оренбург»</w:t>
      </w:r>
      <w:r w:rsidR="00952D05" w:rsidRPr="00E11C99">
        <w:rPr>
          <w:sz w:val="28"/>
          <w:szCs w:val="28"/>
        </w:rPr>
        <w:t xml:space="preserve"> для частичного покрытия дефицита местного бюджета</w:t>
      </w:r>
      <w:r w:rsidR="0091311C" w:rsidRPr="00E11C99">
        <w:rPr>
          <w:sz w:val="28"/>
          <w:szCs w:val="28"/>
        </w:rPr>
        <w:t>»</w:t>
      </w:r>
      <w:r w:rsidR="00952D05" w:rsidRPr="00E11C99">
        <w:rPr>
          <w:sz w:val="28"/>
          <w:szCs w:val="28"/>
        </w:rPr>
        <w:t xml:space="preserve"> </w:t>
      </w:r>
      <w:r w:rsidR="005644F2" w:rsidRPr="00E11C99">
        <w:rPr>
          <w:sz w:val="28"/>
          <w:szCs w:val="28"/>
        </w:rPr>
        <w:t xml:space="preserve">(с изменениями от </w:t>
      </w:r>
      <w:r w:rsidR="0016721D" w:rsidRPr="00E11C99">
        <w:rPr>
          <w:sz w:val="28"/>
          <w:szCs w:val="28"/>
        </w:rPr>
        <w:t xml:space="preserve">16.06.2020 № 1, </w:t>
      </w:r>
      <w:r w:rsidR="00134820" w:rsidRPr="00E11C99">
        <w:rPr>
          <w:sz w:val="28"/>
          <w:szCs w:val="28"/>
        </w:rPr>
        <w:t>от 07.10.2020 № 2</w:t>
      </w:r>
      <w:r w:rsidR="005644F2" w:rsidRPr="00E11C99">
        <w:rPr>
          <w:sz w:val="28"/>
          <w:szCs w:val="28"/>
        </w:rPr>
        <w:t>)</w:t>
      </w:r>
      <w:r w:rsidR="00885D62" w:rsidRPr="00E11C99">
        <w:rPr>
          <w:sz w:val="28"/>
          <w:szCs w:val="28"/>
        </w:rPr>
        <w:t>, С</w:t>
      </w:r>
      <w:r w:rsidR="0043697F" w:rsidRPr="00E11C99">
        <w:rPr>
          <w:sz w:val="28"/>
          <w:szCs w:val="28"/>
        </w:rPr>
        <w:t>оглашени</w:t>
      </w:r>
      <w:r w:rsidR="00885D62" w:rsidRPr="00E11C99">
        <w:rPr>
          <w:sz w:val="28"/>
          <w:szCs w:val="28"/>
        </w:rPr>
        <w:t>я</w:t>
      </w:r>
      <w:r w:rsidR="0043697F" w:rsidRPr="00E11C99">
        <w:rPr>
          <w:sz w:val="28"/>
          <w:szCs w:val="28"/>
        </w:rPr>
        <w:t xml:space="preserve"> № 1 от 22.07.2022 «О предоставлении бюджету города Оренбурга бюджетного кредита из областного бюджета для погашения долговых обязательств муниципального образования в виде обязательств по кредитам, полученным муниципальным образованием от кредитных организаций»</w:t>
      </w:r>
      <w:r w:rsidR="00885D62" w:rsidRPr="00E11C99">
        <w:rPr>
          <w:sz w:val="28"/>
          <w:szCs w:val="28"/>
        </w:rPr>
        <w:t xml:space="preserve">, </w:t>
      </w:r>
      <w:r w:rsidR="00F02F16" w:rsidRPr="00E11C99">
        <w:rPr>
          <w:sz w:val="28"/>
          <w:szCs w:val="28"/>
        </w:rPr>
        <w:t xml:space="preserve">а также </w:t>
      </w:r>
      <w:r w:rsidR="00885D62" w:rsidRPr="00E11C99">
        <w:rPr>
          <w:sz w:val="28"/>
          <w:szCs w:val="28"/>
        </w:rPr>
        <w:t xml:space="preserve">планируемого заключения </w:t>
      </w:r>
      <w:r w:rsidR="0043697F" w:rsidRPr="00E11C99">
        <w:rPr>
          <w:sz w:val="28"/>
          <w:szCs w:val="28"/>
        </w:rPr>
        <w:t>Договор</w:t>
      </w:r>
      <w:r w:rsidR="00885D62" w:rsidRPr="00E11C99">
        <w:rPr>
          <w:sz w:val="28"/>
          <w:szCs w:val="28"/>
        </w:rPr>
        <w:t>а</w:t>
      </w:r>
      <w:r w:rsidR="0043697F" w:rsidRPr="00E11C99">
        <w:rPr>
          <w:sz w:val="28"/>
          <w:szCs w:val="28"/>
        </w:rPr>
        <w:t xml:space="preserve"> о предоставлении </w:t>
      </w:r>
      <w:r w:rsidR="00885D62" w:rsidRPr="00E11C99">
        <w:rPr>
          <w:sz w:val="28"/>
          <w:szCs w:val="28"/>
        </w:rPr>
        <w:t xml:space="preserve">управлением Федерального казначейства Оренбургской области </w:t>
      </w:r>
      <w:r w:rsidR="0043697F" w:rsidRPr="00E11C99">
        <w:rPr>
          <w:sz w:val="28"/>
          <w:szCs w:val="28"/>
        </w:rPr>
        <w:t xml:space="preserve">субъекту Российской Федерации (муниципальному образованию) </w:t>
      </w:r>
      <w:r w:rsidR="00952D05" w:rsidRPr="00E11C99">
        <w:rPr>
          <w:sz w:val="28"/>
          <w:szCs w:val="28"/>
        </w:rPr>
        <w:t xml:space="preserve">бюджетного кредита </w:t>
      </w:r>
      <w:r w:rsidR="00E8112B" w:rsidRPr="00E11C99">
        <w:rPr>
          <w:sz w:val="28"/>
          <w:szCs w:val="28"/>
        </w:rPr>
        <w:t xml:space="preserve">                                  </w:t>
      </w:r>
      <w:r w:rsidR="00952D05" w:rsidRPr="00E11C99">
        <w:rPr>
          <w:sz w:val="28"/>
          <w:szCs w:val="28"/>
        </w:rPr>
        <w:t>на пополнение остатка средств на едином счете бюджета</w:t>
      </w:r>
      <w:r w:rsidR="00885D62" w:rsidRPr="00E11C99">
        <w:rPr>
          <w:sz w:val="28"/>
          <w:szCs w:val="28"/>
        </w:rPr>
        <w:t>.</w:t>
      </w:r>
      <w:r w:rsidR="00952D05">
        <w:rPr>
          <w:sz w:val="28"/>
          <w:szCs w:val="28"/>
        </w:rPr>
        <w:t xml:space="preserve">   </w:t>
      </w:r>
    </w:p>
    <w:p w:rsidR="003D04F0" w:rsidRPr="00060E95" w:rsidRDefault="003D04F0" w:rsidP="00AF5063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060E95">
        <w:rPr>
          <w:sz w:val="28"/>
          <w:szCs w:val="28"/>
        </w:rPr>
        <w:t>Кроме того, в предельных объемах бюджетных ассигнований учт</w:t>
      </w:r>
      <w:r w:rsidR="00773143">
        <w:rPr>
          <w:sz w:val="28"/>
          <w:szCs w:val="28"/>
        </w:rPr>
        <w:t>е</w:t>
      </w:r>
      <w:r w:rsidRPr="00060E95">
        <w:rPr>
          <w:sz w:val="28"/>
          <w:szCs w:val="28"/>
        </w:rPr>
        <w:t xml:space="preserve">н объем </w:t>
      </w:r>
      <w:r w:rsidRPr="00060E95">
        <w:rPr>
          <w:sz w:val="28"/>
          <w:szCs w:val="28"/>
          <w:shd w:val="clear" w:color="auto" w:fill="FFFFFF"/>
        </w:rPr>
        <w:t xml:space="preserve">средств на обеспечение условий </w:t>
      </w:r>
      <w:proofErr w:type="spellStart"/>
      <w:r w:rsidRPr="00060E95">
        <w:rPr>
          <w:sz w:val="28"/>
          <w:szCs w:val="28"/>
          <w:shd w:val="clear" w:color="auto" w:fill="FFFFFF"/>
        </w:rPr>
        <w:t>софинансирования</w:t>
      </w:r>
      <w:proofErr w:type="spellEnd"/>
      <w:r w:rsidRPr="00060E95">
        <w:rPr>
          <w:sz w:val="28"/>
          <w:szCs w:val="28"/>
          <w:shd w:val="clear" w:color="auto" w:fill="FFFFFF"/>
        </w:rPr>
        <w:t xml:space="preserve"> – получения средств из федерального и областного бюджетов.</w:t>
      </w:r>
    </w:p>
    <w:p w:rsidR="003D04F0" w:rsidRDefault="003D04F0" w:rsidP="00AF5063">
      <w:pPr>
        <w:pStyle w:val="af8"/>
        <w:ind w:firstLine="709"/>
        <w:jc w:val="both"/>
        <w:rPr>
          <w:szCs w:val="28"/>
        </w:rPr>
      </w:pPr>
      <w:r w:rsidRPr="00D83834">
        <w:rPr>
          <w:szCs w:val="28"/>
        </w:rPr>
        <w:lastRenderedPageBreak/>
        <w:t>При определении предельных объемов бюджетных ассигнований учтена необходимость безусловного выполнения публичных обязательств перед населением города, финансового обеспечения переданных органам местного самоуправления государственных полномочий Оренбургской области, а также реализации планов мероприятий, обеспечивающих решение задач, поставленных в Указах Президента Российской Федерации.</w:t>
      </w:r>
    </w:p>
    <w:p w:rsidR="003D04F0" w:rsidRPr="00D83834" w:rsidRDefault="003D04F0" w:rsidP="00AF5063">
      <w:pPr>
        <w:pStyle w:val="af8"/>
        <w:ind w:firstLine="709"/>
        <w:jc w:val="both"/>
        <w:rPr>
          <w:szCs w:val="28"/>
        </w:rPr>
      </w:pPr>
      <w:r w:rsidRPr="00D83834">
        <w:rPr>
          <w:szCs w:val="28"/>
        </w:rPr>
        <w:t>В предельных объемах бюджетных ассигнований учтены расходы, планируемые к реализации за счет средств областного и федерального бюджет</w:t>
      </w:r>
      <w:r w:rsidR="007F467B" w:rsidRPr="00D83834">
        <w:rPr>
          <w:szCs w:val="28"/>
        </w:rPr>
        <w:t>ов</w:t>
      </w:r>
      <w:r w:rsidRPr="00D83834">
        <w:rPr>
          <w:szCs w:val="28"/>
        </w:rPr>
        <w:t xml:space="preserve"> (согласно проекту закона об областном бюджете на 202</w:t>
      </w:r>
      <w:r w:rsidR="000F3251">
        <w:rPr>
          <w:szCs w:val="28"/>
        </w:rPr>
        <w:t>3</w:t>
      </w:r>
      <w:r w:rsidRPr="00D83834">
        <w:rPr>
          <w:szCs w:val="28"/>
        </w:rPr>
        <w:t xml:space="preserve"> год </w:t>
      </w:r>
      <w:r w:rsidR="00E378B5" w:rsidRPr="00D83834">
        <w:rPr>
          <w:szCs w:val="28"/>
        </w:rPr>
        <w:t xml:space="preserve">                       </w:t>
      </w:r>
      <w:r w:rsidRPr="00D83834">
        <w:rPr>
          <w:szCs w:val="28"/>
        </w:rPr>
        <w:t>и на плановый период 202</w:t>
      </w:r>
      <w:r w:rsidR="000F3251">
        <w:rPr>
          <w:szCs w:val="28"/>
        </w:rPr>
        <w:t>4</w:t>
      </w:r>
      <w:r w:rsidRPr="00D83834">
        <w:rPr>
          <w:szCs w:val="28"/>
        </w:rPr>
        <w:t xml:space="preserve"> и 202</w:t>
      </w:r>
      <w:r w:rsidR="000F3251">
        <w:rPr>
          <w:szCs w:val="28"/>
        </w:rPr>
        <w:t>5</w:t>
      </w:r>
      <w:r w:rsidRPr="00D83834">
        <w:rPr>
          <w:szCs w:val="28"/>
        </w:rPr>
        <w:t xml:space="preserve"> годов).</w:t>
      </w:r>
    </w:p>
    <w:p w:rsidR="006E2A85" w:rsidRPr="002148E9" w:rsidRDefault="006E2A85" w:rsidP="00AF5063">
      <w:pPr>
        <w:pStyle w:val="af8"/>
        <w:ind w:firstLine="709"/>
        <w:jc w:val="both"/>
        <w:rPr>
          <w:szCs w:val="28"/>
        </w:rPr>
      </w:pPr>
      <w:r w:rsidRPr="002148E9">
        <w:rPr>
          <w:szCs w:val="28"/>
        </w:rPr>
        <w:t>В связи со сложной экономической ситуацией</w:t>
      </w:r>
      <w:r w:rsidR="002148E9" w:rsidRPr="002148E9">
        <w:rPr>
          <w:szCs w:val="28"/>
        </w:rPr>
        <w:t xml:space="preserve">, связанной с влиянием внешнего </w:t>
      </w:r>
      <w:proofErr w:type="spellStart"/>
      <w:r w:rsidR="002148E9" w:rsidRPr="002148E9">
        <w:rPr>
          <w:szCs w:val="28"/>
        </w:rPr>
        <w:t>санкционного</w:t>
      </w:r>
      <w:proofErr w:type="spellEnd"/>
      <w:r w:rsidR="002148E9" w:rsidRPr="002148E9">
        <w:rPr>
          <w:szCs w:val="28"/>
        </w:rPr>
        <w:t xml:space="preserve"> давления</w:t>
      </w:r>
      <w:r w:rsidRPr="002148E9">
        <w:rPr>
          <w:szCs w:val="28"/>
        </w:rPr>
        <w:t xml:space="preserve">, </w:t>
      </w:r>
      <w:r w:rsidR="00B1579A" w:rsidRPr="002148E9">
        <w:rPr>
          <w:szCs w:val="28"/>
        </w:rPr>
        <w:t xml:space="preserve">в </w:t>
      </w:r>
      <w:r w:rsidR="00E758EE" w:rsidRPr="002148E9">
        <w:rPr>
          <w:szCs w:val="28"/>
        </w:rPr>
        <w:t xml:space="preserve">проекте </w:t>
      </w:r>
      <w:r w:rsidR="00B1579A" w:rsidRPr="002148E9">
        <w:rPr>
          <w:szCs w:val="28"/>
        </w:rPr>
        <w:t>бюджет</w:t>
      </w:r>
      <w:r w:rsidR="00E758EE" w:rsidRPr="002148E9">
        <w:rPr>
          <w:szCs w:val="28"/>
        </w:rPr>
        <w:t>а</w:t>
      </w:r>
      <w:r w:rsidR="00B1579A" w:rsidRPr="002148E9">
        <w:rPr>
          <w:szCs w:val="28"/>
        </w:rPr>
        <w:t xml:space="preserve"> города Оренбурга </w:t>
      </w:r>
      <w:r w:rsidR="00E8112B">
        <w:rPr>
          <w:szCs w:val="28"/>
        </w:rPr>
        <w:t xml:space="preserve">                      </w:t>
      </w:r>
      <w:r w:rsidR="00E616A1" w:rsidRPr="002148E9">
        <w:rPr>
          <w:szCs w:val="28"/>
        </w:rPr>
        <w:t>на 202</w:t>
      </w:r>
      <w:r w:rsidR="002148E9" w:rsidRPr="002148E9">
        <w:rPr>
          <w:szCs w:val="28"/>
        </w:rPr>
        <w:t>3</w:t>
      </w:r>
      <w:r w:rsidR="00E616A1" w:rsidRPr="002148E9">
        <w:rPr>
          <w:szCs w:val="28"/>
        </w:rPr>
        <w:t xml:space="preserve"> год </w:t>
      </w:r>
      <w:r w:rsidRPr="002148E9">
        <w:rPr>
          <w:szCs w:val="28"/>
        </w:rPr>
        <w:t>предельные объемы бюджетных ассигнований</w:t>
      </w:r>
      <w:r w:rsidR="00B1579A" w:rsidRPr="002148E9">
        <w:rPr>
          <w:szCs w:val="28"/>
        </w:rPr>
        <w:t xml:space="preserve"> предусматриваются</w:t>
      </w:r>
      <w:r w:rsidRPr="002148E9">
        <w:rPr>
          <w:szCs w:val="28"/>
        </w:rPr>
        <w:t xml:space="preserve"> с учетом оптимизации.</w:t>
      </w:r>
    </w:p>
    <w:p w:rsidR="003D04F0" w:rsidRPr="000F3251" w:rsidRDefault="003D04F0" w:rsidP="00AF5063">
      <w:pPr>
        <w:pStyle w:val="af8"/>
        <w:ind w:firstLine="709"/>
        <w:jc w:val="both"/>
        <w:rPr>
          <w:szCs w:val="28"/>
        </w:rPr>
      </w:pPr>
      <w:r w:rsidRPr="000F3251">
        <w:rPr>
          <w:szCs w:val="28"/>
        </w:rPr>
        <w:t>4. Г</w:t>
      </w:r>
      <w:r w:rsidRPr="000F3251">
        <w:rPr>
          <w:bCs/>
          <w:iCs/>
          <w:szCs w:val="28"/>
        </w:rPr>
        <w:t>лавные распорядители средств бюджета</w:t>
      </w:r>
      <w:r w:rsidR="007F467B" w:rsidRPr="000F3251">
        <w:rPr>
          <w:bCs/>
          <w:iCs/>
          <w:szCs w:val="28"/>
        </w:rPr>
        <w:t xml:space="preserve"> города Оренбурга</w:t>
      </w:r>
      <w:r w:rsidRPr="000F3251">
        <w:rPr>
          <w:bCs/>
          <w:iCs/>
          <w:szCs w:val="28"/>
        </w:rPr>
        <w:t>, распределяя предельные объемы бюджетных ассигнований,</w:t>
      </w:r>
      <w:r w:rsidRPr="000F3251">
        <w:rPr>
          <w:szCs w:val="28"/>
        </w:rPr>
        <w:t xml:space="preserve"> самостоятельно осуществляют распределение бюджетных ассигнований исходя </w:t>
      </w:r>
      <w:r w:rsidR="00E378B5" w:rsidRPr="000F3251">
        <w:rPr>
          <w:szCs w:val="28"/>
        </w:rPr>
        <w:t xml:space="preserve">                                </w:t>
      </w:r>
      <w:r w:rsidRPr="000F3251">
        <w:rPr>
          <w:szCs w:val="28"/>
        </w:rPr>
        <w:t xml:space="preserve">из приоритетности направлений, необходимости осуществления финансового обеспечения </w:t>
      </w:r>
      <w:r w:rsidR="00052A0B" w:rsidRPr="000F3251">
        <w:rPr>
          <w:szCs w:val="28"/>
        </w:rPr>
        <w:t>п</w:t>
      </w:r>
      <w:r w:rsidRPr="000F3251">
        <w:rPr>
          <w:szCs w:val="28"/>
        </w:rPr>
        <w:t>ринятых обязательств с учетом положений, установленных настоящей методикой.</w:t>
      </w:r>
    </w:p>
    <w:p w:rsidR="003D04F0" w:rsidRDefault="003D04F0" w:rsidP="00AF5063">
      <w:pPr>
        <w:pStyle w:val="af8"/>
        <w:ind w:firstLine="709"/>
        <w:jc w:val="both"/>
        <w:rPr>
          <w:rFonts w:eastAsia="Calibri"/>
          <w:szCs w:val="28"/>
        </w:rPr>
      </w:pPr>
      <w:r w:rsidRPr="00677C6A">
        <w:rPr>
          <w:szCs w:val="28"/>
        </w:rPr>
        <w:t>Бюджетные ассигнования города Оренбурга на 202</w:t>
      </w:r>
      <w:r w:rsidR="00677C6A" w:rsidRPr="00677C6A">
        <w:rPr>
          <w:szCs w:val="28"/>
        </w:rPr>
        <w:t>3</w:t>
      </w:r>
      <w:r w:rsidRPr="00677C6A">
        <w:rPr>
          <w:szCs w:val="28"/>
        </w:rPr>
        <w:t xml:space="preserve"> год и на плановый период 202</w:t>
      </w:r>
      <w:r w:rsidR="00677C6A" w:rsidRPr="00677C6A">
        <w:rPr>
          <w:szCs w:val="28"/>
        </w:rPr>
        <w:t>4</w:t>
      </w:r>
      <w:r w:rsidRPr="00677C6A">
        <w:rPr>
          <w:szCs w:val="28"/>
        </w:rPr>
        <w:t xml:space="preserve"> и 202</w:t>
      </w:r>
      <w:r w:rsidR="00677C6A" w:rsidRPr="00677C6A">
        <w:rPr>
          <w:szCs w:val="28"/>
        </w:rPr>
        <w:t>5</w:t>
      </w:r>
      <w:r w:rsidRPr="00677C6A">
        <w:rPr>
          <w:szCs w:val="28"/>
        </w:rPr>
        <w:t xml:space="preserve"> годов формиру</w:t>
      </w:r>
      <w:r w:rsidR="006C7B2F">
        <w:rPr>
          <w:szCs w:val="28"/>
        </w:rPr>
        <w:t>ю</w:t>
      </w:r>
      <w:r w:rsidRPr="00677C6A">
        <w:rPr>
          <w:szCs w:val="28"/>
        </w:rPr>
        <w:t xml:space="preserve">тся на основе муниципальных программ, </w:t>
      </w:r>
      <w:r w:rsidRPr="00677C6A">
        <w:t>приоритетных проектов Оренбургской области и региональных проектов, направленных на реализацию национальных и федеральных проектов</w:t>
      </w:r>
      <w:r w:rsidRPr="00677C6A">
        <w:rPr>
          <w:rFonts w:eastAsia="Calibri"/>
          <w:szCs w:val="28"/>
        </w:rPr>
        <w:t>.</w:t>
      </w:r>
    </w:p>
    <w:p w:rsidR="003D04F0" w:rsidRPr="00677C6A" w:rsidRDefault="003D04F0" w:rsidP="00AF5063">
      <w:pPr>
        <w:ind w:firstLine="709"/>
        <w:jc w:val="both"/>
        <w:rPr>
          <w:bCs/>
          <w:sz w:val="28"/>
          <w:szCs w:val="28"/>
        </w:rPr>
      </w:pPr>
      <w:r w:rsidRPr="00677C6A">
        <w:rPr>
          <w:sz w:val="28"/>
          <w:szCs w:val="28"/>
        </w:rPr>
        <w:t>Расходы на реализацию мероприятий, включенных в муниципальные программы</w:t>
      </w:r>
      <w:r w:rsidRPr="00677C6A">
        <w:rPr>
          <w:bCs/>
          <w:sz w:val="28"/>
          <w:szCs w:val="28"/>
        </w:rPr>
        <w:t xml:space="preserve">, определяются с учетом предельных объемов бюджетных ассигнований, доведенных до главных распорядителей средств бюджета города Оренбурга (ответственных исполнителей, соисполнителей муниципальных программ), и необходимостью достижения целевых показателей (индикаторов), установленных муниципальными программами. </w:t>
      </w:r>
    </w:p>
    <w:p w:rsidR="003D04F0" w:rsidRPr="00677C6A" w:rsidRDefault="003D04F0" w:rsidP="00AF5063">
      <w:pPr>
        <w:ind w:firstLine="709"/>
        <w:jc w:val="both"/>
        <w:rPr>
          <w:bCs/>
          <w:sz w:val="28"/>
          <w:szCs w:val="28"/>
        </w:rPr>
      </w:pPr>
      <w:r w:rsidRPr="00677C6A">
        <w:rPr>
          <w:sz w:val="28"/>
          <w:szCs w:val="28"/>
        </w:rPr>
        <w:t>Расходы на реализацию мер по достижению целевых показателей, соответствующих целям национальных проектов, формируются в рамках мероприятий муниципальных программ.</w:t>
      </w:r>
    </w:p>
    <w:p w:rsidR="003D04F0" w:rsidRPr="00677C6A" w:rsidRDefault="003D04F0" w:rsidP="00AF5063">
      <w:pPr>
        <w:pStyle w:val="af8"/>
        <w:ind w:firstLine="709"/>
        <w:jc w:val="both"/>
        <w:rPr>
          <w:szCs w:val="28"/>
        </w:rPr>
      </w:pPr>
      <w:r w:rsidRPr="00677C6A">
        <w:rPr>
          <w:szCs w:val="28"/>
        </w:rPr>
        <w:t xml:space="preserve">Непрограммные расходы планируются исходя из обеспечения расходных обязательств города Оренбурга, приоритетов развития </w:t>
      </w:r>
      <w:r w:rsidR="00126FF1" w:rsidRPr="00677C6A">
        <w:rPr>
          <w:szCs w:val="28"/>
        </w:rPr>
        <w:t xml:space="preserve">                                 </w:t>
      </w:r>
      <w:r w:rsidRPr="00677C6A">
        <w:rPr>
          <w:szCs w:val="28"/>
        </w:rPr>
        <w:t>и необходимости достижения результатов деятельности.</w:t>
      </w:r>
    </w:p>
    <w:p w:rsidR="003D04F0" w:rsidRPr="00677C6A" w:rsidRDefault="003D04F0" w:rsidP="00AF5063">
      <w:pPr>
        <w:pStyle w:val="af8"/>
        <w:ind w:firstLine="709"/>
        <w:jc w:val="both"/>
        <w:rPr>
          <w:szCs w:val="28"/>
        </w:rPr>
      </w:pPr>
      <w:r w:rsidRPr="00677C6A">
        <w:rPr>
          <w:szCs w:val="28"/>
        </w:rPr>
        <w:t>Главные распорядители бюджетных средств при получении предельных объемов бюджетных ассигнований на 202</w:t>
      </w:r>
      <w:r w:rsidR="00677C6A" w:rsidRPr="00677C6A">
        <w:rPr>
          <w:szCs w:val="28"/>
        </w:rPr>
        <w:t>3</w:t>
      </w:r>
      <w:r w:rsidR="00B31006">
        <w:rPr>
          <w:szCs w:val="28"/>
        </w:rPr>
        <w:t xml:space="preserve"> </w:t>
      </w:r>
      <w:r w:rsidRPr="00677C6A">
        <w:rPr>
          <w:szCs w:val="28"/>
        </w:rPr>
        <w:t>–</w:t>
      </w:r>
      <w:r w:rsidR="00B31006">
        <w:rPr>
          <w:szCs w:val="28"/>
        </w:rPr>
        <w:t xml:space="preserve"> </w:t>
      </w:r>
      <w:r w:rsidRPr="00677C6A">
        <w:rPr>
          <w:szCs w:val="28"/>
        </w:rPr>
        <w:t>202</w:t>
      </w:r>
      <w:r w:rsidR="00677C6A" w:rsidRPr="00677C6A">
        <w:rPr>
          <w:szCs w:val="28"/>
        </w:rPr>
        <w:t>5</w:t>
      </w:r>
      <w:r w:rsidRPr="00677C6A">
        <w:rPr>
          <w:szCs w:val="28"/>
        </w:rPr>
        <w:t xml:space="preserve"> годы обеспечивают взаимодействие с получателями бюджетных средств в целях качественного, объективного и своевременного распределения бюджетных ассигнований </w:t>
      </w:r>
      <w:r w:rsidR="00126FF1" w:rsidRPr="00677C6A">
        <w:rPr>
          <w:szCs w:val="28"/>
        </w:rPr>
        <w:t xml:space="preserve">                </w:t>
      </w:r>
      <w:r w:rsidRPr="00677C6A">
        <w:rPr>
          <w:szCs w:val="28"/>
        </w:rPr>
        <w:t>в соответствии с требованиями бюджетного законодательства</w:t>
      </w:r>
      <w:r w:rsidR="007F467B" w:rsidRPr="00677C6A">
        <w:rPr>
          <w:szCs w:val="28"/>
        </w:rPr>
        <w:t xml:space="preserve"> Российской Федерации</w:t>
      </w:r>
      <w:r w:rsidRPr="00677C6A">
        <w:rPr>
          <w:szCs w:val="28"/>
        </w:rPr>
        <w:t>.</w:t>
      </w:r>
    </w:p>
    <w:p w:rsidR="003D04F0" w:rsidRPr="003D29BB" w:rsidRDefault="003D04F0" w:rsidP="00AF5063">
      <w:pPr>
        <w:pStyle w:val="af8"/>
        <w:ind w:firstLine="709"/>
        <w:jc w:val="both"/>
        <w:rPr>
          <w:szCs w:val="28"/>
        </w:rPr>
      </w:pPr>
      <w:r w:rsidRPr="003D29BB">
        <w:rPr>
          <w:szCs w:val="28"/>
        </w:rPr>
        <w:t xml:space="preserve">5. Планирование и распределение предельных объемов бюджетных ассигнований по кодам бюджетной классификации Российской Федерации осуществляется в соответствии </w:t>
      </w:r>
      <w:r w:rsidR="007E17B0">
        <w:rPr>
          <w:szCs w:val="28"/>
        </w:rPr>
        <w:t xml:space="preserve">с </w:t>
      </w:r>
      <w:r w:rsidRPr="003D29BB">
        <w:rPr>
          <w:szCs w:val="28"/>
        </w:rPr>
        <w:t>приказ</w:t>
      </w:r>
      <w:r w:rsidR="007E17B0">
        <w:rPr>
          <w:szCs w:val="28"/>
        </w:rPr>
        <w:t>ами</w:t>
      </w:r>
      <w:r w:rsidRPr="003D29BB">
        <w:rPr>
          <w:szCs w:val="28"/>
        </w:rPr>
        <w:t xml:space="preserve"> Министерства финансов Российской Федерации от </w:t>
      </w:r>
      <w:r w:rsidR="003D29BB" w:rsidRPr="003D29BB">
        <w:rPr>
          <w:szCs w:val="28"/>
        </w:rPr>
        <w:t>24</w:t>
      </w:r>
      <w:r w:rsidRPr="003D29BB">
        <w:rPr>
          <w:szCs w:val="28"/>
        </w:rPr>
        <w:t>.0</w:t>
      </w:r>
      <w:r w:rsidR="003D29BB" w:rsidRPr="003D29BB">
        <w:rPr>
          <w:szCs w:val="28"/>
        </w:rPr>
        <w:t>5</w:t>
      </w:r>
      <w:r w:rsidRPr="003D29BB">
        <w:rPr>
          <w:szCs w:val="28"/>
        </w:rPr>
        <w:t>.20</w:t>
      </w:r>
      <w:r w:rsidR="003D29BB" w:rsidRPr="003D29BB">
        <w:rPr>
          <w:szCs w:val="28"/>
        </w:rPr>
        <w:t>22</w:t>
      </w:r>
      <w:r w:rsidRPr="003D29BB">
        <w:rPr>
          <w:szCs w:val="28"/>
        </w:rPr>
        <w:t xml:space="preserve"> № 8</w:t>
      </w:r>
      <w:r w:rsidR="003D29BB" w:rsidRPr="003D29BB">
        <w:rPr>
          <w:szCs w:val="28"/>
        </w:rPr>
        <w:t>2</w:t>
      </w:r>
      <w:r w:rsidRPr="003D29BB">
        <w:rPr>
          <w:szCs w:val="28"/>
        </w:rPr>
        <w:t xml:space="preserve">н «О Порядке </w:t>
      </w:r>
      <w:r w:rsidRPr="003D29BB">
        <w:rPr>
          <w:szCs w:val="28"/>
        </w:rPr>
        <w:lastRenderedPageBreak/>
        <w:t>формирования и применения кодов бюджетной классификации Российской Федерации, их структуре и принципах назначения»</w:t>
      </w:r>
      <w:r w:rsidR="0049306A" w:rsidRPr="003D29BB">
        <w:rPr>
          <w:szCs w:val="28"/>
        </w:rPr>
        <w:t xml:space="preserve"> и финансового управления администрации города Оренбурга о порядке применения целевых статей расходов бюджета города Оренбурга</w:t>
      </w:r>
      <w:r w:rsidRPr="003D29BB">
        <w:rPr>
          <w:szCs w:val="28"/>
        </w:rPr>
        <w:t xml:space="preserve">. </w:t>
      </w:r>
    </w:p>
    <w:p w:rsidR="003D04F0" w:rsidRPr="003D29BB" w:rsidRDefault="003D04F0" w:rsidP="00AF5063">
      <w:pPr>
        <w:pStyle w:val="af8"/>
        <w:ind w:firstLine="709"/>
        <w:jc w:val="both"/>
        <w:rPr>
          <w:szCs w:val="28"/>
        </w:rPr>
      </w:pPr>
      <w:r w:rsidRPr="003D29BB">
        <w:rPr>
          <w:szCs w:val="28"/>
        </w:rPr>
        <w:t>При составлении проекта бюджета города Оренбурга</w:t>
      </w:r>
      <w:r w:rsidR="00FD4270" w:rsidRPr="003D29BB">
        <w:rPr>
          <w:szCs w:val="28"/>
        </w:rPr>
        <w:t xml:space="preserve"> применяются также отдельные положения </w:t>
      </w:r>
      <w:r w:rsidRPr="003D29BB">
        <w:rPr>
          <w:szCs w:val="28"/>
        </w:rPr>
        <w:t>приказ</w:t>
      </w:r>
      <w:r w:rsidR="00FD4270" w:rsidRPr="003D29BB">
        <w:rPr>
          <w:szCs w:val="28"/>
        </w:rPr>
        <w:t>а</w:t>
      </w:r>
      <w:r w:rsidRPr="003D29BB">
        <w:rPr>
          <w:szCs w:val="28"/>
        </w:rPr>
        <w:t xml:space="preserve"> </w:t>
      </w:r>
      <w:r w:rsidRPr="003D29BB">
        <w:rPr>
          <w:kern w:val="36"/>
          <w:szCs w:val="28"/>
        </w:rPr>
        <w:t>Мин</w:t>
      </w:r>
      <w:r w:rsidR="00FD4270" w:rsidRPr="003D29BB">
        <w:rPr>
          <w:kern w:val="36"/>
          <w:szCs w:val="28"/>
        </w:rPr>
        <w:t xml:space="preserve">истерства </w:t>
      </w:r>
      <w:r w:rsidRPr="003D29BB">
        <w:rPr>
          <w:kern w:val="36"/>
          <w:szCs w:val="28"/>
        </w:rPr>
        <w:t>фина</w:t>
      </w:r>
      <w:r w:rsidR="00FD4270" w:rsidRPr="003D29BB">
        <w:rPr>
          <w:kern w:val="36"/>
          <w:szCs w:val="28"/>
        </w:rPr>
        <w:t>нсов</w:t>
      </w:r>
      <w:r w:rsidRPr="003D29BB">
        <w:rPr>
          <w:kern w:val="36"/>
          <w:szCs w:val="28"/>
        </w:rPr>
        <w:t xml:space="preserve"> Росси</w:t>
      </w:r>
      <w:r w:rsidR="00FD4270" w:rsidRPr="003D29BB">
        <w:rPr>
          <w:kern w:val="36"/>
          <w:szCs w:val="28"/>
        </w:rPr>
        <w:t>йской Федерации</w:t>
      </w:r>
      <w:r w:rsidRPr="003D29BB">
        <w:rPr>
          <w:kern w:val="36"/>
          <w:szCs w:val="28"/>
        </w:rPr>
        <w:t xml:space="preserve"> от </w:t>
      </w:r>
      <w:r w:rsidR="003D29BB" w:rsidRPr="003D29BB">
        <w:rPr>
          <w:kern w:val="36"/>
          <w:szCs w:val="28"/>
        </w:rPr>
        <w:t>17</w:t>
      </w:r>
      <w:r w:rsidRPr="003D29BB">
        <w:rPr>
          <w:kern w:val="36"/>
          <w:szCs w:val="28"/>
        </w:rPr>
        <w:t>.0</w:t>
      </w:r>
      <w:r w:rsidR="003D29BB" w:rsidRPr="003D29BB">
        <w:rPr>
          <w:kern w:val="36"/>
          <w:szCs w:val="28"/>
        </w:rPr>
        <w:t>5</w:t>
      </w:r>
      <w:r w:rsidRPr="003D29BB">
        <w:rPr>
          <w:kern w:val="36"/>
          <w:szCs w:val="28"/>
        </w:rPr>
        <w:t>.202</w:t>
      </w:r>
      <w:r w:rsidR="003D29BB" w:rsidRPr="003D29BB">
        <w:rPr>
          <w:kern w:val="36"/>
          <w:szCs w:val="28"/>
        </w:rPr>
        <w:t>2</w:t>
      </w:r>
      <w:r w:rsidRPr="003D29BB">
        <w:rPr>
          <w:kern w:val="36"/>
          <w:szCs w:val="28"/>
        </w:rPr>
        <w:t xml:space="preserve"> № </w:t>
      </w:r>
      <w:r w:rsidR="00FD4270" w:rsidRPr="003D29BB">
        <w:rPr>
          <w:kern w:val="36"/>
          <w:szCs w:val="28"/>
        </w:rPr>
        <w:t>75</w:t>
      </w:r>
      <w:r w:rsidRPr="003D29BB">
        <w:rPr>
          <w:kern w:val="36"/>
          <w:szCs w:val="28"/>
        </w:rPr>
        <w:t xml:space="preserve">н </w:t>
      </w:r>
      <w:r w:rsidRPr="003D29BB">
        <w:rPr>
          <w:szCs w:val="28"/>
        </w:rPr>
        <w:t>«Об утверждении кодов (перечней кодов) бюджетной классификации Российской Федерации на 202</w:t>
      </w:r>
      <w:r w:rsidR="003D29BB" w:rsidRPr="003D29BB">
        <w:rPr>
          <w:szCs w:val="28"/>
        </w:rPr>
        <w:t>3</w:t>
      </w:r>
      <w:r w:rsidRPr="003D29BB">
        <w:rPr>
          <w:szCs w:val="28"/>
        </w:rPr>
        <w:t xml:space="preserve"> год (на 202</w:t>
      </w:r>
      <w:r w:rsidR="003D29BB" w:rsidRPr="003D29BB">
        <w:rPr>
          <w:szCs w:val="28"/>
        </w:rPr>
        <w:t>3</w:t>
      </w:r>
      <w:r w:rsidRPr="003D29BB">
        <w:rPr>
          <w:szCs w:val="28"/>
        </w:rPr>
        <w:t xml:space="preserve"> год </w:t>
      </w:r>
      <w:r w:rsidR="00126FF1" w:rsidRPr="003D29BB">
        <w:rPr>
          <w:szCs w:val="28"/>
        </w:rPr>
        <w:t xml:space="preserve">            </w:t>
      </w:r>
      <w:r w:rsidRPr="003D29BB">
        <w:rPr>
          <w:szCs w:val="28"/>
        </w:rPr>
        <w:t>и на плановый период 202</w:t>
      </w:r>
      <w:r w:rsidR="003D29BB" w:rsidRPr="003D29BB">
        <w:rPr>
          <w:szCs w:val="28"/>
        </w:rPr>
        <w:t>4</w:t>
      </w:r>
      <w:r w:rsidRPr="003D29BB">
        <w:rPr>
          <w:szCs w:val="28"/>
        </w:rPr>
        <w:t xml:space="preserve"> и 202</w:t>
      </w:r>
      <w:r w:rsidR="003D29BB" w:rsidRPr="003D29BB">
        <w:rPr>
          <w:szCs w:val="28"/>
        </w:rPr>
        <w:t>5</w:t>
      </w:r>
      <w:r w:rsidRPr="003D29BB">
        <w:rPr>
          <w:szCs w:val="28"/>
        </w:rPr>
        <w:t xml:space="preserve"> годов)».</w:t>
      </w:r>
    </w:p>
    <w:p w:rsidR="003D04F0" w:rsidRPr="008E033C" w:rsidRDefault="003D04F0" w:rsidP="00AF5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3C">
        <w:rPr>
          <w:rFonts w:ascii="Times New Roman" w:hAnsi="Times New Roman" w:cs="Times New Roman"/>
          <w:sz w:val="28"/>
          <w:szCs w:val="28"/>
        </w:rPr>
        <w:t xml:space="preserve">6. Муниципальные задания на оказание муниципальных услуг (выполнение работ) муниципальными учреждениями города Оренбурга, формируются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а также в соответствии с региональным перечнем (классификатором) государственных (муниципальных) </w:t>
      </w:r>
      <w:proofErr w:type="gramStart"/>
      <w:r w:rsidRPr="008E033C">
        <w:rPr>
          <w:rFonts w:ascii="Times New Roman" w:hAnsi="Times New Roman" w:cs="Times New Roman"/>
          <w:sz w:val="28"/>
          <w:szCs w:val="28"/>
        </w:rPr>
        <w:t xml:space="preserve">услуг, </w:t>
      </w:r>
      <w:r w:rsidR="00126FF1" w:rsidRPr="008E03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26FF1" w:rsidRPr="008E03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033C">
        <w:rPr>
          <w:rFonts w:ascii="Times New Roman" w:hAnsi="Times New Roman" w:cs="Times New Roman"/>
          <w:sz w:val="28"/>
          <w:szCs w:val="28"/>
        </w:rPr>
        <w:t>не включенных в указанные общероссийские базовые перечни (классификаторы).</w:t>
      </w:r>
    </w:p>
    <w:p w:rsidR="003D04F0" w:rsidRPr="008E033C" w:rsidRDefault="003D04F0" w:rsidP="00AF5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3C">
        <w:rPr>
          <w:rFonts w:ascii="Times New Roman" w:hAnsi="Times New Roman" w:cs="Times New Roman"/>
          <w:sz w:val="28"/>
          <w:szCs w:val="28"/>
        </w:rPr>
        <w:t xml:space="preserve">Объем субсидий </w:t>
      </w:r>
      <w:r w:rsidR="007343CB" w:rsidRPr="008E033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E033C">
        <w:rPr>
          <w:rFonts w:ascii="Times New Roman" w:hAnsi="Times New Roman" w:cs="Times New Roman"/>
          <w:sz w:val="28"/>
          <w:szCs w:val="28"/>
        </w:rPr>
        <w:t>бюджетным и автономным учреждениям города Оренбурга на финансовое обеспечение выполнения ими муниципального задания рассчитывается в соответствии с постановлением администрации города Оренбурга от 01.12.2015 № 3340-п «</w:t>
      </w:r>
      <w:r w:rsidRPr="008E033C">
        <w:rPr>
          <w:rFonts w:ascii="Times New Roman" w:hAnsi="Times New Roman" w:cs="Times New Roman"/>
          <w:bCs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муниципальными учреждениями города Оренбурга </w:t>
      </w:r>
      <w:r w:rsidR="00126FF1" w:rsidRPr="008E033C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8E033C">
        <w:rPr>
          <w:rFonts w:ascii="Times New Roman" w:hAnsi="Times New Roman" w:cs="Times New Roman"/>
          <w:bCs/>
          <w:sz w:val="28"/>
          <w:szCs w:val="28"/>
        </w:rPr>
        <w:t>и финансового обеспечения выполнения муниципального задания</w:t>
      </w:r>
      <w:r w:rsidRPr="008E033C">
        <w:rPr>
          <w:rFonts w:ascii="Times New Roman" w:hAnsi="Times New Roman" w:cs="Times New Roman"/>
          <w:sz w:val="28"/>
          <w:szCs w:val="28"/>
        </w:rPr>
        <w:t xml:space="preserve">», </w:t>
      </w:r>
      <w:r w:rsidR="00126FF1" w:rsidRPr="008E033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E033C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3D04F0" w:rsidRPr="00FF3278" w:rsidRDefault="003D04F0" w:rsidP="00AF5063">
      <w:pPr>
        <w:pStyle w:val="af8"/>
        <w:ind w:firstLine="709"/>
        <w:jc w:val="both"/>
        <w:rPr>
          <w:szCs w:val="28"/>
        </w:rPr>
      </w:pPr>
      <w:r w:rsidRPr="00FF3278">
        <w:rPr>
          <w:szCs w:val="28"/>
        </w:rPr>
        <w:t>планируемого объема оказываемы</w:t>
      </w:r>
      <w:r w:rsidR="00C76883" w:rsidRPr="00FF3278">
        <w:rPr>
          <w:szCs w:val="28"/>
        </w:rPr>
        <w:t>х муниципальных услуг (выполняемых</w:t>
      </w:r>
      <w:r w:rsidRPr="00FF3278">
        <w:rPr>
          <w:szCs w:val="28"/>
        </w:rPr>
        <w:t xml:space="preserve"> работ) </w:t>
      </w:r>
      <w:r w:rsidR="00C76883" w:rsidRPr="00FF3278">
        <w:rPr>
          <w:szCs w:val="28"/>
        </w:rPr>
        <w:t>с учетом их выполнения в 202</w:t>
      </w:r>
      <w:r w:rsidR="00FF3278">
        <w:rPr>
          <w:szCs w:val="28"/>
        </w:rPr>
        <w:t>3</w:t>
      </w:r>
      <w:r w:rsidR="00D91189">
        <w:rPr>
          <w:szCs w:val="28"/>
        </w:rPr>
        <w:t xml:space="preserve"> </w:t>
      </w:r>
      <w:r w:rsidR="00C76883" w:rsidRPr="00FF3278">
        <w:rPr>
          <w:szCs w:val="28"/>
        </w:rPr>
        <w:t>–</w:t>
      </w:r>
      <w:r w:rsidR="00D91189">
        <w:rPr>
          <w:szCs w:val="28"/>
        </w:rPr>
        <w:t xml:space="preserve"> </w:t>
      </w:r>
      <w:r w:rsidR="00C76883" w:rsidRPr="00FF3278">
        <w:rPr>
          <w:szCs w:val="28"/>
        </w:rPr>
        <w:t>202</w:t>
      </w:r>
      <w:r w:rsidR="00FF3278">
        <w:rPr>
          <w:szCs w:val="28"/>
        </w:rPr>
        <w:t>5</w:t>
      </w:r>
      <w:r w:rsidR="00C76883" w:rsidRPr="00FF3278">
        <w:rPr>
          <w:szCs w:val="28"/>
        </w:rPr>
        <w:t xml:space="preserve"> годах </w:t>
      </w:r>
      <w:r w:rsidR="00126FF1" w:rsidRPr="00FF3278">
        <w:rPr>
          <w:szCs w:val="28"/>
        </w:rPr>
        <w:t xml:space="preserve">                                  </w:t>
      </w:r>
      <w:r w:rsidRPr="00FF3278">
        <w:rPr>
          <w:szCs w:val="28"/>
        </w:rPr>
        <w:t>и нормативных затрат на оказание муниципальных услуг (выполнение работ);</w:t>
      </w:r>
    </w:p>
    <w:p w:rsidR="003D04F0" w:rsidRPr="00FF3278" w:rsidRDefault="003D04F0" w:rsidP="00AF5063">
      <w:pPr>
        <w:pStyle w:val="af8"/>
        <w:ind w:firstLine="709"/>
        <w:jc w:val="both"/>
        <w:rPr>
          <w:szCs w:val="28"/>
        </w:rPr>
      </w:pPr>
      <w:r w:rsidRPr="00FF3278">
        <w:rPr>
          <w:szCs w:val="28"/>
        </w:rPr>
        <w:t>нормативных затрат на оказание бюджетными и автономными учреж</w:t>
      </w:r>
      <w:r w:rsidRPr="00FF3278">
        <w:rPr>
          <w:szCs w:val="28"/>
        </w:rPr>
        <w:softHyphen/>
        <w:t>дениями города Оренбурга муниципальных услуг (выполнение работ) физическим и (или) юридическим лицам;</w:t>
      </w:r>
    </w:p>
    <w:p w:rsidR="003D04F0" w:rsidRPr="00FF3278" w:rsidRDefault="003D04F0" w:rsidP="00AF5063">
      <w:pPr>
        <w:pStyle w:val="af8"/>
        <w:ind w:firstLine="709"/>
        <w:jc w:val="both"/>
        <w:rPr>
          <w:szCs w:val="28"/>
        </w:rPr>
      </w:pPr>
      <w:r w:rsidRPr="00FF3278">
        <w:rPr>
          <w:szCs w:val="28"/>
        </w:rPr>
        <w:t>нормативных затрат на содержание недвижимого имущества и особо ценного движимого имущества, закрепленного за муниципальными учреж</w:t>
      </w:r>
      <w:r w:rsidRPr="00FF3278">
        <w:rPr>
          <w:szCs w:val="28"/>
        </w:rPr>
        <w:softHyphen/>
        <w:t xml:space="preserve">дениями, или приобретенного ими за счет средств, выделенных муниципальным учреждениям учредителем на приобретение такого имущества (за исключением имущества, сданного в аренду). Затраты </w:t>
      </w:r>
      <w:r w:rsidR="00126FF1" w:rsidRPr="00FF3278">
        <w:rPr>
          <w:szCs w:val="28"/>
        </w:rPr>
        <w:t xml:space="preserve">                         </w:t>
      </w:r>
      <w:r w:rsidRPr="00FF3278">
        <w:rPr>
          <w:szCs w:val="28"/>
        </w:rPr>
        <w:t xml:space="preserve">на содержание имущества учреждения, не используемого для оказания муниципальных услуг (выполнения работ) и для общехозяйственных </w:t>
      </w:r>
      <w:proofErr w:type="gramStart"/>
      <w:r w:rsidRPr="00FF3278">
        <w:rPr>
          <w:szCs w:val="28"/>
        </w:rPr>
        <w:t xml:space="preserve">нужд, </w:t>
      </w:r>
      <w:r w:rsidR="00126FF1" w:rsidRPr="00FF3278">
        <w:rPr>
          <w:szCs w:val="28"/>
        </w:rPr>
        <w:t xml:space="preserve">  </w:t>
      </w:r>
      <w:proofErr w:type="gramEnd"/>
      <w:r w:rsidR="00126FF1" w:rsidRPr="00FF3278">
        <w:rPr>
          <w:szCs w:val="28"/>
        </w:rPr>
        <w:t xml:space="preserve">             </w:t>
      </w:r>
      <w:r w:rsidRPr="00FF3278">
        <w:rPr>
          <w:szCs w:val="28"/>
        </w:rPr>
        <w:t>не учитываются.</w:t>
      </w:r>
    </w:p>
    <w:p w:rsidR="003D04F0" w:rsidRPr="00FF3278" w:rsidRDefault="003D04F0" w:rsidP="00AF5063">
      <w:pPr>
        <w:pStyle w:val="af8"/>
        <w:ind w:firstLine="709"/>
        <w:jc w:val="both"/>
        <w:rPr>
          <w:szCs w:val="28"/>
        </w:rPr>
      </w:pPr>
      <w:r w:rsidRPr="00FF3278">
        <w:rPr>
          <w:szCs w:val="28"/>
        </w:rPr>
        <w:t>Главные распорядители бюджетных средств при планировании расходов на выполнение муниципального задания обеспечивают объективный подход к формированию нормативных и иных затрат</w:t>
      </w:r>
      <w:r w:rsidR="00B97849" w:rsidRPr="00FF3278">
        <w:rPr>
          <w:szCs w:val="28"/>
        </w:rPr>
        <w:t>,</w:t>
      </w:r>
      <w:r w:rsidRPr="00FF3278">
        <w:rPr>
          <w:szCs w:val="28"/>
        </w:rPr>
        <w:t xml:space="preserve"> обеспечивают повышение эффективности расходов</w:t>
      </w:r>
      <w:r w:rsidR="00B97849" w:rsidRPr="00FF3278">
        <w:rPr>
          <w:szCs w:val="28"/>
        </w:rPr>
        <w:t>,</w:t>
      </w:r>
      <w:r w:rsidRPr="00FF3278">
        <w:rPr>
          <w:szCs w:val="28"/>
        </w:rPr>
        <w:t xml:space="preserve"> направляемых на оказание услуг (выполнение работ). </w:t>
      </w:r>
    </w:p>
    <w:p w:rsidR="003D04F0" w:rsidRPr="00FF3278" w:rsidRDefault="003D04F0" w:rsidP="00AF5063">
      <w:pPr>
        <w:pStyle w:val="af8"/>
        <w:ind w:firstLine="709"/>
        <w:jc w:val="both"/>
        <w:rPr>
          <w:szCs w:val="28"/>
        </w:rPr>
      </w:pPr>
      <w:r w:rsidRPr="00FF3278">
        <w:rPr>
          <w:szCs w:val="28"/>
        </w:rPr>
        <w:t xml:space="preserve">В целях обеспечения конкуренции, при формировании показателей муниципального задания для муниципальных учреждений на очередной </w:t>
      </w:r>
      <w:r w:rsidRPr="00FF3278">
        <w:rPr>
          <w:szCs w:val="28"/>
        </w:rPr>
        <w:lastRenderedPageBreak/>
        <w:t xml:space="preserve">финансовый год и на плановый период, главными распорядителями бюджетных средств учитывается возможность предоставления аналогичных услуг (выполнения работ) соответствующего качества негосударственными </w:t>
      </w:r>
      <w:r w:rsidR="00126FF1" w:rsidRPr="00FF3278">
        <w:rPr>
          <w:szCs w:val="28"/>
        </w:rPr>
        <w:t xml:space="preserve">                </w:t>
      </w:r>
      <w:r w:rsidRPr="00FF3278">
        <w:rPr>
          <w:szCs w:val="28"/>
        </w:rPr>
        <w:t>и социально-ориентированными некоммерческими организациями.</w:t>
      </w:r>
    </w:p>
    <w:p w:rsidR="003D04F0" w:rsidRPr="00FF3278" w:rsidRDefault="003D04F0" w:rsidP="00AF5063">
      <w:pPr>
        <w:pStyle w:val="af8"/>
        <w:ind w:firstLine="709"/>
        <w:jc w:val="both"/>
        <w:rPr>
          <w:szCs w:val="28"/>
        </w:rPr>
      </w:pPr>
      <w:r w:rsidRPr="00FF3278">
        <w:rPr>
          <w:szCs w:val="28"/>
        </w:rPr>
        <w:t xml:space="preserve">7. При планировании объема бюджетных ассигнований </w:t>
      </w:r>
      <w:r w:rsidR="00126FF1" w:rsidRPr="00FF3278">
        <w:rPr>
          <w:szCs w:val="28"/>
        </w:rPr>
        <w:t xml:space="preserve">                                         </w:t>
      </w:r>
      <w:r w:rsidRPr="00FF3278">
        <w:rPr>
          <w:szCs w:val="28"/>
        </w:rPr>
        <w:t>на предоставление субсидий бюджетным и автономным учреждениям на иные цели на 202</w:t>
      </w:r>
      <w:r w:rsidR="00FF3278" w:rsidRPr="00FF3278">
        <w:rPr>
          <w:szCs w:val="28"/>
        </w:rPr>
        <w:t>3</w:t>
      </w:r>
      <w:r w:rsidR="00D34C5E">
        <w:rPr>
          <w:szCs w:val="28"/>
        </w:rPr>
        <w:t xml:space="preserve"> </w:t>
      </w:r>
      <w:r w:rsidRPr="00FF3278">
        <w:rPr>
          <w:szCs w:val="28"/>
        </w:rPr>
        <w:t>–</w:t>
      </w:r>
      <w:r w:rsidR="00D34C5E">
        <w:rPr>
          <w:szCs w:val="28"/>
        </w:rPr>
        <w:t xml:space="preserve"> </w:t>
      </w:r>
      <w:r w:rsidRPr="00FF3278">
        <w:rPr>
          <w:szCs w:val="28"/>
        </w:rPr>
        <w:t>202</w:t>
      </w:r>
      <w:r w:rsidR="00FF3278" w:rsidRPr="00FF3278">
        <w:rPr>
          <w:szCs w:val="28"/>
        </w:rPr>
        <w:t>5</w:t>
      </w:r>
      <w:r w:rsidRPr="00FF3278">
        <w:rPr>
          <w:szCs w:val="28"/>
        </w:rPr>
        <w:t xml:space="preserve"> годы учитываются</w:t>
      </w:r>
      <w:r w:rsidR="005250C5" w:rsidRPr="00FF3278">
        <w:rPr>
          <w:szCs w:val="28"/>
        </w:rPr>
        <w:t xml:space="preserve"> </w:t>
      </w:r>
      <w:r w:rsidR="00D95EB5" w:rsidRPr="00FF3278">
        <w:rPr>
          <w:szCs w:val="28"/>
        </w:rPr>
        <w:t>локальные нормативно-</w:t>
      </w:r>
      <w:r w:rsidR="005250C5" w:rsidRPr="00FF3278">
        <w:rPr>
          <w:szCs w:val="28"/>
        </w:rPr>
        <w:t xml:space="preserve">правовые акты, содержащие </w:t>
      </w:r>
      <w:r w:rsidR="006F691F" w:rsidRPr="00FF3278">
        <w:rPr>
          <w:szCs w:val="28"/>
        </w:rPr>
        <w:t xml:space="preserve">требования, установленные постановлением </w:t>
      </w:r>
      <w:r w:rsidR="004D3BD9" w:rsidRPr="00FF3278">
        <w:rPr>
          <w:szCs w:val="28"/>
        </w:rPr>
        <w:t xml:space="preserve">Правительства Российской Федерации от 22.02.2020 № 203 «Об общих требованиях </w:t>
      </w:r>
      <w:r w:rsidR="00126FF1" w:rsidRPr="00FF3278">
        <w:rPr>
          <w:szCs w:val="28"/>
        </w:rPr>
        <w:t xml:space="preserve">                            </w:t>
      </w:r>
      <w:r w:rsidR="004D3BD9" w:rsidRPr="00FF3278">
        <w:rPr>
          <w:szCs w:val="28"/>
        </w:rPr>
        <w:t>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Pr="00FF3278">
        <w:rPr>
          <w:szCs w:val="28"/>
        </w:rPr>
        <w:t>».</w:t>
      </w:r>
    </w:p>
    <w:p w:rsidR="003D04F0" w:rsidRPr="00FF3278" w:rsidRDefault="003D04F0" w:rsidP="00AF5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78">
        <w:rPr>
          <w:rFonts w:ascii="Times New Roman" w:hAnsi="Times New Roman" w:cs="Times New Roman"/>
          <w:sz w:val="28"/>
          <w:szCs w:val="28"/>
        </w:rPr>
        <w:t>8. Затраты на уплату налога на имущество и земельного налога (далее – имущественные налоги) рассчитываются в соответствии с налоговым законодательством.</w:t>
      </w:r>
    </w:p>
    <w:p w:rsidR="003D04F0" w:rsidRDefault="003D04F0" w:rsidP="00AF5063">
      <w:pPr>
        <w:pStyle w:val="af8"/>
        <w:ind w:firstLine="709"/>
        <w:jc w:val="both"/>
        <w:rPr>
          <w:szCs w:val="28"/>
        </w:rPr>
      </w:pPr>
      <w:r w:rsidRPr="005B4A46">
        <w:rPr>
          <w:szCs w:val="28"/>
        </w:rPr>
        <w:t xml:space="preserve">В качестве объекта налогообложения по налогам, уплачиваемым муниципальными бюджетными и автономными учреждениями, учитывается недвижимое имущество, закрепленное за муниципальными бюджетными                           и автономными учреждениями или приобретенное такими учреждениями </w:t>
      </w:r>
      <w:r w:rsidR="00126FF1" w:rsidRPr="005B4A46">
        <w:rPr>
          <w:szCs w:val="28"/>
        </w:rPr>
        <w:t xml:space="preserve">                   </w:t>
      </w:r>
      <w:r w:rsidRPr="005B4A46">
        <w:rPr>
          <w:szCs w:val="28"/>
        </w:rPr>
        <w:t>за счет средств, выделенных им учредителем на приобретение такого имущества, в том числе земельные участки, за вычетом соответствующего имущества, сдаваемого в аренду с согласия учредителя.</w:t>
      </w:r>
    </w:p>
    <w:p w:rsidR="00EF0809" w:rsidRDefault="00EF0809" w:rsidP="00EF0809">
      <w:pPr>
        <w:pStyle w:val="af8"/>
        <w:ind w:left="720"/>
        <w:jc w:val="both"/>
        <w:rPr>
          <w:szCs w:val="28"/>
        </w:rPr>
      </w:pPr>
    </w:p>
    <w:p w:rsidR="00EF0809" w:rsidRDefault="00EF0809" w:rsidP="00EF080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EF0809">
        <w:rPr>
          <w:sz w:val="28"/>
          <w:szCs w:val="28"/>
        </w:rPr>
        <w:t xml:space="preserve">.    </w:t>
      </w:r>
      <w:r w:rsidRPr="00391DB0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источников финансирования дефицита</w:t>
      </w:r>
      <w:r w:rsidRPr="00391DB0">
        <w:rPr>
          <w:sz w:val="28"/>
          <w:szCs w:val="28"/>
        </w:rPr>
        <w:t xml:space="preserve"> </w:t>
      </w:r>
    </w:p>
    <w:p w:rsidR="00EF0809" w:rsidRPr="00391DB0" w:rsidRDefault="00EF0809" w:rsidP="00EF0809">
      <w:pPr>
        <w:ind w:left="720"/>
        <w:jc w:val="center"/>
        <w:rPr>
          <w:sz w:val="28"/>
          <w:szCs w:val="28"/>
        </w:rPr>
      </w:pPr>
      <w:r w:rsidRPr="00391DB0">
        <w:rPr>
          <w:sz w:val="28"/>
          <w:szCs w:val="28"/>
        </w:rPr>
        <w:t>бюджета города</w:t>
      </w:r>
      <w:r w:rsidRPr="00EF0809">
        <w:rPr>
          <w:sz w:val="28"/>
          <w:szCs w:val="28"/>
        </w:rPr>
        <w:t xml:space="preserve"> </w:t>
      </w:r>
      <w:r w:rsidRPr="00391DB0">
        <w:rPr>
          <w:sz w:val="28"/>
          <w:szCs w:val="28"/>
        </w:rPr>
        <w:t>Оренбурга</w:t>
      </w:r>
    </w:p>
    <w:p w:rsidR="00EF0809" w:rsidRPr="00762B12" w:rsidRDefault="00EF0809" w:rsidP="00EF0809">
      <w:pPr>
        <w:ind w:left="708"/>
        <w:rPr>
          <w:sz w:val="16"/>
          <w:szCs w:val="28"/>
          <w:highlight w:val="yellow"/>
        </w:rPr>
      </w:pPr>
    </w:p>
    <w:p w:rsidR="00E11C99" w:rsidRDefault="00E11C99" w:rsidP="00E11C99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пунктом 1 статьи 160.2 Бюджетного кодекса Российской Федерации главные администраторы источников финансирования дефицита бюджета утверждают методику прогнозирования поступлений </w:t>
      </w:r>
      <w:r w:rsidR="00095C6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по источникам финансирования дефицита бюджета в соответствии с общими требованиями, установленными Правительством Российской Федерации </w:t>
      </w:r>
      <w:r w:rsidR="00095C6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от 26.05.2016 № 469 «Об общих требованиях к методике прогнозирования поступлений по источникам финансирования дефицита бюджета». </w:t>
      </w:r>
    </w:p>
    <w:p w:rsidR="00EF0809" w:rsidRDefault="00EF0809" w:rsidP="00944642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EF0809" w:rsidRDefault="00EF0809" w:rsidP="00944642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762B12" w:rsidRDefault="00762B12" w:rsidP="00944642">
      <w:pPr>
        <w:jc w:val="both"/>
        <w:outlineLvl w:val="0"/>
        <w:rPr>
          <w:rFonts w:eastAsia="Calibri"/>
          <w:bCs/>
          <w:sz w:val="28"/>
          <w:szCs w:val="28"/>
        </w:rPr>
      </w:pPr>
    </w:p>
    <w:p w:rsidR="00062135" w:rsidRDefault="003D04F0" w:rsidP="00944642">
      <w:pPr>
        <w:jc w:val="both"/>
        <w:outlineLvl w:val="0"/>
      </w:pPr>
      <w:r w:rsidRPr="0051364A">
        <w:rPr>
          <w:rFonts w:eastAsia="Calibri"/>
          <w:bCs/>
          <w:sz w:val="28"/>
          <w:szCs w:val="28"/>
        </w:rPr>
        <w:t>Начальник управления                                                                        О.И. Анисимова</w:t>
      </w:r>
    </w:p>
    <w:sectPr w:rsidR="00062135" w:rsidSect="00C2074C">
      <w:headerReference w:type="default" r:id="rId12"/>
      <w:footerReference w:type="default" r:id="rId13"/>
      <w:pgSz w:w="11906" w:h="16838"/>
      <w:pgMar w:top="567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5CC" w:rsidRDefault="003225CC" w:rsidP="003D04F0">
      <w:r>
        <w:separator/>
      </w:r>
    </w:p>
  </w:endnote>
  <w:endnote w:type="continuationSeparator" w:id="0">
    <w:p w:rsidR="003225CC" w:rsidRDefault="003225CC" w:rsidP="003D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594989"/>
      <w:docPartObj>
        <w:docPartGallery w:val="Page Numbers (Bottom of Page)"/>
        <w:docPartUnique/>
      </w:docPartObj>
    </w:sdtPr>
    <w:sdtEndPr/>
    <w:sdtContent>
      <w:p w:rsidR="006C7BA5" w:rsidRDefault="006C7BA5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18C">
          <w:rPr>
            <w:noProof/>
          </w:rPr>
          <w:t>9</w:t>
        </w:r>
        <w:r>
          <w:fldChar w:fldCharType="end"/>
        </w:r>
      </w:p>
    </w:sdtContent>
  </w:sdt>
  <w:p w:rsidR="006C7BA5" w:rsidRDefault="006C7B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5CC" w:rsidRDefault="003225CC" w:rsidP="003D04F0">
      <w:r>
        <w:separator/>
      </w:r>
    </w:p>
  </w:footnote>
  <w:footnote w:type="continuationSeparator" w:id="0">
    <w:p w:rsidR="003225CC" w:rsidRDefault="003225CC" w:rsidP="003D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2D8" w:rsidRDefault="00A542D8" w:rsidP="00A542D8">
    <w:pPr>
      <w:pStyle w:val="a3"/>
      <w:tabs>
        <w:tab w:val="left" w:pos="424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D36"/>
    <w:multiLevelType w:val="multilevel"/>
    <w:tmpl w:val="7E564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">
    <w:nsid w:val="02C20DB9"/>
    <w:multiLevelType w:val="hybridMultilevel"/>
    <w:tmpl w:val="6CA0B144"/>
    <w:lvl w:ilvl="0" w:tplc="23D2B992">
      <w:start w:val="1"/>
      <w:numFmt w:val="decimal"/>
      <w:lvlText w:val="%1."/>
      <w:lvlJc w:val="left"/>
      <w:pPr>
        <w:ind w:left="20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07B021DD"/>
    <w:multiLevelType w:val="hybridMultilevel"/>
    <w:tmpl w:val="B9DA5624"/>
    <w:lvl w:ilvl="0" w:tplc="26D89E8E">
      <w:start w:val="1"/>
      <w:numFmt w:val="upperRoman"/>
      <w:lvlText w:val="%1."/>
      <w:lvlJc w:val="left"/>
      <w:pPr>
        <w:ind w:left="2421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0B364795"/>
    <w:multiLevelType w:val="hybridMultilevel"/>
    <w:tmpl w:val="F9562384"/>
    <w:lvl w:ilvl="0" w:tplc="60F033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5F4313F"/>
    <w:multiLevelType w:val="hybridMultilevel"/>
    <w:tmpl w:val="5764ED2E"/>
    <w:lvl w:ilvl="0" w:tplc="083E80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6E657A"/>
    <w:multiLevelType w:val="hybridMultilevel"/>
    <w:tmpl w:val="364C52F2"/>
    <w:lvl w:ilvl="0" w:tplc="929AB5E0">
      <w:start w:val="1"/>
      <w:numFmt w:val="upperRoman"/>
      <w:lvlText w:val="%1."/>
      <w:lvlJc w:val="left"/>
      <w:pPr>
        <w:ind w:left="213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3A726F12"/>
    <w:multiLevelType w:val="multilevel"/>
    <w:tmpl w:val="E348E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8373ABD"/>
    <w:multiLevelType w:val="singleLevel"/>
    <w:tmpl w:val="542455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DAD0A92"/>
    <w:multiLevelType w:val="multilevel"/>
    <w:tmpl w:val="4FC828F2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4624ABE"/>
    <w:multiLevelType w:val="multilevel"/>
    <w:tmpl w:val="3E3CFA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0AD69E6"/>
    <w:multiLevelType w:val="multilevel"/>
    <w:tmpl w:val="4FC828F2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78037022"/>
    <w:multiLevelType w:val="hybridMultilevel"/>
    <w:tmpl w:val="4D481B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6192A"/>
    <w:multiLevelType w:val="hybridMultilevel"/>
    <w:tmpl w:val="05B09D36"/>
    <w:lvl w:ilvl="0" w:tplc="1DFA4010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8D1F21"/>
    <w:multiLevelType w:val="multilevel"/>
    <w:tmpl w:val="CD9A4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10"/>
  </w:num>
  <w:num w:numId="5">
    <w:abstractNumId w:val="0"/>
  </w:num>
  <w:num w:numId="6">
    <w:abstractNumId w:val="12"/>
  </w:num>
  <w:num w:numId="7">
    <w:abstractNumId w:val="13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9"/>
  </w:num>
  <w:num w:numId="13">
    <w:abstractNumId w:val="8"/>
  </w:num>
  <w:num w:numId="14">
    <w:abstractNumId w:val="4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F0"/>
    <w:rsid w:val="0000588D"/>
    <w:rsid w:val="000068E1"/>
    <w:rsid w:val="000252B5"/>
    <w:rsid w:val="000347E6"/>
    <w:rsid w:val="00034DEC"/>
    <w:rsid w:val="00035748"/>
    <w:rsid w:val="00040B87"/>
    <w:rsid w:val="0005155B"/>
    <w:rsid w:val="00051B94"/>
    <w:rsid w:val="00052A0B"/>
    <w:rsid w:val="0005513B"/>
    <w:rsid w:val="00060E95"/>
    <w:rsid w:val="00062135"/>
    <w:rsid w:val="00081022"/>
    <w:rsid w:val="00081DEE"/>
    <w:rsid w:val="0008528F"/>
    <w:rsid w:val="00085720"/>
    <w:rsid w:val="00090843"/>
    <w:rsid w:val="000934F1"/>
    <w:rsid w:val="00095C67"/>
    <w:rsid w:val="000A0AA9"/>
    <w:rsid w:val="000A179D"/>
    <w:rsid w:val="000A6C1B"/>
    <w:rsid w:val="000B1327"/>
    <w:rsid w:val="000C4C00"/>
    <w:rsid w:val="000E4017"/>
    <w:rsid w:val="000E5AA5"/>
    <w:rsid w:val="000F3251"/>
    <w:rsid w:val="000F34A5"/>
    <w:rsid w:val="000F522E"/>
    <w:rsid w:val="00102C85"/>
    <w:rsid w:val="00113936"/>
    <w:rsid w:val="00125048"/>
    <w:rsid w:val="001258E2"/>
    <w:rsid w:val="00126FF1"/>
    <w:rsid w:val="00134820"/>
    <w:rsid w:val="00140143"/>
    <w:rsid w:val="00140C0E"/>
    <w:rsid w:val="001413B2"/>
    <w:rsid w:val="00153F2C"/>
    <w:rsid w:val="00161938"/>
    <w:rsid w:val="00164623"/>
    <w:rsid w:val="0016721D"/>
    <w:rsid w:val="001701FF"/>
    <w:rsid w:val="00180B74"/>
    <w:rsid w:val="00194C2B"/>
    <w:rsid w:val="00195A8A"/>
    <w:rsid w:val="001B66D5"/>
    <w:rsid w:val="001B75A1"/>
    <w:rsid w:val="001D1064"/>
    <w:rsid w:val="001E1DBE"/>
    <w:rsid w:val="001E71DB"/>
    <w:rsid w:val="00206298"/>
    <w:rsid w:val="002077CB"/>
    <w:rsid w:val="00212FCF"/>
    <w:rsid w:val="002148E9"/>
    <w:rsid w:val="00215073"/>
    <w:rsid w:val="0021579B"/>
    <w:rsid w:val="00225BF1"/>
    <w:rsid w:val="002326A5"/>
    <w:rsid w:val="00232C25"/>
    <w:rsid w:val="002346E8"/>
    <w:rsid w:val="002371FE"/>
    <w:rsid w:val="002411AB"/>
    <w:rsid w:val="002459B8"/>
    <w:rsid w:val="002503F0"/>
    <w:rsid w:val="00251885"/>
    <w:rsid w:val="002569CC"/>
    <w:rsid w:val="00275737"/>
    <w:rsid w:val="0027797A"/>
    <w:rsid w:val="002A1D4A"/>
    <w:rsid w:val="002A262E"/>
    <w:rsid w:val="002A6D4F"/>
    <w:rsid w:val="002B7001"/>
    <w:rsid w:val="002C3677"/>
    <w:rsid w:val="002C555A"/>
    <w:rsid w:val="002D490E"/>
    <w:rsid w:val="002E4C4D"/>
    <w:rsid w:val="003052E5"/>
    <w:rsid w:val="003179ED"/>
    <w:rsid w:val="00320156"/>
    <w:rsid w:val="0032027E"/>
    <w:rsid w:val="00320749"/>
    <w:rsid w:val="003225CC"/>
    <w:rsid w:val="00323A1B"/>
    <w:rsid w:val="00323ADE"/>
    <w:rsid w:val="00323F67"/>
    <w:rsid w:val="003329C4"/>
    <w:rsid w:val="00342D90"/>
    <w:rsid w:val="003464D8"/>
    <w:rsid w:val="00351D1A"/>
    <w:rsid w:val="00357AED"/>
    <w:rsid w:val="00362711"/>
    <w:rsid w:val="00363DC8"/>
    <w:rsid w:val="00364DFC"/>
    <w:rsid w:val="0037655F"/>
    <w:rsid w:val="003768FF"/>
    <w:rsid w:val="00391DB0"/>
    <w:rsid w:val="00396294"/>
    <w:rsid w:val="003A6D71"/>
    <w:rsid w:val="003A7105"/>
    <w:rsid w:val="003B15E7"/>
    <w:rsid w:val="003B2E3D"/>
    <w:rsid w:val="003D04F0"/>
    <w:rsid w:val="003D28F0"/>
    <w:rsid w:val="003D29BB"/>
    <w:rsid w:val="003E4D53"/>
    <w:rsid w:val="00410AC1"/>
    <w:rsid w:val="0041632B"/>
    <w:rsid w:val="00421010"/>
    <w:rsid w:val="004210EC"/>
    <w:rsid w:val="0043697F"/>
    <w:rsid w:val="00462803"/>
    <w:rsid w:val="004714AE"/>
    <w:rsid w:val="0049306A"/>
    <w:rsid w:val="00496C36"/>
    <w:rsid w:val="004A49D2"/>
    <w:rsid w:val="004A4E60"/>
    <w:rsid w:val="004D2CA9"/>
    <w:rsid w:val="004D3BD9"/>
    <w:rsid w:val="004E1094"/>
    <w:rsid w:val="004F6DC4"/>
    <w:rsid w:val="005007F7"/>
    <w:rsid w:val="0050598A"/>
    <w:rsid w:val="0051364A"/>
    <w:rsid w:val="0052398E"/>
    <w:rsid w:val="005250C5"/>
    <w:rsid w:val="00530655"/>
    <w:rsid w:val="005346BA"/>
    <w:rsid w:val="00540B13"/>
    <w:rsid w:val="00540EB9"/>
    <w:rsid w:val="00541057"/>
    <w:rsid w:val="005624F6"/>
    <w:rsid w:val="005644F2"/>
    <w:rsid w:val="00594581"/>
    <w:rsid w:val="005A14FD"/>
    <w:rsid w:val="005A247E"/>
    <w:rsid w:val="005A3FB1"/>
    <w:rsid w:val="005B4A46"/>
    <w:rsid w:val="005B6777"/>
    <w:rsid w:val="005C1844"/>
    <w:rsid w:val="005C1FFD"/>
    <w:rsid w:val="005D5E89"/>
    <w:rsid w:val="005E54FB"/>
    <w:rsid w:val="005F27EB"/>
    <w:rsid w:val="00600EB7"/>
    <w:rsid w:val="00602AC7"/>
    <w:rsid w:val="0060347C"/>
    <w:rsid w:val="00606B45"/>
    <w:rsid w:val="0061074F"/>
    <w:rsid w:val="006164E7"/>
    <w:rsid w:val="00616F75"/>
    <w:rsid w:val="00617177"/>
    <w:rsid w:val="00632BF9"/>
    <w:rsid w:val="00651ECD"/>
    <w:rsid w:val="00654FE8"/>
    <w:rsid w:val="00666F3D"/>
    <w:rsid w:val="006738E5"/>
    <w:rsid w:val="00675004"/>
    <w:rsid w:val="00677C6A"/>
    <w:rsid w:val="0068486C"/>
    <w:rsid w:val="00691ED5"/>
    <w:rsid w:val="006936A2"/>
    <w:rsid w:val="006A2B45"/>
    <w:rsid w:val="006A51D8"/>
    <w:rsid w:val="006C3685"/>
    <w:rsid w:val="006C7AAC"/>
    <w:rsid w:val="006C7B2F"/>
    <w:rsid w:val="006C7BA5"/>
    <w:rsid w:val="006D4D0A"/>
    <w:rsid w:val="006E1300"/>
    <w:rsid w:val="006E2A85"/>
    <w:rsid w:val="006F04E9"/>
    <w:rsid w:val="006F691F"/>
    <w:rsid w:val="007022A5"/>
    <w:rsid w:val="00705D8E"/>
    <w:rsid w:val="00710F02"/>
    <w:rsid w:val="00714779"/>
    <w:rsid w:val="007201BF"/>
    <w:rsid w:val="00720C3E"/>
    <w:rsid w:val="00727393"/>
    <w:rsid w:val="007311A1"/>
    <w:rsid w:val="0073419D"/>
    <w:rsid w:val="007343CB"/>
    <w:rsid w:val="00747C46"/>
    <w:rsid w:val="00747DF0"/>
    <w:rsid w:val="0075140E"/>
    <w:rsid w:val="007572F6"/>
    <w:rsid w:val="007576F3"/>
    <w:rsid w:val="00761777"/>
    <w:rsid w:val="00761C62"/>
    <w:rsid w:val="00762B12"/>
    <w:rsid w:val="007644E3"/>
    <w:rsid w:val="00773143"/>
    <w:rsid w:val="007750BB"/>
    <w:rsid w:val="007750EA"/>
    <w:rsid w:val="0078429A"/>
    <w:rsid w:val="0079012E"/>
    <w:rsid w:val="00794E97"/>
    <w:rsid w:val="00795529"/>
    <w:rsid w:val="007C50EA"/>
    <w:rsid w:val="007D0C2D"/>
    <w:rsid w:val="007D4FF9"/>
    <w:rsid w:val="007E17B0"/>
    <w:rsid w:val="007E618C"/>
    <w:rsid w:val="007E6F16"/>
    <w:rsid w:val="007F05D8"/>
    <w:rsid w:val="007F467B"/>
    <w:rsid w:val="008041B5"/>
    <w:rsid w:val="008078A7"/>
    <w:rsid w:val="00812751"/>
    <w:rsid w:val="00812A20"/>
    <w:rsid w:val="00821333"/>
    <w:rsid w:val="00825D56"/>
    <w:rsid w:val="00835249"/>
    <w:rsid w:val="008453C2"/>
    <w:rsid w:val="00846AEC"/>
    <w:rsid w:val="00852661"/>
    <w:rsid w:val="00855159"/>
    <w:rsid w:val="00865BDF"/>
    <w:rsid w:val="00870E26"/>
    <w:rsid w:val="00872BE7"/>
    <w:rsid w:val="008733D1"/>
    <w:rsid w:val="0088255A"/>
    <w:rsid w:val="00885D62"/>
    <w:rsid w:val="0089346B"/>
    <w:rsid w:val="0089357D"/>
    <w:rsid w:val="008B3C45"/>
    <w:rsid w:val="008C495E"/>
    <w:rsid w:val="008C5CE2"/>
    <w:rsid w:val="008D28A4"/>
    <w:rsid w:val="008D7C50"/>
    <w:rsid w:val="008E033C"/>
    <w:rsid w:val="00900D96"/>
    <w:rsid w:val="009061A1"/>
    <w:rsid w:val="00910EF5"/>
    <w:rsid w:val="00911855"/>
    <w:rsid w:val="00912137"/>
    <w:rsid w:val="0091311C"/>
    <w:rsid w:val="00920D56"/>
    <w:rsid w:val="009310EE"/>
    <w:rsid w:val="009379AD"/>
    <w:rsid w:val="00941833"/>
    <w:rsid w:val="00944642"/>
    <w:rsid w:val="009456B1"/>
    <w:rsid w:val="00950DB7"/>
    <w:rsid w:val="00952D05"/>
    <w:rsid w:val="0096598A"/>
    <w:rsid w:val="009742C6"/>
    <w:rsid w:val="009754C2"/>
    <w:rsid w:val="00977917"/>
    <w:rsid w:val="009807EF"/>
    <w:rsid w:val="009979ED"/>
    <w:rsid w:val="009A28BC"/>
    <w:rsid w:val="009C13F7"/>
    <w:rsid w:val="009D02B3"/>
    <w:rsid w:val="009D3A4C"/>
    <w:rsid w:val="009D40D2"/>
    <w:rsid w:val="009F1F62"/>
    <w:rsid w:val="00A001B4"/>
    <w:rsid w:val="00A13645"/>
    <w:rsid w:val="00A23945"/>
    <w:rsid w:val="00A24664"/>
    <w:rsid w:val="00A41E2B"/>
    <w:rsid w:val="00A443E2"/>
    <w:rsid w:val="00A44503"/>
    <w:rsid w:val="00A445FC"/>
    <w:rsid w:val="00A45A84"/>
    <w:rsid w:val="00A542D8"/>
    <w:rsid w:val="00A63366"/>
    <w:rsid w:val="00A9368D"/>
    <w:rsid w:val="00A942DD"/>
    <w:rsid w:val="00A97F38"/>
    <w:rsid w:val="00AA7A48"/>
    <w:rsid w:val="00AB53A0"/>
    <w:rsid w:val="00AD32AF"/>
    <w:rsid w:val="00AD4E87"/>
    <w:rsid w:val="00AD642C"/>
    <w:rsid w:val="00AE36DF"/>
    <w:rsid w:val="00AE6C7D"/>
    <w:rsid w:val="00AF4DBD"/>
    <w:rsid w:val="00AF5063"/>
    <w:rsid w:val="00B0122F"/>
    <w:rsid w:val="00B12976"/>
    <w:rsid w:val="00B1579A"/>
    <w:rsid w:val="00B211E7"/>
    <w:rsid w:val="00B27BA0"/>
    <w:rsid w:val="00B31006"/>
    <w:rsid w:val="00B34376"/>
    <w:rsid w:val="00B54AAF"/>
    <w:rsid w:val="00B635CF"/>
    <w:rsid w:val="00B642B4"/>
    <w:rsid w:val="00B65F87"/>
    <w:rsid w:val="00B66884"/>
    <w:rsid w:val="00B827CB"/>
    <w:rsid w:val="00B95EAC"/>
    <w:rsid w:val="00B97849"/>
    <w:rsid w:val="00B97B9F"/>
    <w:rsid w:val="00BA66CC"/>
    <w:rsid w:val="00BB6892"/>
    <w:rsid w:val="00BC1D5E"/>
    <w:rsid w:val="00BC4E19"/>
    <w:rsid w:val="00BD0C81"/>
    <w:rsid w:val="00BE19B2"/>
    <w:rsid w:val="00BF1A83"/>
    <w:rsid w:val="00C00113"/>
    <w:rsid w:val="00C1055F"/>
    <w:rsid w:val="00C14327"/>
    <w:rsid w:val="00C15326"/>
    <w:rsid w:val="00C2074C"/>
    <w:rsid w:val="00C25BB9"/>
    <w:rsid w:val="00C26148"/>
    <w:rsid w:val="00C46F29"/>
    <w:rsid w:val="00C46FB4"/>
    <w:rsid w:val="00C54614"/>
    <w:rsid w:val="00C57328"/>
    <w:rsid w:val="00C64126"/>
    <w:rsid w:val="00C65231"/>
    <w:rsid w:val="00C74A86"/>
    <w:rsid w:val="00C75D42"/>
    <w:rsid w:val="00C76883"/>
    <w:rsid w:val="00C7772A"/>
    <w:rsid w:val="00C80E06"/>
    <w:rsid w:val="00C86001"/>
    <w:rsid w:val="00C9063A"/>
    <w:rsid w:val="00C9161E"/>
    <w:rsid w:val="00C9299D"/>
    <w:rsid w:val="00CB55A2"/>
    <w:rsid w:val="00CB68AE"/>
    <w:rsid w:val="00CC105D"/>
    <w:rsid w:val="00CC689B"/>
    <w:rsid w:val="00CC71BC"/>
    <w:rsid w:val="00CD0ACD"/>
    <w:rsid w:val="00CD0D86"/>
    <w:rsid w:val="00CD3042"/>
    <w:rsid w:val="00CD37A3"/>
    <w:rsid w:val="00CD54FA"/>
    <w:rsid w:val="00CE2175"/>
    <w:rsid w:val="00CE459A"/>
    <w:rsid w:val="00CF027B"/>
    <w:rsid w:val="00CF43D4"/>
    <w:rsid w:val="00D11D09"/>
    <w:rsid w:val="00D13234"/>
    <w:rsid w:val="00D219FE"/>
    <w:rsid w:val="00D24459"/>
    <w:rsid w:val="00D34A5F"/>
    <w:rsid w:val="00D34C5E"/>
    <w:rsid w:val="00D361CB"/>
    <w:rsid w:val="00D40BEB"/>
    <w:rsid w:val="00D44243"/>
    <w:rsid w:val="00D446A1"/>
    <w:rsid w:val="00D60966"/>
    <w:rsid w:val="00D6608E"/>
    <w:rsid w:val="00D66694"/>
    <w:rsid w:val="00D72315"/>
    <w:rsid w:val="00D7458A"/>
    <w:rsid w:val="00D75E2C"/>
    <w:rsid w:val="00D77520"/>
    <w:rsid w:val="00D83834"/>
    <w:rsid w:val="00D91189"/>
    <w:rsid w:val="00D95EB5"/>
    <w:rsid w:val="00D96484"/>
    <w:rsid w:val="00DA3CA7"/>
    <w:rsid w:val="00DA512C"/>
    <w:rsid w:val="00DB1B55"/>
    <w:rsid w:val="00DB4F78"/>
    <w:rsid w:val="00DC3607"/>
    <w:rsid w:val="00DC7F90"/>
    <w:rsid w:val="00DE2118"/>
    <w:rsid w:val="00E049E8"/>
    <w:rsid w:val="00E11520"/>
    <w:rsid w:val="00E11C99"/>
    <w:rsid w:val="00E269E4"/>
    <w:rsid w:val="00E31638"/>
    <w:rsid w:val="00E37164"/>
    <w:rsid w:val="00E378B5"/>
    <w:rsid w:val="00E55392"/>
    <w:rsid w:val="00E616A1"/>
    <w:rsid w:val="00E758EE"/>
    <w:rsid w:val="00E75F13"/>
    <w:rsid w:val="00E8112B"/>
    <w:rsid w:val="00E8324D"/>
    <w:rsid w:val="00E844F4"/>
    <w:rsid w:val="00E95247"/>
    <w:rsid w:val="00EA55C1"/>
    <w:rsid w:val="00EA73A7"/>
    <w:rsid w:val="00EB1626"/>
    <w:rsid w:val="00EC0929"/>
    <w:rsid w:val="00EC4155"/>
    <w:rsid w:val="00EC5376"/>
    <w:rsid w:val="00EC7892"/>
    <w:rsid w:val="00ED363B"/>
    <w:rsid w:val="00EE0798"/>
    <w:rsid w:val="00EE1849"/>
    <w:rsid w:val="00EF00FB"/>
    <w:rsid w:val="00EF0809"/>
    <w:rsid w:val="00EF182A"/>
    <w:rsid w:val="00EF2D58"/>
    <w:rsid w:val="00EF6683"/>
    <w:rsid w:val="00EF77B5"/>
    <w:rsid w:val="00F02F16"/>
    <w:rsid w:val="00F03144"/>
    <w:rsid w:val="00F04552"/>
    <w:rsid w:val="00F07401"/>
    <w:rsid w:val="00F163D9"/>
    <w:rsid w:val="00F22A1B"/>
    <w:rsid w:val="00F321E2"/>
    <w:rsid w:val="00F35D62"/>
    <w:rsid w:val="00F408C0"/>
    <w:rsid w:val="00F53C28"/>
    <w:rsid w:val="00F55A1C"/>
    <w:rsid w:val="00F66E05"/>
    <w:rsid w:val="00F7097B"/>
    <w:rsid w:val="00F82327"/>
    <w:rsid w:val="00F93FBA"/>
    <w:rsid w:val="00F964F8"/>
    <w:rsid w:val="00F97053"/>
    <w:rsid w:val="00FD28EC"/>
    <w:rsid w:val="00FD293E"/>
    <w:rsid w:val="00FD4270"/>
    <w:rsid w:val="00FE0353"/>
    <w:rsid w:val="00FE2EBB"/>
    <w:rsid w:val="00FF3278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5FC11-BEEB-48A6-9A7E-BD597A1A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4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3D04F0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D04F0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3D04F0"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4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3D04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D04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04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04F0"/>
    <w:pPr>
      <w:tabs>
        <w:tab w:val="center" w:pos="4677"/>
        <w:tab w:val="right" w:pos="9355"/>
      </w:tabs>
      <w:spacing w:before="20" w:after="20"/>
      <w:jc w:val="center"/>
    </w:pPr>
    <w:rPr>
      <w:rFonts w:eastAsia="Calibri"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3D04F0"/>
    <w:rPr>
      <w:rFonts w:ascii="Times New Roman" w:eastAsia="Calibri" w:hAnsi="Times New Roman" w:cs="Times New Roman"/>
      <w:bCs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3D04F0"/>
    <w:rPr>
      <w:rFonts w:eastAsia="Calibri" w:cs="Times New Roman"/>
    </w:rPr>
  </w:style>
  <w:style w:type="paragraph" w:styleId="a6">
    <w:name w:val="footer"/>
    <w:basedOn w:val="a"/>
    <w:link w:val="a5"/>
    <w:uiPriority w:val="99"/>
    <w:unhideWhenUsed/>
    <w:rsid w:val="003D04F0"/>
    <w:pPr>
      <w:tabs>
        <w:tab w:val="center" w:pos="4677"/>
        <w:tab w:val="right" w:pos="9355"/>
      </w:tabs>
      <w:spacing w:before="20" w:after="20"/>
      <w:jc w:val="center"/>
    </w:pPr>
    <w:rPr>
      <w:rFonts w:asciiTheme="minorHAnsi" w:eastAsia="Calibri" w:hAnsiTheme="minorHAns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3D04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D04F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04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4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D0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3D0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3D04F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3D04F0"/>
    <w:pPr>
      <w:ind w:left="720"/>
      <w:contextualSpacing/>
    </w:pPr>
  </w:style>
  <w:style w:type="paragraph" w:styleId="2">
    <w:name w:val="Body Text 2"/>
    <w:basedOn w:val="a"/>
    <w:link w:val="20"/>
    <w:rsid w:val="003D04F0"/>
    <w:pPr>
      <w:tabs>
        <w:tab w:val="left" w:pos="709"/>
      </w:tabs>
    </w:pPr>
    <w:rPr>
      <w:sz w:val="28"/>
    </w:rPr>
  </w:style>
  <w:style w:type="character" w:customStyle="1" w:styleId="20">
    <w:name w:val="Основной текст 2 Знак"/>
    <w:basedOn w:val="a0"/>
    <w:link w:val="2"/>
    <w:rsid w:val="003D04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D04F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D04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3D04F0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3D0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ЭЭГ"/>
    <w:basedOn w:val="a"/>
    <w:rsid w:val="003D04F0"/>
    <w:pPr>
      <w:spacing w:line="360" w:lineRule="auto"/>
      <w:ind w:firstLine="720"/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3D04F0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D04F0"/>
    <w:rPr>
      <w:rFonts w:ascii="Times New Roman" w:eastAsia="Calibri" w:hAnsi="Times New Roman" w:cs="Times New Roman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3D04F0"/>
    <w:rPr>
      <w:color w:val="0000FF"/>
      <w:u w:val="single"/>
    </w:rPr>
  </w:style>
  <w:style w:type="character" w:styleId="af0">
    <w:name w:val="Strong"/>
    <w:basedOn w:val="a0"/>
    <w:uiPriority w:val="22"/>
    <w:qFormat/>
    <w:rsid w:val="003D04F0"/>
    <w:rPr>
      <w:b/>
      <w:bCs/>
    </w:rPr>
  </w:style>
  <w:style w:type="paragraph" w:customStyle="1" w:styleId="ConsPlusCell">
    <w:name w:val="ConsPlusCell"/>
    <w:uiPriority w:val="99"/>
    <w:rsid w:val="003D0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3D04F0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3D04F0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ConsPlusNormal0">
    <w:name w:val="ConsPlusNormal Знак"/>
    <w:link w:val="ConsPlusNormal1"/>
    <w:uiPriority w:val="99"/>
    <w:rsid w:val="003D0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1">
    <w:name w:val="ConsPlusNormal Знак Знак"/>
    <w:link w:val="ConsPlusNormal0"/>
    <w:uiPriority w:val="99"/>
    <w:locked/>
    <w:rsid w:val="003D04F0"/>
    <w:rPr>
      <w:rFonts w:ascii="Arial" w:eastAsia="Calibri" w:hAnsi="Arial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D04F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D04F0"/>
    <w:rPr>
      <w:rFonts w:eastAsia="Calibr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D04F0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D04F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D04F0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No Spacing"/>
    <w:uiPriority w:val="1"/>
    <w:qFormat/>
    <w:rsid w:val="003D04F0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efault">
    <w:name w:val="Default"/>
    <w:rsid w:val="003D0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D04F0"/>
  </w:style>
  <w:style w:type="paragraph" w:customStyle="1" w:styleId="formattext">
    <w:name w:val="formattext"/>
    <w:basedOn w:val="a"/>
    <w:rsid w:val="003D04F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бычный2"/>
    <w:rsid w:val="00846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912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C72677A5EAA649661850D825A021714A34DCFD7DD8C2CFC48B79989A8CFC62749FD4FB49F3394F7844859E66H6Q5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C72677A5EAA649661850D825A021714A34D3F47DD9C2CFC48B79989A8CFC62749FD4FB49F3394F7844859E66H6Q5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3406-6E77-4BFD-9D42-8B45FA22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2190</TotalTime>
  <Pages>9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Кусюмова Ольга Александровна</dc:creator>
  <cp:keywords/>
  <dc:description/>
  <cp:lastModifiedBy>Фаренник Ольга Викторовна</cp:lastModifiedBy>
  <cp:revision>300</cp:revision>
  <cp:lastPrinted>2022-11-11T11:11:00Z</cp:lastPrinted>
  <dcterms:created xsi:type="dcterms:W3CDTF">2022-09-22T11:23:00Z</dcterms:created>
  <dcterms:modified xsi:type="dcterms:W3CDTF">2022-11-14T10:19:00Z</dcterms:modified>
</cp:coreProperties>
</file>