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0" w:type="dxa"/>
        <w:tblInd w:w="109" w:type="dxa"/>
        <w:tblLayout w:type="fixed"/>
        <w:tblLook w:val="0000" w:firstRow="0" w:lastRow="0" w:firstColumn="0" w:lastColumn="0" w:noHBand="0" w:noVBand="0"/>
      </w:tblPr>
      <w:tblGrid>
        <w:gridCol w:w="4428"/>
        <w:gridCol w:w="5812"/>
      </w:tblGrid>
      <w:tr w:rsidR="00997212">
        <w:trPr>
          <w:cantSplit/>
          <w:trHeight w:val="578"/>
        </w:trPr>
        <w:tc>
          <w:tcPr>
            <w:tcW w:w="4428" w:type="dxa"/>
            <w:vAlign w:val="center"/>
          </w:tcPr>
          <w:p w:rsidR="00997212" w:rsidRDefault="00B22314">
            <w:pPr>
              <w:widowControl w:val="0"/>
              <w:ind w:left="-69" w:firstLine="0"/>
              <w:jc w:val="center"/>
              <w:rPr>
                <w:rFonts w:ascii="Times New Roman" w:hAnsi="Times New Roman" w:cs="Times New Roman"/>
                <w:lang w:val="en-US"/>
              </w:rPr>
            </w:pPr>
            <w:r>
              <w:rPr>
                <w:noProof/>
                <w:lang w:eastAsia="ru-RU"/>
              </w:rPr>
              <w:drawing>
                <wp:inline distT="0" distB="0" distL="0" distR="0">
                  <wp:extent cx="525145" cy="651510"/>
                  <wp:effectExtent l="0" t="0" r="0" b="0"/>
                  <wp:docPr id="1" name="Рисунок 2" descr="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Documents and Settings\ilienaanva\Рабочий стол\герб новый\Оренбург-герб ВЕКТОРНЫЙ.jpg"/>
                          <pic:cNvPicPr>
                            <a:picLocks noChangeAspect="1" noChangeArrowheads="1"/>
                          </pic:cNvPicPr>
                        </pic:nvPicPr>
                        <pic:blipFill>
                          <a:blip r:embed="rId8"/>
                          <a:stretch>
                            <a:fillRect/>
                          </a:stretch>
                        </pic:blipFill>
                        <pic:spPr bwMode="auto">
                          <a:xfrm>
                            <a:off x="0" y="0"/>
                            <a:ext cx="525145" cy="651510"/>
                          </a:xfrm>
                          <a:prstGeom prst="rect">
                            <a:avLst/>
                          </a:prstGeom>
                        </pic:spPr>
                      </pic:pic>
                    </a:graphicData>
                  </a:graphic>
                </wp:inline>
              </w:drawing>
            </w:r>
          </w:p>
        </w:tc>
        <w:tc>
          <w:tcPr>
            <w:tcW w:w="5811" w:type="dxa"/>
          </w:tcPr>
          <w:p w:rsidR="00997212" w:rsidRDefault="00997212">
            <w:pPr>
              <w:widowControl w:val="0"/>
              <w:jc w:val="center"/>
              <w:rPr>
                <w:rFonts w:ascii="Times New Roman" w:hAnsi="Times New Roman" w:cs="Times New Roman"/>
              </w:rPr>
            </w:pPr>
          </w:p>
          <w:p w:rsidR="00997212" w:rsidRDefault="00997212">
            <w:pPr>
              <w:widowControl w:val="0"/>
              <w:jc w:val="center"/>
              <w:rPr>
                <w:rFonts w:ascii="Times New Roman" w:hAnsi="Times New Roman" w:cs="Times New Roman"/>
              </w:rPr>
            </w:pPr>
          </w:p>
          <w:p w:rsidR="00997212" w:rsidRDefault="00997212">
            <w:pPr>
              <w:widowControl w:val="0"/>
              <w:rPr>
                <w:rFonts w:ascii="Times New Roman" w:hAnsi="Times New Roman" w:cs="Times New Roman"/>
              </w:rPr>
            </w:pPr>
          </w:p>
        </w:tc>
      </w:tr>
      <w:tr w:rsidR="00997212">
        <w:trPr>
          <w:trHeight w:val="4216"/>
        </w:trPr>
        <w:tc>
          <w:tcPr>
            <w:tcW w:w="4428" w:type="dxa"/>
          </w:tcPr>
          <w:p w:rsidR="00997212" w:rsidRDefault="00997212">
            <w:pPr>
              <w:widowControl w:val="0"/>
              <w:ind w:left="-69" w:firstLine="0"/>
              <w:jc w:val="center"/>
              <w:rPr>
                <w:rFonts w:ascii="Times New Roman" w:hAnsi="Times New Roman" w:cs="Times New Roman"/>
                <w:sz w:val="12"/>
                <w:szCs w:val="12"/>
              </w:rPr>
            </w:pPr>
          </w:p>
          <w:p w:rsidR="00997212" w:rsidRDefault="00B22314">
            <w:pPr>
              <w:pStyle w:val="1"/>
              <w:widowControl w:val="0"/>
              <w:ind w:left="-69" w:firstLine="0"/>
              <w:rPr>
                <w:rFonts w:ascii="Times New Roman" w:hAnsi="Times New Roman" w:cs="Times New Roman"/>
                <w:spacing w:val="26"/>
                <w:sz w:val="28"/>
                <w:szCs w:val="28"/>
              </w:rPr>
            </w:pPr>
            <w:r>
              <w:rPr>
                <w:rFonts w:ascii="Times New Roman" w:hAnsi="Times New Roman" w:cs="Times New Roman"/>
                <w:spacing w:val="26"/>
                <w:sz w:val="28"/>
                <w:szCs w:val="28"/>
              </w:rPr>
              <w:t>СЧЕТНАЯ ПАЛАТА</w:t>
            </w:r>
            <w:r>
              <w:rPr>
                <w:rFonts w:ascii="Times New Roman" w:hAnsi="Times New Roman" w:cs="Times New Roman"/>
                <w:spacing w:val="26"/>
                <w:sz w:val="28"/>
                <w:szCs w:val="28"/>
              </w:rPr>
              <w:br/>
              <w:t>ГОРОДА ОРЕНБУРГА</w:t>
            </w:r>
          </w:p>
          <w:p w:rsidR="00997212" w:rsidRDefault="00B22314">
            <w:pPr>
              <w:widowControl w:val="0"/>
              <w:ind w:left="-69" w:firstLine="0"/>
              <w:jc w:val="center"/>
              <w:rPr>
                <w:rFonts w:ascii="Times New Roman" w:hAnsi="Times New Roman" w:cs="Times New Roman"/>
                <w:b/>
                <w:bCs/>
                <w:sz w:val="20"/>
                <w:szCs w:val="20"/>
              </w:rPr>
            </w:pPr>
            <w:r>
              <w:rPr>
                <w:rFonts w:ascii="Times New Roman" w:hAnsi="Times New Roman" w:cs="Times New Roman"/>
                <w:b/>
                <w:bCs/>
                <w:sz w:val="20"/>
                <w:szCs w:val="20"/>
              </w:rPr>
              <w:t>(Счетная палата г. Оренбурга)</w:t>
            </w:r>
          </w:p>
          <w:p w:rsidR="00997212" w:rsidRDefault="00B22314">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rPr>
              <w:t>460000, г. Оренбург, ул. Советская, д. 60</w:t>
            </w:r>
          </w:p>
          <w:p w:rsidR="00997212" w:rsidRDefault="00B22314">
            <w:pPr>
              <w:widowControl w:val="0"/>
              <w:ind w:left="-69" w:firstLine="0"/>
              <w:jc w:val="center"/>
              <w:rPr>
                <w:rFonts w:ascii="Times New Roman" w:hAnsi="Times New Roman" w:cs="Times New Roman"/>
                <w:sz w:val="20"/>
                <w:szCs w:val="20"/>
              </w:rPr>
            </w:pPr>
            <w:proofErr w:type="gramStart"/>
            <w:r>
              <w:rPr>
                <w:rFonts w:ascii="Times New Roman" w:hAnsi="Times New Roman" w:cs="Times New Roman"/>
                <w:sz w:val="20"/>
                <w:szCs w:val="20"/>
              </w:rPr>
              <w:t>телефон</w:t>
            </w:r>
            <w:proofErr w:type="gramEnd"/>
            <w:r>
              <w:rPr>
                <w:rFonts w:ascii="Times New Roman" w:hAnsi="Times New Roman" w:cs="Times New Roman"/>
                <w:sz w:val="20"/>
                <w:szCs w:val="20"/>
              </w:rPr>
              <w:t>: (3532) 98-70-18, 98-73-36</w:t>
            </w:r>
          </w:p>
          <w:p w:rsidR="00997212" w:rsidRDefault="00B22314">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w:t>
            </w:r>
            <w:r>
              <w:rPr>
                <w:rFonts w:ascii="Times New Roman" w:hAnsi="Times New Roman" w:cs="Times New Roman"/>
                <w:sz w:val="20"/>
                <w:szCs w:val="20"/>
                <w:lang w:val="en-US"/>
              </w:rPr>
              <w:t>mail</w:t>
            </w:r>
            <w:r>
              <w:rPr>
                <w:rFonts w:ascii="Times New Roman" w:hAnsi="Times New Roman" w:cs="Times New Roman"/>
                <w:sz w:val="20"/>
                <w:szCs w:val="20"/>
              </w:rPr>
              <w:t xml:space="preserve">: </w:t>
            </w:r>
            <w:hyperlink r:id="rId9">
              <w:r>
                <w:rPr>
                  <w:rStyle w:val="af"/>
                  <w:rFonts w:ascii="Times New Roman" w:hAnsi="Times New Roman" w:cs="Times New Roman"/>
                  <w:color w:val="auto"/>
                  <w:sz w:val="20"/>
                  <w:szCs w:val="20"/>
                  <w:lang w:val="en-US"/>
                </w:rPr>
                <w:t>oren</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spalata</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yandex</w:t>
              </w:r>
              <w:r>
                <w:rPr>
                  <w:rStyle w:val="af"/>
                  <w:rFonts w:ascii="Times New Roman" w:hAnsi="Times New Roman" w:cs="Times New Roman"/>
                  <w:color w:val="auto"/>
                  <w:sz w:val="20"/>
                  <w:szCs w:val="20"/>
                </w:rPr>
                <w:t>.</w:t>
              </w:r>
              <w:proofErr w:type="spellStart"/>
              <w:r>
                <w:rPr>
                  <w:rStyle w:val="af"/>
                  <w:rFonts w:ascii="Times New Roman" w:hAnsi="Times New Roman" w:cs="Times New Roman"/>
                  <w:color w:val="auto"/>
                  <w:sz w:val="20"/>
                  <w:szCs w:val="20"/>
                  <w:lang w:val="en-US"/>
                </w:rPr>
                <w:t>ru</w:t>
              </w:r>
              <w:proofErr w:type="spellEnd"/>
            </w:hyperlink>
          </w:p>
          <w:p w:rsidR="00997212" w:rsidRDefault="00B22314">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lang w:val="en-US"/>
              </w:rPr>
              <w:t>http</w:t>
            </w:r>
            <w:r>
              <w:rPr>
                <w:rFonts w:ascii="Times New Roman" w:hAnsi="Times New Roman" w:cs="Times New Roman"/>
                <w:sz w:val="20"/>
                <w:szCs w:val="20"/>
              </w:rPr>
              <w:t>://</w:t>
            </w:r>
            <w:r>
              <w:rPr>
                <w:rFonts w:ascii="Times New Roman" w:hAnsi="Times New Roman" w:cs="Times New Roman"/>
                <w:sz w:val="20"/>
                <w:szCs w:val="20"/>
                <w:lang w:val="en-US"/>
              </w:rPr>
              <w:t>www</w:t>
            </w:r>
            <w:r>
              <w:rPr>
                <w:rFonts w:ascii="Times New Roman" w:hAnsi="Times New Roman" w:cs="Times New Roman"/>
                <w:sz w:val="20"/>
                <w:szCs w:val="20"/>
              </w:rPr>
              <w:t>.</w:t>
            </w:r>
            <w:proofErr w:type="spellStart"/>
            <w:r>
              <w:rPr>
                <w:rFonts w:ascii="Times New Roman" w:hAnsi="Times New Roman" w:cs="Times New Roman"/>
                <w:sz w:val="20"/>
                <w:szCs w:val="20"/>
                <w:lang w:val="en-US"/>
              </w:rPr>
              <w:t>orenburg</w:t>
            </w:r>
            <w:proofErr w:type="spellEnd"/>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p>
          <w:p w:rsidR="00997212" w:rsidRDefault="001D7C72">
            <w:pPr>
              <w:widowControl w:val="0"/>
              <w:ind w:left="-69" w:firstLine="0"/>
              <w:jc w:val="center"/>
              <w:rPr>
                <w:rFonts w:ascii="Times New Roman" w:hAnsi="Times New Roman" w:cs="Times New Roman"/>
                <w:sz w:val="16"/>
                <w:szCs w:val="16"/>
              </w:rPr>
            </w:pPr>
            <w:r>
              <w:rPr>
                <w:noProof/>
                <w:lang w:eastAsia="ru-RU"/>
              </w:rPr>
              <w:drawing>
                <wp:anchor distT="0" distB="0" distL="0" distR="0" simplePos="0" relativeHeight="251658752" behindDoc="0" locked="0" layoutInCell="0" allowOverlap="1" wp14:anchorId="66D632D8" wp14:editId="4269684D">
                  <wp:simplePos x="0" y="0"/>
                  <wp:positionH relativeFrom="character">
                    <wp:posOffset>-1047750</wp:posOffset>
                  </wp:positionH>
                  <wp:positionV relativeFrom="line">
                    <wp:posOffset>31750</wp:posOffset>
                  </wp:positionV>
                  <wp:extent cx="2924175" cy="360045"/>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2924175" cy="360045"/>
                          </a:xfrm>
                          <a:prstGeom prst="rect">
                            <a:avLst/>
                          </a:prstGeom>
                        </pic:spPr>
                      </pic:pic>
                    </a:graphicData>
                  </a:graphic>
                </wp:anchor>
              </w:drawing>
            </w:r>
          </w:p>
          <w:p w:rsidR="00997212" w:rsidRDefault="00B22314">
            <w:pPr>
              <w:widowControl w:val="0"/>
              <w:ind w:left="-69" w:firstLine="0"/>
              <w:jc w:val="center"/>
              <w:rPr>
                <w:rFonts w:ascii="Times New Roman" w:eastAsia="Times New Roman" w:hAnsi="Times New Roman" w:cs="Times New Roman"/>
              </w:rPr>
            </w:pPr>
            <w:r>
              <w:rPr>
                <w:rFonts w:ascii="Times New Roman" w:eastAsia="Times New Roman" w:hAnsi="Times New Roman" w:cs="Times New Roman"/>
              </w:rPr>
              <w:t xml:space="preserve">   </w:t>
            </w:r>
          </w:p>
          <w:p w:rsidR="00997212" w:rsidRDefault="00997212">
            <w:pPr>
              <w:widowControl w:val="0"/>
              <w:ind w:left="-69" w:firstLine="0"/>
              <w:jc w:val="center"/>
              <w:rPr>
                <w:rFonts w:ascii="Times New Roman" w:hAnsi="Times New Roman" w:cs="Times New Roman"/>
                <w:sz w:val="16"/>
                <w:szCs w:val="16"/>
              </w:rPr>
            </w:pPr>
          </w:p>
          <w:p w:rsidR="00997212" w:rsidRDefault="00B22314">
            <w:pPr>
              <w:widowControl w:val="0"/>
              <w:spacing w:line="360" w:lineRule="auto"/>
              <w:ind w:left="-69" w:firstLine="0"/>
              <w:jc w:val="center"/>
              <w:rPr>
                <w:rFonts w:ascii="Times New Roman" w:hAnsi="Times New Roman" w:cs="Times New Roman"/>
                <w:sz w:val="26"/>
                <w:szCs w:val="26"/>
                <w:u w:val="single"/>
              </w:rPr>
            </w:pPr>
            <w:proofErr w:type="gramStart"/>
            <w:r>
              <w:rPr>
                <w:rFonts w:ascii="Times New Roman" w:hAnsi="Times New Roman" w:cs="Times New Roman"/>
                <w:sz w:val="26"/>
                <w:szCs w:val="26"/>
              </w:rPr>
              <w:t>на</w:t>
            </w:r>
            <w:proofErr w:type="gramEnd"/>
            <w:r>
              <w:rPr>
                <w:rFonts w:ascii="Times New Roman" w:hAnsi="Times New Roman" w:cs="Times New Roman"/>
                <w:sz w:val="26"/>
                <w:szCs w:val="26"/>
              </w:rPr>
              <w:t xml:space="preserve"> № Вн.01-06/122 от 11.08.2025</w:t>
            </w:r>
          </w:p>
          <w:p w:rsidR="00997212" w:rsidRDefault="00997212">
            <w:pPr>
              <w:widowControl w:val="0"/>
              <w:tabs>
                <w:tab w:val="left" w:pos="3686"/>
              </w:tabs>
              <w:ind w:left="-69" w:firstLine="0"/>
              <w:rPr>
                <w:rFonts w:ascii="Times New Roman" w:hAnsi="Times New Roman" w:cs="Times New Roman"/>
                <w:sz w:val="16"/>
                <w:szCs w:val="16"/>
              </w:rPr>
            </w:pPr>
          </w:p>
          <w:p w:rsidR="00997212" w:rsidRDefault="00B22314">
            <w:pPr>
              <w:widowControl w:val="0"/>
              <w:tabs>
                <w:tab w:val="left" w:pos="3686"/>
              </w:tabs>
              <w:ind w:left="-69" w:firstLine="0"/>
              <w:rPr>
                <w:rFonts w:ascii="Times New Roman" w:hAnsi="Times New Roman" w:cs="Times New Roman"/>
                <w:sz w:val="28"/>
                <w:szCs w:val="28"/>
              </w:rPr>
            </w:pPr>
            <w:r>
              <w:rPr>
                <w:rFonts w:ascii="Times New Roman" w:hAnsi="Times New Roman" w:cs="Times New Roman"/>
                <w:sz w:val="28"/>
                <w:szCs w:val="28"/>
              </w:rPr>
              <w:t>Заключение на проект решения Оренбургского городского Совета «О внесении изменений в решение Оренбургского городского Совета от 24.12.2024 № 565»</w:t>
            </w:r>
          </w:p>
        </w:tc>
        <w:tc>
          <w:tcPr>
            <w:tcW w:w="5811" w:type="dxa"/>
          </w:tcPr>
          <w:p w:rsidR="00997212" w:rsidRDefault="00B22314">
            <w:pPr>
              <w:widowControl w:val="0"/>
              <w:tabs>
                <w:tab w:val="left" w:pos="5728"/>
              </w:tabs>
              <w:spacing w:line="276" w:lineRule="auto"/>
              <w:ind w:left="640" w:right="459" w:firstLine="0"/>
              <w:jc w:val="left"/>
              <w:rPr>
                <w:rFonts w:ascii="Times New Roman" w:hAnsi="Times New Roman" w:cs="Times New Roman"/>
                <w:sz w:val="28"/>
                <w:szCs w:val="28"/>
              </w:rPr>
            </w:pPr>
            <w:r>
              <w:rPr>
                <w:rFonts w:ascii="Times New Roman" w:hAnsi="Times New Roman" w:cs="Times New Roman"/>
                <w:sz w:val="28"/>
                <w:szCs w:val="28"/>
              </w:rPr>
              <w:t>Председателю</w:t>
            </w:r>
          </w:p>
          <w:p w:rsidR="00997212" w:rsidRDefault="00B22314">
            <w:pPr>
              <w:widowControl w:val="0"/>
              <w:tabs>
                <w:tab w:val="left" w:pos="5728"/>
              </w:tabs>
              <w:spacing w:line="276" w:lineRule="auto"/>
              <w:ind w:left="640" w:right="459" w:firstLine="0"/>
              <w:jc w:val="left"/>
              <w:rPr>
                <w:rFonts w:ascii="Times New Roman" w:hAnsi="Times New Roman" w:cs="Times New Roman"/>
                <w:sz w:val="28"/>
                <w:szCs w:val="28"/>
              </w:rPr>
            </w:pPr>
            <w:r>
              <w:rPr>
                <w:rFonts w:ascii="Times New Roman" w:hAnsi="Times New Roman" w:cs="Times New Roman"/>
                <w:sz w:val="28"/>
                <w:szCs w:val="28"/>
              </w:rPr>
              <w:t>Оренбургского городского Совета</w:t>
            </w:r>
          </w:p>
          <w:p w:rsidR="00997212" w:rsidRDefault="00997212">
            <w:pPr>
              <w:widowControl w:val="0"/>
              <w:tabs>
                <w:tab w:val="left" w:pos="5728"/>
              </w:tabs>
              <w:spacing w:line="276" w:lineRule="auto"/>
              <w:ind w:left="640" w:right="459" w:firstLine="0"/>
              <w:jc w:val="left"/>
              <w:rPr>
                <w:rFonts w:ascii="Times New Roman" w:hAnsi="Times New Roman" w:cs="Times New Roman"/>
                <w:sz w:val="16"/>
                <w:szCs w:val="16"/>
              </w:rPr>
            </w:pPr>
          </w:p>
          <w:p w:rsidR="00997212" w:rsidRDefault="00B22314">
            <w:pPr>
              <w:widowControl w:val="0"/>
              <w:tabs>
                <w:tab w:val="left" w:pos="5728"/>
              </w:tabs>
              <w:spacing w:line="276" w:lineRule="auto"/>
              <w:ind w:left="640" w:right="459" w:firstLine="0"/>
              <w:jc w:val="left"/>
              <w:rPr>
                <w:rFonts w:ascii="Times New Roman" w:hAnsi="Times New Roman" w:cs="Times New Roman"/>
                <w:sz w:val="28"/>
                <w:szCs w:val="28"/>
              </w:rPr>
            </w:pPr>
            <w:proofErr w:type="spellStart"/>
            <w:r>
              <w:rPr>
                <w:rFonts w:ascii="Times New Roman" w:hAnsi="Times New Roman" w:cs="Times New Roman"/>
                <w:sz w:val="28"/>
                <w:szCs w:val="28"/>
              </w:rPr>
              <w:t>Березневой</w:t>
            </w:r>
            <w:proofErr w:type="spellEnd"/>
            <w:r>
              <w:rPr>
                <w:rFonts w:ascii="Times New Roman" w:hAnsi="Times New Roman" w:cs="Times New Roman"/>
                <w:sz w:val="28"/>
                <w:szCs w:val="28"/>
              </w:rPr>
              <w:t xml:space="preserve"> О.П.</w:t>
            </w:r>
          </w:p>
          <w:p w:rsidR="00997212" w:rsidRDefault="00997212">
            <w:pPr>
              <w:widowControl w:val="0"/>
              <w:tabs>
                <w:tab w:val="left" w:pos="5728"/>
              </w:tabs>
              <w:spacing w:line="276" w:lineRule="auto"/>
              <w:ind w:left="640" w:right="459" w:firstLine="0"/>
              <w:jc w:val="left"/>
              <w:rPr>
                <w:rFonts w:ascii="Times New Roman" w:hAnsi="Times New Roman" w:cs="Times New Roman"/>
                <w:sz w:val="28"/>
                <w:szCs w:val="28"/>
              </w:rPr>
            </w:pPr>
          </w:p>
          <w:p w:rsidR="00997212" w:rsidRDefault="00B22314">
            <w:pPr>
              <w:widowControl w:val="0"/>
              <w:ind w:left="640" w:firstLine="0"/>
              <w:jc w:val="left"/>
              <w:rPr>
                <w:rFonts w:ascii="Times New Roman" w:hAnsi="Times New Roman"/>
                <w:sz w:val="28"/>
                <w:szCs w:val="28"/>
              </w:rPr>
            </w:pPr>
            <w:r>
              <w:rPr>
                <w:rFonts w:ascii="Times New Roman" w:hAnsi="Times New Roman"/>
                <w:sz w:val="28"/>
                <w:szCs w:val="28"/>
              </w:rPr>
              <w:t>Временно исполняющему полномочия Главы города Оренбурга</w:t>
            </w:r>
          </w:p>
          <w:p w:rsidR="00997212" w:rsidRDefault="00997212">
            <w:pPr>
              <w:widowControl w:val="0"/>
              <w:ind w:left="640" w:firstLine="0"/>
              <w:jc w:val="left"/>
              <w:rPr>
                <w:rFonts w:ascii="Times New Roman" w:hAnsi="Times New Roman"/>
                <w:sz w:val="16"/>
                <w:szCs w:val="16"/>
              </w:rPr>
            </w:pPr>
          </w:p>
          <w:p w:rsidR="00997212" w:rsidRDefault="00B22314">
            <w:pPr>
              <w:widowControl w:val="0"/>
              <w:ind w:left="640" w:firstLine="0"/>
              <w:jc w:val="left"/>
              <w:rPr>
                <w:rFonts w:ascii="Times New Roman" w:hAnsi="Times New Roman"/>
                <w:sz w:val="16"/>
                <w:szCs w:val="16"/>
              </w:rPr>
            </w:pPr>
            <w:proofErr w:type="spellStart"/>
            <w:r>
              <w:rPr>
                <w:rFonts w:ascii="Times New Roman" w:hAnsi="Times New Roman"/>
                <w:sz w:val="28"/>
                <w:szCs w:val="28"/>
              </w:rPr>
              <w:t>Юмадилову</w:t>
            </w:r>
            <w:proofErr w:type="spellEnd"/>
            <w:r>
              <w:rPr>
                <w:rFonts w:ascii="Times New Roman" w:hAnsi="Times New Roman"/>
                <w:sz w:val="28"/>
                <w:szCs w:val="28"/>
              </w:rPr>
              <w:t xml:space="preserve"> А.Р.</w:t>
            </w:r>
          </w:p>
          <w:p w:rsidR="00997212" w:rsidRDefault="00997212">
            <w:pPr>
              <w:widowControl w:val="0"/>
              <w:spacing w:line="276" w:lineRule="auto"/>
              <w:rPr>
                <w:rFonts w:ascii="Times New Roman" w:hAnsi="Times New Roman" w:cs="Times New Roman"/>
                <w:sz w:val="28"/>
              </w:rPr>
            </w:pPr>
          </w:p>
        </w:tc>
      </w:tr>
    </w:tbl>
    <w:p w:rsidR="00997212" w:rsidRDefault="00997212">
      <w:pPr>
        <w:widowControl w:val="0"/>
        <w:spacing w:line="276" w:lineRule="auto"/>
        <w:ind w:firstLine="709"/>
        <w:rPr>
          <w:rFonts w:ascii="Times New Roman" w:hAnsi="Times New Roman" w:cs="Times New Roman"/>
          <w:sz w:val="16"/>
          <w:szCs w:val="16"/>
        </w:rPr>
      </w:pPr>
    </w:p>
    <w:p w:rsidR="00997212" w:rsidRDefault="00B22314">
      <w:pPr>
        <w:rPr>
          <w:rFonts w:ascii="Times New Roman" w:hAnsi="Times New Roman" w:cs="Times New Roman"/>
          <w:sz w:val="28"/>
          <w:szCs w:val="28"/>
        </w:rPr>
      </w:pPr>
      <w:r>
        <w:rPr>
          <w:rFonts w:ascii="Times New Roman" w:hAnsi="Times New Roman" w:cs="Times New Roman"/>
          <w:sz w:val="28"/>
          <w:szCs w:val="28"/>
        </w:rPr>
        <w:t>На основании пункта 2 статьи 157 Бюджетного кодекса РФ, пункта 2 статьи 9 Федерального закона от 07.02.2011 № 6-ФЗ «Об общих принципах организации деятельности контрольно-счетных органов субъектов Российской Федерации, федеральных территорий и муниципальных образований», пункта 2 статьи 15 Положения о бюджетном процессе в городе Оренбурге, утвержденного решением Оренбургского городского Совета от 31.08.2020 № 970, и подпункта 8.1 Положения о Счетной палате города Оренбурга, утвержденного решением Оренбургского городского Совета от 06.09.2011 № 265, Счетной палатой города Оренбурга (далее – Счетная палата) проведена экспертиза проекта решения Оренбургского городского Совета «О внесении изменений в решение Оренбургского городского Совета от 24.12.2024 № 565» (далее – Проект решения), направленного в Счетную палату письмом Администрации города Оренбурга от 11.08.2025 № Вн.01-06/122.</w:t>
      </w:r>
    </w:p>
    <w:p w:rsidR="00997212" w:rsidRDefault="00B22314">
      <w:pPr>
        <w:ind w:firstLine="709"/>
        <w:rPr>
          <w:rFonts w:ascii="Times New Roman" w:hAnsi="Times New Roman" w:cs="Times New Roman"/>
          <w:sz w:val="28"/>
          <w:szCs w:val="28"/>
        </w:rPr>
      </w:pPr>
      <w:r>
        <w:rPr>
          <w:rFonts w:ascii="Times New Roman" w:hAnsi="Times New Roman" w:cs="Times New Roman"/>
          <w:sz w:val="28"/>
          <w:szCs w:val="28"/>
        </w:rPr>
        <w:t xml:space="preserve">Представленным Проектом решения предусматривается внесение изменений в решение Оренбургского городского Совета от 24.12.2024 № 565 «О бюджете города Оренбурга на 2025 год и на плановый период 2026 и 2027 годов» (далее – РОГС от 24.12.2024 № 565) с изменениями, внесенными решением Оренбургского городского Совета от 16.06.2025 № 620 (далее – Решение о бюджете, РОГС от 16.06.2025 № 620), направленных на изменение утвержденных показателей доходной и расходной частей </w:t>
      </w:r>
      <w:proofErr w:type="gramStart"/>
      <w:r>
        <w:rPr>
          <w:rFonts w:ascii="Times New Roman" w:hAnsi="Times New Roman" w:cs="Times New Roman"/>
          <w:sz w:val="28"/>
          <w:szCs w:val="28"/>
        </w:rPr>
        <w:t>бюджета</w:t>
      </w:r>
      <w:proofErr w:type="gramEnd"/>
      <w:r>
        <w:rPr>
          <w:rFonts w:ascii="Times New Roman" w:hAnsi="Times New Roman" w:cs="Times New Roman"/>
          <w:sz w:val="28"/>
          <w:szCs w:val="28"/>
        </w:rPr>
        <w:t>, а также источников финансирования дефицита бюджета.</w:t>
      </w:r>
    </w:p>
    <w:p w:rsidR="00997212" w:rsidRDefault="00B22314">
      <w:pPr>
        <w:spacing w:after="120"/>
        <w:ind w:firstLine="709"/>
        <w:rPr>
          <w:rFonts w:ascii="Times New Roman" w:hAnsi="Times New Roman"/>
          <w:szCs w:val="28"/>
        </w:rPr>
      </w:pPr>
      <w:r>
        <w:rPr>
          <w:rFonts w:ascii="Times New Roman" w:hAnsi="Times New Roman" w:cs="Times New Roman"/>
          <w:sz w:val="28"/>
          <w:szCs w:val="28"/>
        </w:rPr>
        <w:t>Изменения основных параметров бюджета 2025 года, предусмотренные Проектом решения, представлены в следующей таблице.</w:t>
      </w:r>
    </w:p>
    <w:p w:rsidR="00997212" w:rsidRDefault="00B22314">
      <w:pPr>
        <w:jc w:val="right"/>
        <w:rPr>
          <w:rFonts w:ascii="Times New Roman" w:hAnsi="Times New Roman" w:cs="Times New Roman"/>
          <w:sz w:val="20"/>
          <w:szCs w:val="28"/>
        </w:rPr>
      </w:pPr>
      <w:r>
        <w:rPr>
          <w:rFonts w:ascii="Times New Roman" w:hAnsi="Times New Roman" w:cs="Times New Roman"/>
          <w:sz w:val="20"/>
          <w:szCs w:val="28"/>
        </w:rPr>
        <w:t>(</w:t>
      </w:r>
      <w:proofErr w:type="gramStart"/>
      <w:r>
        <w:rPr>
          <w:rFonts w:ascii="Times New Roman" w:hAnsi="Times New Roman" w:cs="Times New Roman"/>
          <w:sz w:val="20"/>
          <w:szCs w:val="28"/>
        </w:rPr>
        <w:t>тыс.</w:t>
      </w:r>
      <w:proofErr w:type="gramEnd"/>
      <w:r>
        <w:rPr>
          <w:rFonts w:ascii="Times New Roman" w:hAnsi="Times New Roman" w:cs="Times New Roman"/>
          <w:sz w:val="20"/>
          <w:szCs w:val="28"/>
        </w:rPr>
        <w:t xml:space="preserve"> рублей)</w:t>
      </w:r>
    </w:p>
    <w:tbl>
      <w:tblPr>
        <w:tblW w:w="10179" w:type="dxa"/>
        <w:tblInd w:w="109" w:type="dxa"/>
        <w:tblLayout w:type="fixed"/>
        <w:tblLook w:val="04A0" w:firstRow="1" w:lastRow="0" w:firstColumn="1" w:lastColumn="0" w:noHBand="0" w:noVBand="1"/>
      </w:tblPr>
      <w:tblGrid>
        <w:gridCol w:w="1561"/>
        <w:gridCol w:w="1418"/>
        <w:gridCol w:w="1389"/>
        <w:gridCol w:w="1560"/>
        <w:gridCol w:w="1418"/>
        <w:gridCol w:w="708"/>
        <w:gridCol w:w="1417"/>
        <w:gridCol w:w="708"/>
      </w:tblGrid>
      <w:tr w:rsidR="00997212">
        <w:trPr>
          <w:trHeight w:val="126"/>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Показатель</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r>
              <w:rPr>
                <w:rFonts w:ascii="Times New Roman" w:hAnsi="Times New Roman"/>
                <w:sz w:val="20"/>
                <w:szCs w:val="20"/>
              </w:rPr>
              <w:t>Утверждено РОГС от 24.12.2024 № 565</w:t>
            </w:r>
          </w:p>
        </w:tc>
        <w:tc>
          <w:tcPr>
            <w:tcW w:w="1389"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Изменено РОГС от 16.06.2025 № 620</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Предусмотрено</w:t>
            </w:r>
          </w:p>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Проектом решения</w:t>
            </w:r>
          </w:p>
        </w:tc>
        <w:tc>
          <w:tcPr>
            <w:tcW w:w="4251"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Отклонения Проекта решения от</w:t>
            </w:r>
          </w:p>
        </w:tc>
      </w:tr>
      <w:tr w:rsidR="00997212">
        <w:trPr>
          <w:trHeight w:val="300"/>
        </w:trPr>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hAnsi="Times New Roman" w:cs="Times New Roman"/>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hAnsi="Times New Roman" w:cs="Times New Roman"/>
                <w:sz w:val="20"/>
                <w:szCs w:val="20"/>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997212" w:rsidRDefault="00997212">
            <w:pPr>
              <w:widowControl w:val="0"/>
              <w:ind w:firstLine="0"/>
              <w:jc w:val="left"/>
              <w:rPr>
                <w:rFonts w:ascii="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hAnsi="Times New Roman" w:cs="Times New Roman"/>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РОГС от 24.12.2024 № 565</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РОГС от 16.06.2025 № 620</w:t>
            </w:r>
          </w:p>
        </w:tc>
      </w:tr>
      <w:tr w:rsidR="00997212">
        <w:trPr>
          <w:trHeight w:val="130"/>
        </w:trPr>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hAnsi="Times New Roman" w:cs="Times New Roman"/>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hAnsi="Times New Roman" w:cs="Times New Roman"/>
                <w:sz w:val="20"/>
                <w:szCs w:val="20"/>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997212" w:rsidRDefault="00997212">
            <w:pPr>
              <w:widowControl w:val="0"/>
              <w:ind w:firstLine="0"/>
              <w:jc w:val="left"/>
              <w:rPr>
                <w:rFonts w:ascii="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left="2" w:firstLine="0"/>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997212">
        <w:tc>
          <w:tcPr>
            <w:tcW w:w="156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hAnsi="Times New Roman" w:cs="Times New Roman"/>
                <w:sz w:val="20"/>
                <w:szCs w:val="20"/>
              </w:rPr>
            </w:pPr>
            <w:r>
              <w:rPr>
                <w:rFonts w:ascii="Times New Roman" w:hAnsi="Times New Roman" w:cs="Times New Roman"/>
                <w:sz w:val="20"/>
                <w:szCs w:val="20"/>
              </w:rPr>
              <w:t>Доходы</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28 770 803,8</w:t>
            </w:r>
          </w:p>
        </w:tc>
        <w:tc>
          <w:tcPr>
            <w:tcW w:w="138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28 179 587,2</w:t>
            </w:r>
          </w:p>
        </w:tc>
        <w:tc>
          <w:tcPr>
            <w:tcW w:w="1560" w:type="dxa"/>
            <w:tcBorders>
              <w:top w:val="single" w:sz="4" w:space="0" w:color="000000"/>
              <w:left w:val="single" w:sz="4" w:space="0" w:color="000000"/>
              <w:bottom w:val="single" w:sz="4" w:space="0" w:color="000000"/>
              <w:right w:val="single" w:sz="4" w:space="0" w:color="000000"/>
            </w:tcBorders>
            <w:vAlign w:val="bottom"/>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28 526 619,5</w:t>
            </w:r>
          </w:p>
        </w:tc>
        <w:tc>
          <w:tcPr>
            <w:tcW w:w="14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-244 184,3</w:t>
            </w:r>
          </w:p>
        </w:tc>
        <w:tc>
          <w:tcPr>
            <w:tcW w:w="70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-0,8</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347 032,3</w:t>
            </w:r>
          </w:p>
        </w:tc>
        <w:tc>
          <w:tcPr>
            <w:tcW w:w="70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1,2</w:t>
            </w:r>
          </w:p>
        </w:tc>
      </w:tr>
      <w:tr w:rsidR="00997212">
        <w:tc>
          <w:tcPr>
            <w:tcW w:w="156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hAnsi="Times New Roman" w:cs="Times New Roman"/>
                <w:sz w:val="20"/>
                <w:szCs w:val="20"/>
              </w:rPr>
            </w:pPr>
            <w:r>
              <w:rPr>
                <w:rFonts w:ascii="Times New Roman" w:hAnsi="Times New Roman" w:cs="Times New Roman"/>
                <w:sz w:val="20"/>
                <w:szCs w:val="20"/>
              </w:rPr>
              <w:t>Расходы</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28 770 803,8</w:t>
            </w:r>
          </w:p>
        </w:tc>
        <w:tc>
          <w:tcPr>
            <w:tcW w:w="138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29 272 168,2</w:t>
            </w:r>
          </w:p>
        </w:tc>
        <w:tc>
          <w:tcPr>
            <w:tcW w:w="1560" w:type="dxa"/>
            <w:tcBorders>
              <w:top w:val="single" w:sz="4" w:space="0" w:color="000000"/>
              <w:left w:val="single" w:sz="4" w:space="0" w:color="000000"/>
              <w:bottom w:val="single" w:sz="4" w:space="0" w:color="000000"/>
              <w:right w:val="single" w:sz="4" w:space="0" w:color="000000"/>
            </w:tcBorders>
            <w:vAlign w:val="bottom"/>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29 619 200,5</w:t>
            </w:r>
          </w:p>
        </w:tc>
        <w:tc>
          <w:tcPr>
            <w:tcW w:w="14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848 396,7</w:t>
            </w:r>
          </w:p>
        </w:tc>
        <w:tc>
          <w:tcPr>
            <w:tcW w:w="70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2,9</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347 032,3</w:t>
            </w:r>
          </w:p>
        </w:tc>
        <w:tc>
          <w:tcPr>
            <w:tcW w:w="70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1,2</w:t>
            </w:r>
          </w:p>
        </w:tc>
      </w:tr>
      <w:tr w:rsidR="00997212">
        <w:tc>
          <w:tcPr>
            <w:tcW w:w="156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hAnsi="Times New Roman" w:cs="Times New Roman"/>
                <w:sz w:val="20"/>
                <w:szCs w:val="20"/>
              </w:rPr>
            </w:pPr>
            <w:r>
              <w:rPr>
                <w:rFonts w:ascii="Times New Roman" w:hAnsi="Times New Roman" w:cs="Times New Roman"/>
                <w:sz w:val="20"/>
                <w:szCs w:val="20"/>
              </w:rPr>
              <w:t>Дефицит</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1 092 581,0</w:t>
            </w:r>
          </w:p>
        </w:tc>
        <w:tc>
          <w:tcPr>
            <w:tcW w:w="1560" w:type="dxa"/>
            <w:tcBorders>
              <w:top w:val="single" w:sz="4" w:space="0" w:color="000000"/>
              <w:left w:val="single" w:sz="4" w:space="0" w:color="000000"/>
              <w:bottom w:val="single" w:sz="4" w:space="0" w:color="000000"/>
              <w:right w:val="single" w:sz="4" w:space="0" w:color="000000"/>
            </w:tcBorders>
            <w:vAlign w:val="bottom"/>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1 092 581,0</w:t>
            </w:r>
          </w:p>
        </w:tc>
        <w:tc>
          <w:tcPr>
            <w:tcW w:w="14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1 092 581,0</w:t>
            </w:r>
          </w:p>
        </w:tc>
        <w:tc>
          <w:tcPr>
            <w:tcW w:w="70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100,0</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70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r>
    </w:tbl>
    <w:p w:rsidR="00997212" w:rsidRDefault="00B22314">
      <w:pPr>
        <w:widowControl w:val="0"/>
        <w:rPr>
          <w:rFonts w:ascii="Times New Roman" w:hAnsi="Times New Roman"/>
          <w:b/>
          <w:sz w:val="16"/>
          <w:szCs w:val="16"/>
        </w:rPr>
      </w:pPr>
      <w:r>
        <w:rPr>
          <w:rFonts w:ascii="Times New Roman" w:hAnsi="Times New Roman" w:cs="Times New Roman"/>
          <w:sz w:val="28"/>
          <w:szCs w:val="28"/>
        </w:rPr>
        <w:t xml:space="preserve">Основные параметры городского бюджета на плановый период 2026 и 2027 </w:t>
      </w:r>
      <w:r>
        <w:rPr>
          <w:rFonts w:ascii="Times New Roman" w:hAnsi="Times New Roman" w:cs="Times New Roman"/>
          <w:sz w:val="28"/>
          <w:szCs w:val="28"/>
        </w:rPr>
        <w:lastRenderedPageBreak/>
        <w:t>годов не изменяются.</w:t>
      </w:r>
    </w:p>
    <w:p w:rsidR="00997212" w:rsidRDefault="00B22314">
      <w:pPr>
        <w:ind w:firstLine="709"/>
        <w:contextualSpacing/>
        <w:rPr>
          <w:rFonts w:ascii="Times New Roman" w:hAnsi="Times New Roman"/>
          <w:sz w:val="28"/>
          <w:szCs w:val="28"/>
        </w:rPr>
      </w:pPr>
      <w:r>
        <w:rPr>
          <w:rFonts w:ascii="Times New Roman" w:hAnsi="Times New Roman"/>
          <w:sz w:val="28"/>
          <w:szCs w:val="28"/>
        </w:rPr>
        <w:t>Согласно пояснительной записке и финансово-экономическому обоснованию к Проекту решения внесение изменений в решение Оренбургского городского Совета «О бюджете города Оренбурга на 2025 год и на плановый период 2026 и 2027 годов» производится на основании следующих документов, которые в том числе представлены в Счетную палату с Проектом решения:</w:t>
      </w:r>
    </w:p>
    <w:p w:rsidR="00997212" w:rsidRDefault="00B22314">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изменений</w:t>
      </w:r>
      <w:proofErr w:type="gramEnd"/>
      <w:r>
        <w:rPr>
          <w:rFonts w:ascii="Times New Roman" w:hAnsi="Times New Roman"/>
          <w:sz w:val="28"/>
          <w:szCs w:val="28"/>
        </w:rPr>
        <w:t xml:space="preserve">, внесенных в сводную бюджетную роспись на основании статьи 217 Бюджетного кодекса Российской Федерации и статьи 18 Положения о бюджетном процессе в городе Оренбурге; </w:t>
      </w:r>
    </w:p>
    <w:p w:rsidR="00997212" w:rsidRDefault="00B22314">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уведомлений</w:t>
      </w:r>
      <w:proofErr w:type="gramEnd"/>
      <w:r>
        <w:rPr>
          <w:rFonts w:ascii="Times New Roman" w:hAnsi="Times New Roman"/>
          <w:sz w:val="28"/>
          <w:szCs w:val="28"/>
        </w:rPr>
        <w:t xml:space="preserve"> от главных распорядителей бюджетных средств бюджета Оренбургской области по расчетам между бюджетами;</w:t>
      </w:r>
    </w:p>
    <w:p w:rsidR="00997212" w:rsidRDefault="00B22314">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писем</w:t>
      </w:r>
      <w:proofErr w:type="gramEnd"/>
      <w:r>
        <w:rPr>
          <w:rFonts w:ascii="Times New Roman" w:hAnsi="Times New Roman"/>
          <w:sz w:val="28"/>
          <w:szCs w:val="28"/>
        </w:rPr>
        <w:t xml:space="preserve"> главных распорядителей бюджетных средств города Оренбурга с предложениями об увеличении и (или) перераспределении бюджетных ассигнований.</w:t>
      </w:r>
    </w:p>
    <w:p w:rsidR="00AD2C4D" w:rsidRDefault="00AD2C4D" w:rsidP="00AD2C4D">
      <w:pPr>
        <w:pStyle w:val="af7"/>
        <w:tabs>
          <w:tab w:val="left" w:pos="1134"/>
        </w:tabs>
        <w:ind w:left="709" w:firstLine="0"/>
        <w:rPr>
          <w:rFonts w:ascii="Times New Roman" w:hAnsi="Times New Roman"/>
          <w:sz w:val="28"/>
          <w:szCs w:val="28"/>
        </w:rPr>
      </w:pPr>
      <w:bookmarkStart w:id="0" w:name="_GoBack"/>
      <w:bookmarkEnd w:id="0"/>
    </w:p>
    <w:p w:rsidR="00997212" w:rsidRDefault="00997212">
      <w:pPr>
        <w:pStyle w:val="af7"/>
        <w:ind w:left="0" w:firstLine="0"/>
        <w:rPr>
          <w:rFonts w:ascii="Times New Roman" w:hAnsi="Times New Roman"/>
          <w:b/>
          <w:sz w:val="20"/>
          <w:szCs w:val="20"/>
        </w:rPr>
      </w:pPr>
    </w:p>
    <w:p w:rsidR="00997212" w:rsidRDefault="00B22314">
      <w:pPr>
        <w:pStyle w:val="1"/>
        <w:numPr>
          <w:ilvl w:val="0"/>
          <w:numId w:val="10"/>
        </w:numPr>
        <w:tabs>
          <w:tab w:val="left" w:pos="426"/>
        </w:tabs>
        <w:ind w:left="0" w:firstLine="0"/>
        <w:rPr>
          <w:rFonts w:ascii="Times New Roman" w:hAnsi="Times New Roman" w:cs="Times New Roman"/>
          <w:sz w:val="28"/>
          <w:szCs w:val="28"/>
        </w:rPr>
      </w:pPr>
      <w:r>
        <w:rPr>
          <w:rFonts w:ascii="Times New Roman" w:hAnsi="Times New Roman" w:cs="Times New Roman"/>
          <w:sz w:val="28"/>
          <w:szCs w:val="28"/>
        </w:rPr>
        <w:t>Доходы бюджета города Оренбурга</w:t>
      </w:r>
    </w:p>
    <w:p w:rsidR="00997212" w:rsidRDefault="00997212">
      <w:pPr>
        <w:tabs>
          <w:tab w:val="left" w:pos="10035"/>
        </w:tabs>
        <w:ind w:left="142" w:right="-30" w:firstLine="709"/>
        <w:rPr>
          <w:rFonts w:ascii="Times New Roman" w:hAnsi="Times New Roman"/>
          <w:sz w:val="12"/>
          <w:szCs w:val="12"/>
        </w:rPr>
      </w:pPr>
    </w:p>
    <w:p w:rsidR="00997212" w:rsidRDefault="00B22314">
      <w:pPr>
        <w:tabs>
          <w:tab w:val="left" w:pos="10035"/>
        </w:tabs>
        <w:ind w:right="-30" w:firstLine="709"/>
        <w:rPr>
          <w:rFonts w:ascii="Times New Roman" w:hAnsi="Times New Roman"/>
          <w:sz w:val="28"/>
          <w:szCs w:val="28"/>
        </w:rPr>
      </w:pPr>
      <w:r>
        <w:rPr>
          <w:rFonts w:ascii="Times New Roman" w:hAnsi="Times New Roman"/>
          <w:b/>
          <w:bCs/>
          <w:sz w:val="28"/>
          <w:szCs w:val="28"/>
        </w:rPr>
        <w:t>1.1.</w:t>
      </w:r>
      <w:r>
        <w:rPr>
          <w:rFonts w:ascii="Times New Roman" w:hAnsi="Times New Roman"/>
          <w:sz w:val="28"/>
          <w:szCs w:val="28"/>
        </w:rPr>
        <w:t> Внесение изменений в доходную часть бюджета города Оренбурга предусматривается Проектом решения в части уточнения прогнозных показателей безвозмездных поступлений от других бюджетов бюджетной системы РФ, утвержденных Решением о бюджете на 2025 год. Изменения предлагаются на основании полученных уведомлений об уточнении объемов дотаций, субсидий и иных межбюджетных трансфертов из областного бюджета.</w:t>
      </w:r>
    </w:p>
    <w:p w:rsidR="00997212" w:rsidRDefault="00B22314">
      <w:pPr>
        <w:tabs>
          <w:tab w:val="left" w:pos="10035"/>
        </w:tabs>
        <w:ind w:right="-30" w:firstLine="709"/>
        <w:rPr>
          <w:rFonts w:ascii="Times New Roman" w:hAnsi="Times New Roman"/>
          <w:sz w:val="28"/>
          <w:szCs w:val="28"/>
        </w:rPr>
      </w:pPr>
      <w:r>
        <w:rPr>
          <w:rFonts w:ascii="Times New Roman" w:hAnsi="Times New Roman"/>
          <w:sz w:val="28"/>
          <w:szCs w:val="28"/>
        </w:rPr>
        <w:t xml:space="preserve">В результате вносимых изменений общий объем </w:t>
      </w:r>
      <w:r>
        <w:rPr>
          <w:rFonts w:ascii="Times New Roman" w:hAnsi="Times New Roman"/>
          <w:b/>
          <w:bCs/>
          <w:sz w:val="28"/>
          <w:szCs w:val="28"/>
        </w:rPr>
        <w:t>доходов бюджета,</w:t>
      </w:r>
      <w:r>
        <w:rPr>
          <w:rFonts w:ascii="Times New Roman" w:hAnsi="Times New Roman"/>
          <w:sz w:val="28"/>
          <w:szCs w:val="28"/>
        </w:rPr>
        <w:t xml:space="preserve"> прогнозируемый на 2025 год (28 179 587,2 тыс. рублей), увеличивается на сумму 347 032,3 тыс. рублей или на 1,2% и предлагается к утверждению в сумме 28 526 619,5 тыс. рублей, в том числе безвозмездные поступления от других бюджетов бюджетной системы РФ – в сумме 17 106 156,2 тыс. рублей.</w:t>
      </w:r>
    </w:p>
    <w:p w:rsidR="00997212" w:rsidRDefault="00B22314">
      <w:pPr>
        <w:spacing w:after="120"/>
        <w:ind w:firstLine="709"/>
        <w:rPr>
          <w:rFonts w:ascii="Times New Roman" w:hAnsi="Times New Roman"/>
          <w:sz w:val="28"/>
          <w:szCs w:val="28"/>
        </w:rPr>
      </w:pPr>
      <w:r>
        <w:rPr>
          <w:rFonts w:ascii="Times New Roman" w:hAnsi="Times New Roman"/>
          <w:sz w:val="28"/>
          <w:szCs w:val="28"/>
        </w:rPr>
        <w:t>Изменения доходной части бюджета, предусмотренные Проектом решения на 2025 год, в разрезе видов доходов представлены в следующей таблице:</w:t>
      </w:r>
    </w:p>
    <w:p w:rsidR="00997212" w:rsidRDefault="00B22314">
      <w:pPr>
        <w:jc w:val="right"/>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тыс.</w:t>
      </w:r>
      <w:proofErr w:type="gramEnd"/>
      <w:r>
        <w:rPr>
          <w:rFonts w:ascii="Times New Roman" w:hAnsi="Times New Roman"/>
          <w:sz w:val="20"/>
          <w:szCs w:val="20"/>
        </w:rPr>
        <w:t xml:space="preserve"> рублей)</w:t>
      </w:r>
    </w:p>
    <w:tbl>
      <w:tblPr>
        <w:tblW w:w="10230" w:type="dxa"/>
        <w:tblInd w:w="109" w:type="dxa"/>
        <w:tblLayout w:type="fixed"/>
        <w:tblLook w:val="04A0" w:firstRow="1" w:lastRow="0" w:firstColumn="1" w:lastColumn="0" w:noHBand="0" w:noVBand="1"/>
      </w:tblPr>
      <w:tblGrid>
        <w:gridCol w:w="4959"/>
        <w:gridCol w:w="1417"/>
        <w:gridCol w:w="1559"/>
        <w:gridCol w:w="1302"/>
        <w:gridCol w:w="993"/>
      </w:tblGrid>
      <w:tr w:rsidR="00997212">
        <w:tc>
          <w:tcPr>
            <w:tcW w:w="495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997212" w:rsidRDefault="00B22314">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Доходный источник</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997212" w:rsidRDefault="00B22314">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Утверждено от 16.06.2025 № 620</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997212" w:rsidRDefault="00B22314">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Предусмотрено Проектом решения</w:t>
            </w:r>
          </w:p>
        </w:tc>
        <w:tc>
          <w:tcPr>
            <w:tcW w:w="2295"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997212" w:rsidRDefault="00B22314">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Отклонения</w:t>
            </w:r>
          </w:p>
        </w:tc>
      </w:tr>
      <w:tr w:rsidR="00997212">
        <w:tc>
          <w:tcPr>
            <w:tcW w:w="4959" w:type="dxa"/>
            <w:vMerge/>
            <w:tcBorders>
              <w:top w:val="single" w:sz="4" w:space="0" w:color="000000"/>
              <w:left w:val="single" w:sz="4" w:space="0" w:color="000000"/>
              <w:bottom w:val="single" w:sz="4" w:space="0" w:color="000000"/>
              <w:right w:val="single" w:sz="4" w:space="0" w:color="000000"/>
            </w:tcBorders>
            <w:vAlign w:val="center"/>
          </w:tcPr>
          <w:p w:rsidR="00997212" w:rsidRDefault="00997212">
            <w:pPr>
              <w:widowControl w:val="0"/>
              <w:ind w:firstLine="0"/>
              <w:jc w:val="left"/>
              <w:rPr>
                <w:rFonts w:ascii="Times New Roman" w:eastAsia="Times New Roman" w:hAnsi="Times New Roman" w:cs="Times New Roman"/>
                <w:color w:val="000000"/>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997212" w:rsidRDefault="00997212">
            <w:pPr>
              <w:widowControl w:val="0"/>
              <w:ind w:firstLine="0"/>
              <w:jc w:val="left"/>
              <w:rPr>
                <w:rFonts w:ascii="Times New Roman" w:eastAsia="Times New Roman" w:hAnsi="Times New Roman" w:cs="Times New Roman"/>
                <w:color w:val="000000"/>
                <w:sz w:val="20"/>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997212" w:rsidRDefault="00997212">
            <w:pPr>
              <w:widowControl w:val="0"/>
              <w:ind w:firstLine="0"/>
              <w:jc w:val="left"/>
              <w:rPr>
                <w:rFonts w:ascii="Times New Roman" w:eastAsia="Times New Roman" w:hAnsi="Times New Roman" w:cs="Times New Roman"/>
                <w:color w:val="000000"/>
                <w:sz w:val="20"/>
                <w:szCs w:val="20"/>
                <w:lang w:eastAsia="ru-RU"/>
              </w:rPr>
            </w:pPr>
          </w:p>
        </w:tc>
        <w:tc>
          <w:tcPr>
            <w:tcW w:w="130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997212" w:rsidRDefault="00B22314">
            <w:pPr>
              <w:widowControl w:val="0"/>
              <w:ind w:firstLine="0"/>
              <w:jc w:val="center"/>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0"/>
                <w:szCs w:val="20"/>
                <w:lang w:eastAsia="ru-RU"/>
              </w:rPr>
              <w:t>сумма</w:t>
            </w:r>
            <w:proofErr w:type="gramEnd"/>
          </w:p>
        </w:tc>
        <w:tc>
          <w:tcPr>
            <w:tcW w:w="99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997212" w:rsidRDefault="00B22314">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11 415 738,3</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11 415 738,3</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0,0</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Налоговые доходы</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10 315 421,0</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10 315 421,0</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0,0</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Неналоговые доходы</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1 100 317,3</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1 100 317,3</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0,0</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16 763 848,9</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17 110 881,2</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+347 032,3</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+2,1</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16 759 123,9</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17 106 156,2</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+347 032,3</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Дотации</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418 108,0</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616 511,3</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+198 403,3</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+47,5</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Субсидии</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8 223 482,3</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8 367 111,3</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+143 629,0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+1,7</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Субвенции</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7 804 807,4</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7 804 807,4</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0,0</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Иные межбюджетные трансферты</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312 726,2</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317 726,2</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+5 000,0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+1,6</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Безвозмездные поступления от негосударственных организаций</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4 705,0</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4 705,0</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r>
      <w:tr w:rsidR="00997212">
        <w:tc>
          <w:tcPr>
            <w:tcW w:w="49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55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w:t>
            </w:r>
          </w:p>
        </w:tc>
        <w:tc>
          <w:tcPr>
            <w:tcW w:w="130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w:t>
            </w:r>
          </w:p>
        </w:tc>
      </w:tr>
      <w:tr w:rsidR="00997212">
        <w:trPr>
          <w:trHeight w:val="179"/>
        </w:trPr>
        <w:tc>
          <w:tcPr>
            <w:tcW w:w="4959"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997212" w:rsidRDefault="00B22314">
            <w:pPr>
              <w:widowControl w:val="0"/>
              <w:ind w:firstLine="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ВСЕГО ДОХОДОВ</w:t>
            </w:r>
          </w:p>
        </w:tc>
        <w:tc>
          <w:tcPr>
            <w:tcW w:w="1417"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28 179 587,2</w:t>
            </w:r>
          </w:p>
        </w:tc>
        <w:tc>
          <w:tcPr>
            <w:tcW w:w="1559"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28 526 619,5</w:t>
            </w:r>
          </w:p>
        </w:tc>
        <w:tc>
          <w:tcPr>
            <w:tcW w:w="1302"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+347 032,3</w:t>
            </w:r>
          </w:p>
        </w:tc>
        <w:tc>
          <w:tcPr>
            <w:tcW w:w="993"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997212" w:rsidRDefault="00B22314">
            <w:pPr>
              <w:widowControl w:val="0"/>
              <w:ind w:firstLine="0"/>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+1,2</w:t>
            </w:r>
          </w:p>
        </w:tc>
      </w:tr>
    </w:tbl>
    <w:p w:rsidR="00997212" w:rsidRDefault="00997212">
      <w:pPr>
        <w:tabs>
          <w:tab w:val="left" w:pos="10035"/>
        </w:tabs>
        <w:ind w:right="-30" w:firstLine="709"/>
        <w:rPr>
          <w:rFonts w:ascii="Times New Roman" w:hAnsi="Times New Roman"/>
          <w:sz w:val="12"/>
          <w:szCs w:val="12"/>
        </w:rPr>
      </w:pPr>
    </w:p>
    <w:p w:rsidR="00997212" w:rsidRDefault="00B22314">
      <w:pPr>
        <w:widowControl w:val="0"/>
        <w:tabs>
          <w:tab w:val="left" w:pos="993"/>
        </w:tabs>
        <w:ind w:firstLine="709"/>
        <w:rPr>
          <w:rFonts w:ascii="Times New Roman" w:hAnsi="Times New Roman"/>
          <w:sz w:val="28"/>
          <w:szCs w:val="28"/>
        </w:rPr>
      </w:pPr>
      <w:r>
        <w:rPr>
          <w:rFonts w:ascii="Times New Roman" w:hAnsi="Times New Roman"/>
          <w:b/>
          <w:bCs/>
          <w:sz w:val="28"/>
          <w:szCs w:val="28"/>
        </w:rPr>
        <w:t>1.2.</w:t>
      </w:r>
      <w:r>
        <w:rPr>
          <w:rFonts w:ascii="Times New Roman" w:hAnsi="Times New Roman"/>
          <w:sz w:val="28"/>
          <w:szCs w:val="28"/>
        </w:rPr>
        <w:t xml:space="preserve"> Прогнозные показатели по </w:t>
      </w:r>
      <w:r>
        <w:rPr>
          <w:rFonts w:ascii="Times New Roman" w:hAnsi="Times New Roman"/>
          <w:i/>
          <w:sz w:val="28"/>
          <w:szCs w:val="28"/>
        </w:rPr>
        <w:t xml:space="preserve">дотациям, </w:t>
      </w:r>
      <w:r>
        <w:rPr>
          <w:rFonts w:ascii="Times New Roman" w:hAnsi="Times New Roman"/>
          <w:sz w:val="28"/>
          <w:szCs w:val="28"/>
        </w:rPr>
        <w:t xml:space="preserve">утвержденные на 2025 год, увеличиваются Проектом решения на сумму 198 403,3 тыс. рублей или на 47,5%. С </w:t>
      </w:r>
      <w:r>
        <w:rPr>
          <w:rFonts w:ascii="Times New Roman" w:hAnsi="Times New Roman"/>
          <w:sz w:val="28"/>
          <w:szCs w:val="28"/>
        </w:rPr>
        <w:lastRenderedPageBreak/>
        <w:t xml:space="preserve">учетом предлагаемых уточнений планируемый объем дотаций в городском бюджете на 2025 год составит 616 511,3 тыс. рублей. </w:t>
      </w:r>
    </w:p>
    <w:p w:rsidR="00997212" w:rsidRDefault="00B22314">
      <w:pPr>
        <w:widowControl w:val="0"/>
        <w:tabs>
          <w:tab w:val="left" w:pos="993"/>
        </w:tabs>
        <w:ind w:firstLine="709"/>
        <w:rPr>
          <w:rFonts w:ascii="Times New Roman" w:hAnsi="Times New Roman"/>
          <w:sz w:val="28"/>
          <w:szCs w:val="28"/>
        </w:rPr>
      </w:pPr>
      <w:r>
        <w:rPr>
          <w:rFonts w:ascii="Times New Roman" w:hAnsi="Times New Roman"/>
          <w:sz w:val="28"/>
          <w:szCs w:val="28"/>
        </w:rPr>
        <w:t>Рост объема предусматривается по дотациям на поддержку мер по обеспеченности сбалансированности бюджетов, в том числе за счет:</w:t>
      </w:r>
    </w:p>
    <w:p w:rsidR="00997212" w:rsidRDefault="00B22314">
      <w:pPr>
        <w:widowControl w:val="0"/>
        <w:tabs>
          <w:tab w:val="left" w:pos="993"/>
        </w:tabs>
        <w:ind w:firstLine="709"/>
        <w:rPr>
          <w:rFonts w:ascii="Times New Roman" w:hAnsi="Times New Roman"/>
          <w:sz w:val="28"/>
          <w:szCs w:val="28"/>
        </w:rPr>
      </w:pPr>
      <w:r>
        <w:rPr>
          <w:rFonts w:ascii="Times New Roman" w:hAnsi="Times New Roman"/>
          <w:sz w:val="28"/>
          <w:szCs w:val="28"/>
        </w:rPr>
        <w:t>- увеличения дотации на компенсацию затрат городу Оренбургу в связи с осуществлением им функций административного центра Оренбургской области – на 62 900,0 тыс. рублей. С учетом изменения данный вид дотации на 2025 год составит 63 400,0 тыс. рублей;</w:t>
      </w:r>
    </w:p>
    <w:p w:rsidR="00997212" w:rsidRDefault="00B22314">
      <w:pPr>
        <w:widowControl w:val="0"/>
        <w:tabs>
          <w:tab w:val="left" w:pos="993"/>
        </w:tabs>
        <w:ind w:firstLine="709"/>
        <w:rPr>
          <w:rFonts w:ascii="Times New Roman" w:hAnsi="Times New Roman"/>
          <w:sz w:val="28"/>
          <w:szCs w:val="28"/>
        </w:rPr>
      </w:pPr>
      <w:r>
        <w:rPr>
          <w:rFonts w:ascii="Times New Roman" w:hAnsi="Times New Roman"/>
          <w:sz w:val="28"/>
          <w:szCs w:val="28"/>
        </w:rPr>
        <w:t>- выделения из резервного фонда по чрезвычайным ситуациям Оренбургской области финансовой помощи городу Оренбургу в форме дотации на обеспечение администрацией муниципального образования «город Оренбург» проведения капитального ремонта общего имущества многоквартирных домов, поврежденных в результате чрезвычайной ситуации, сложившейся на территории Оренбургской области в связи с прохождением весеннего паводка в 2024 году, в сумме 135 503,3 тыс. рублей.</w:t>
      </w:r>
    </w:p>
    <w:p w:rsidR="00997212" w:rsidRDefault="00B22314">
      <w:pPr>
        <w:widowControl w:val="0"/>
        <w:tabs>
          <w:tab w:val="left" w:pos="993"/>
        </w:tabs>
        <w:ind w:firstLine="709"/>
        <w:rPr>
          <w:rFonts w:ascii="Times New Roman" w:hAnsi="Times New Roman"/>
          <w:sz w:val="28"/>
          <w:szCs w:val="28"/>
        </w:rPr>
      </w:pPr>
      <w:r>
        <w:rPr>
          <w:rFonts w:ascii="Times New Roman" w:hAnsi="Times New Roman"/>
          <w:sz w:val="28"/>
          <w:szCs w:val="28"/>
        </w:rPr>
        <w:t xml:space="preserve">Прогнозные показатели по </w:t>
      </w:r>
      <w:r>
        <w:rPr>
          <w:rFonts w:ascii="Times New Roman" w:hAnsi="Times New Roman"/>
          <w:i/>
          <w:iCs/>
          <w:sz w:val="28"/>
          <w:szCs w:val="28"/>
        </w:rPr>
        <w:t>межбюджетным субсидиям</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утвержденные на 2025 год, увеличиваются Проектом решения на сумму 143 629,0 тыс. рублей или на 1,7%. С учетом предлагаемых уточнений планируемый объем субсидий в городском бюджете на 2025 год составит 8 367 111,3 тыс. рублей. </w:t>
      </w:r>
    </w:p>
    <w:p w:rsidR="00997212" w:rsidRDefault="00B22314">
      <w:pPr>
        <w:widowControl w:val="0"/>
        <w:tabs>
          <w:tab w:val="left" w:pos="1134"/>
        </w:tabs>
        <w:ind w:firstLine="709"/>
        <w:rPr>
          <w:rFonts w:ascii="Times New Roman" w:hAnsi="Times New Roman"/>
          <w:sz w:val="28"/>
          <w:szCs w:val="28"/>
        </w:rPr>
      </w:pPr>
      <w:r>
        <w:rPr>
          <w:rFonts w:ascii="Times New Roman" w:hAnsi="Times New Roman"/>
          <w:sz w:val="28"/>
          <w:szCs w:val="28"/>
        </w:rPr>
        <w:t>Увеличение бюджетных назначений на указанную сумму предусматривается по субсидии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которая с учетом изменений на 2025 год составит 1 413 497,9 тыс. рублей.</w:t>
      </w:r>
    </w:p>
    <w:p w:rsidR="00997212" w:rsidRDefault="00B22314">
      <w:pPr>
        <w:widowControl w:val="0"/>
        <w:tabs>
          <w:tab w:val="left" w:pos="993"/>
        </w:tabs>
        <w:ind w:firstLine="709"/>
        <w:rPr>
          <w:rFonts w:ascii="Times New Roman" w:hAnsi="Times New Roman"/>
          <w:sz w:val="28"/>
          <w:szCs w:val="28"/>
        </w:rPr>
      </w:pPr>
      <w:r>
        <w:rPr>
          <w:rFonts w:ascii="Times New Roman" w:hAnsi="Times New Roman"/>
          <w:sz w:val="28"/>
          <w:szCs w:val="28"/>
        </w:rPr>
        <w:t xml:space="preserve">Прогнозные показатели по </w:t>
      </w:r>
      <w:r>
        <w:rPr>
          <w:rFonts w:ascii="Times New Roman" w:hAnsi="Times New Roman"/>
          <w:i/>
          <w:iCs/>
          <w:sz w:val="28"/>
          <w:szCs w:val="28"/>
        </w:rPr>
        <w:t>иным межбюджетным трансфертам</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утвержденные на 2025 год, увеличиваются Проектом решения на сумму 5 000,0 тыс. рублей или на 1,6%. С учетом предлагаемых уточнений планируемый объем иных межбюджетных трансфертов в городском бюджете на 2025 год составит 8 367 111,3 тыс. рублей. </w:t>
      </w:r>
    </w:p>
    <w:p w:rsidR="00997212" w:rsidRDefault="00B22314">
      <w:pPr>
        <w:widowControl w:val="0"/>
        <w:tabs>
          <w:tab w:val="left" w:pos="1134"/>
        </w:tabs>
        <w:ind w:firstLine="709"/>
        <w:rPr>
          <w:rFonts w:ascii="Times New Roman" w:hAnsi="Times New Roman"/>
          <w:sz w:val="28"/>
          <w:szCs w:val="28"/>
        </w:rPr>
      </w:pPr>
      <w:r>
        <w:rPr>
          <w:rFonts w:ascii="Times New Roman" w:hAnsi="Times New Roman"/>
          <w:sz w:val="28"/>
          <w:szCs w:val="28"/>
        </w:rPr>
        <w:t>Увеличение бюджетных назначений связано с включением в прогнозные показатели прочих межбюджетных трансфертов, направляемых на поощрение муниципальных управленческих команд Оренбургской области за достижение показателей деятельности исполнительных органов, в сумме 5 000,0 тыс. рублей.</w:t>
      </w:r>
    </w:p>
    <w:p w:rsidR="00997212" w:rsidRDefault="00B22314">
      <w:pPr>
        <w:widowControl w:val="0"/>
        <w:tabs>
          <w:tab w:val="left" w:pos="1134"/>
        </w:tabs>
        <w:ind w:firstLine="709"/>
        <w:rPr>
          <w:rFonts w:ascii="Times New Roman" w:hAnsi="Times New Roman"/>
          <w:sz w:val="28"/>
          <w:szCs w:val="28"/>
        </w:rPr>
      </w:pPr>
      <w:r>
        <w:rPr>
          <w:rFonts w:ascii="Times New Roman" w:hAnsi="Times New Roman"/>
          <w:b/>
          <w:bCs/>
          <w:sz w:val="28"/>
          <w:szCs w:val="28"/>
        </w:rPr>
        <w:t>1.3.</w:t>
      </w:r>
      <w:r>
        <w:rPr>
          <w:rFonts w:ascii="Times New Roman" w:hAnsi="Times New Roman"/>
          <w:sz w:val="28"/>
          <w:szCs w:val="28"/>
        </w:rPr>
        <w:t> Общий объем доходов бюджета, утвержденный на плановый период, не изменяется и составляет:</w:t>
      </w:r>
    </w:p>
    <w:p w:rsidR="00997212" w:rsidRDefault="00B22314">
      <w:pPr>
        <w:pStyle w:val="af7"/>
        <w:widowControl w:val="0"/>
        <w:numPr>
          <w:ilvl w:val="0"/>
          <w:numId w:val="37"/>
        </w:numPr>
        <w:tabs>
          <w:tab w:val="left" w:pos="1134"/>
        </w:tabs>
        <w:ind w:left="0" w:firstLine="709"/>
        <w:rPr>
          <w:rFonts w:ascii="Times New Roman" w:hAnsi="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2026 год – 23 714 047,5 тыс. рублей, в том числе: налоговые и неналоговые доходы – 11 697 177,9 тыс. рублей, безвозмездные поступления – 12 016 869,6 тыс. рублей;</w:t>
      </w:r>
    </w:p>
    <w:p w:rsidR="00997212" w:rsidRDefault="00B22314">
      <w:pPr>
        <w:pStyle w:val="af7"/>
        <w:numPr>
          <w:ilvl w:val="0"/>
          <w:numId w:val="37"/>
        </w:numPr>
        <w:tabs>
          <w:tab w:val="left" w:pos="1134"/>
          <w:tab w:val="left" w:pos="10035"/>
        </w:tabs>
        <w:ind w:left="0" w:right="-30" w:firstLine="709"/>
        <w:rPr>
          <w:rFonts w:ascii="Times New Roman" w:hAnsi="Times New Roman" w:cs="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2027 год – 26 185 275,8 тыс. рублей, в том числе: налоговые и неналоговые доходы – 12 641 887,8 тыс. рублей, безвозмездные поступления – 13 543 388,0 тыс. рублей.</w:t>
      </w:r>
    </w:p>
    <w:p w:rsidR="00997212" w:rsidRDefault="00997212">
      <w:pPr>
        <w:pStyle w:val="af7"/>
        <w:numPr>
          <w:ilvl w:val="0"/>
          <w:numId w:val="37"/>
        </w:numPr>
        <w:tabs>
          <w:tab w:val="left" w:pos="1134"/>
          <w:tab w:val="left" w:pos="10035"/>
        </w:tabs>
        <w:ind w:left="0" w:right="-30" w:firstLine="709"/>
        <w:rPr>
          <w:rFonts w:ascii="Times New Roman" w:hAnsi="Times New Roman" w:cs="Times New Roman"/>
          <w:sz w:val="28"/>
          <w:szCs w:val="28"/>
        </w:rPr>
      </w:pPr>
    </w:p>
    <w:p w:rsidR="00997212" w:rsidRDefault="00997212">
      <w:pPr>
        <w:pStyle w:val="af7"/>
        <w:tabs>
          <w:tab w:val="left" w:pos="1134"/>
          <w:tab w:val="left" w:pos="10035"/>
        </w:tabs>
        <w:ind w:left="709" w:right="-30" w:firstLine="0"/>
        <w:rPr>
          <w:rFonts w:ascii="Times New Roman" w:hAnsi="Times New Roman" w:cs="Times New Roman"/>
          <w:sz w:val="28"/>
          <w:szCs w:val="28"/>
        </w:rPr>
      </w:pPr>
    </w:p>
    <w:p w:rsidR="00997212" w:rsidRDefault="00B22314">
      <w:pPr>
        <w:pStyle w:val="1"/>
        <w:numPr>
          <w:ilvl w:val="0"/>
          <w:numId w:val="10"/>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Расходы бюджета города Оренбурга</w:t>
      </w:r>
    </w:p>
    <w:p w:rsidR="00997212" w:rsidRDefault="00997212">
      <w:pPr>
        <w:pStyle w:val="af7"/>
        <w:tabs>
          <w:tab w:val="left" w:pos="993"/>
        </w:tabs>
        <w:ind w:left="0"/>
        <w:jc w:val="center"/>
        <w:rPr>
          <w:rFonts w:ascii="Times New Roman" w:hAnsi="Times New Roman"/>
          <w:b/>
          <w:sz w:val="12"/>
          <w:szCs w:val="12"/>
        </w:rPr>
      </w:pPr>
    </w:p>
    <w:p w:rsidR="00997212" w:rsidRDefault="00B22314">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Проектом решения предлагается увеличить расходы бюджета, утвержденные</w:t>
      </w:r>
      <w:r>
        <w:rPr>
          <w:rFonts w:ascii="Times New Roman" w:hAnsi="Times New Roman" w:cs="Times New Roman"/>
          <w:sz w:val="28"/>
          <w:szCs w:val="28"/>
        </w:rPr>
        <w:t xml:space="preserve"> Решением о бюджете</w:t>
      </w:r>
      <w:r>
        <w:rPr>
          <w:rFonts w:ascii="Times New Roman" w:eastAsia="Times New Roman" w:hAnsi="Times New Roman" w:cs="Times New Roman"/>
          <w:sz w:val="28"/>
          <w:szCs w:val="28"/>
        </w:rPr>
        <w:t xml:space="preserve"> на 2025 год в общем объеме 29 272 168,2 тыс. рублей, на сумму 347 032,3 тыс. рублей или на 1,2% и утвердить их в общем объеме 29 619 200,5 тыс. рублей.</w:t>
      </w:r>
    </w:p>
    <w:p w:rsidR="00997212" w:rsidRDefault="00B22314">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Общие объемы расходов бюджета, утвержденные на плановый период 2026 и 2027 годов, не изменяются. При этом перераспределение бюджетных ассигнований планового периода предложено, в том числе за счет сокращения объема условно утвержденных расходов на 2026 год на сумму </w:t>
      </w:r>
      <w:r>
        <w:rPr>
          <w:rFonts w:ascii="Times New Roman" w:eastAsia="Times New Roman" w:hAnsi="Times New Roman" w:cs="Times New Roman"/>
          <w:sz w:val="28"/>
          <w:szCs w:val="28"/>
          <w:lang w:eastAsia="ru-RU"/>
        </w:rPr>
        <w:t>56 939,0</w:t>
      </w:r>
      <w:r>
        <w:rPr>
          <w:rFonts w:ascii="Times New Roman" w:eastAsia="Times New Roman" w:hAnsi="Times New Roman" w:cs="Times New Roman"/>
          <w:sz w:val="28"/>
          <w:szCs w:val="28"/>
        </w:rPr>
        <w:t xml:space="preserve"> тыс. рублей и на 2027 год на сумму </w:t>
      </w:r>
      <w:r>
        <w:rPr>
          <w:rFonts w:ascii="Times New Roman" w:eastAsia="Times New Roman" w:hAnsi="Times New Roman" w:cs="Times New Roman"/>
          <w:sz w:val="28"/>
          <w:szCs w:val="28"/>
          <w:lang w:eastAsia="ru-RU"/>
        </w:rPr>
        <w:t>25 500,0</w:t>
      </w:r>
      <w:r>
        <w:rPr>
          <w:rFonts w:ascii="Times New Roman" w:eastAsia="Times New Roman" w:hAnsi="Times New Roman" w:cs="Times New Roman"/>
          <w:sz w:val="28"/>
          <w:szCs w:val="28"/>
        </w:rPr>
        <w:t xml:space="preserve"> тыс. рублей. С учет изменений, предложенных Проектом решения, объем условно утвержденных расходов предложено утвердить на 2026 год в сумме </w:t>
      </w:r>
      <w:r>
        <w:rPr>
          <w:rFonts w:ascii="Times New Roman" w:eastAsia="Times New Roman" w:hAnsi="Times New Roman" w:cs="Times New Roman"/>
          <w:sz w:val="28"/>
          <w:szCs w:val="28"/>
          <w:lang w:eastAsia="ru-RU"/>
        </w:rPr>
        <w:t>597 012,9</w:t>
      </w:r>
      <w:r>
        <w:rPr>
          <w:rFonts w:ascii="Times New Roman" w:eastAsia="Times New Roman" w:hAnsi="Times New Roman" w:cs="Times New Roman"/>
          <w:sz w:val="28"/>
          <w:szCs w:val="28"/>
        </w:rPr>
        <w:t xml:space="preserve"> тыс. рублей и на 2027 год в сумме </w:t>
      </w:r>
      <w:r>
        <w:rPr>
          <w:rFonts w:ascii="Times New Roman" w:eastAsia="Times New Roman" w:hAnsi="Times New Roman" w:cs="Times New Roman"/>
          <w:sz w:val="28"/>
          <w:szCs w:val="28"/>
          <w:lang w:eastAsia="ru-RU"/>
        </w:rPr>
        <w:t>1 431 670,3</w:t>
      </w:r>
      <w:r>
        <w:rPr>
          <w:rFonts w:ascii="Times New Roman" w:eastAsia="Times New Roman" w:hAnsi="Times New Roman" w:cs="Times New Roman"/>
          <w:sz w:val="28"/>
          <w:szCs w:val="28"/>
        </w:rPr>
        <w:t xml:space="preserve"> тыс. рублей. Объемы условно утверждаемых расходов соответствуют требованиям пункта 3 статьи 184.1 Бюджетного кодекса РФ и составляют соответственно 5,1% (на первый год планового периода не менее 2,5%) и 11,3% (на второй год планового периода не менее 5,0%) от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997212" w:rsidRDefault="00B22314">
      <w:pPr>
        <w:tabs>
          <w:tab w:val="left" w:pos="0"/>
        </w:tabs>
        <w:spacing w:after="120"/>
        <w:ind w:firstLine="709"/>
        <w:rPr>
          <w:rFonts w:ascii="Times New Roman" w:eastAsia="Calibri" w:hAnsi="Times New Roman"/>
          <w:sz w:val="28"/>
          <w:szCs w:val="28"/>
        </w:rPr>
      </w:pPr>
      <w:r>
        <w:rPr>
          <w:rFonts w:ascii="Times New Roman" w:eastAsia="Calibri" w:hAnsi="Times New Roman"/>
          <w:sz w:val="28"/>
          <w:szCs w:val="28"/>
        </w:rPr>
        <w:t>Сведения о предлагаемых к утверждению изменениях расходов бюджета представлены в следующей таблице.</w:t>
      </w:r>
    </w:p>
    <w:p w:rsidR="00997212" w:rsidRDefault="00B22314">
      <w:pPr>
        <w:ind w:right="-1" w:firstLine="709"/>
        <w:jc w:val="right"/>
        <w:rPr>
          <w:rFonts w:ascii="Times New Roman" w:eastAsia="Calibri" w:hAnsi="Times New Roman"/>
          <w:sz w:val="20"/>
          <w:szCs w:val="20"/>
        </w:rPr>
      </w:pPr>
      <w:r>
        <w:rPr>
          <w:rFonts w:ascii="Times New Roman" w:eastAsia="Calibri" w:hAnsi="Times New Roman"/>
          <w:sz w:val="20"/>
          <w:szCs w:val="20"/>
        </w:rPr>
        <w:t xml:space="preserve"> (</w:t>
      </w:r>
      <w:proofErr w:type="gramStart"/>
      <w:r>
        <w:rPr>
          <w:rFonts w:ascii="Times New Roman" w:eastAsia="Calibri" w:hAnsi="Times New Roman"/>
          <w:sz w:val="20"/>
          <w:szCs w:val="20"/>
        </w:rPr>
        <w:t>тыс.</w:t>
      </w:r>
      <w:proofErr w:type="gramEnd"/>
      <w:r>
        <w:rPr>
          <w:rFonts w:ascii="Times New Roman" w:eastAsia="Calibri" w:hAnsi="Times New Roman"/>
          <w:sz w:val="20"/>
          <w:szCs w:val="20"/>
        </w:rPr>
        <w:t xml:space="preserve"> рублей)</w:t>
      </w:r>
    </w:p>
    <w:tbl>
      <w:tblPr>
        <w:tblW w:w="10206" w:type="dxa"/>
        <w:tblInd w:w="109" w:type="dxa"/>
        <w:tblLayout w:type="fixed"/>
        <w:tblLook w:val="04A0" w:firstRow="1" w:lastRow="0" w:firstColumn="1" w:lastColumn="0" w:noHBand="0" w:noVBand="1"/>
      </w:tblPr>
      <w:tblGrid>
        <w:gridCol w:w="5529"/>
        <w:gridCol w:w="1718"/>
        <w:gridCol w:w="1431"/>
        <w:gridCol w:w="1528"/>
      </w:tblGrid>
      <w:tr w:rsidR="00997212">
        <w:trPr>
          <w:trHeight w:val="129"/>
        </w:trPr>
        <w:tc>
          <w:tcPr>
            <w:tcW w:w="552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показателя</w:t>
            </w:r>
          </w:p>
        </w:tc>
        <w:tc>
          <w:tcPr>
            <w:tcW w:w="171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 на 2025 год</w:t>
            </w: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Плановый период</w:t>
            </w:r>
          </w:p>
        </w:tc>
      </w:tr>
      <w:tr w:rsidR="00997212">
        <w:trPr>
          <w:trHeight w:val="52"/>
        </w:trPr>
        <w:tc>
          <w:tcPr>
            <w:tcW w:w="552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171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143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2026 год</w:t>
            </w:r>
          </w:p>
        </w:tc>
        <w:tc>
          <w:tcPr>
            <w:tcW w:w="1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2027 год</w:t>
            </w:r>
          </w:p>
        </w:tc>
      </w:tr>
      <w:tr w:rsidR="00997212">
        <w:trPr>
          <w:trHeight w:val="274"/>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УТВЕРЖДЕНО РОГС от 16.06.2025 № 620</w:t>
            </w:r>
          </w:p>
        </w:tc>
      </w:tr>
      <w:tr w:rsidR="00997212">
        <w:trPr>
          <w:trHeight w:val="88"/>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29 272 168,2</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23 714 047,5</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26 185 275,8</w:t>
            </w:r>
          </w:p>
        </w:tc>
      </w:tr>
      <w:tr w:rsidR="00997212">
        <w:trPr>
          <w:trHeight w:val="52"/>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28 688 667,5</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22 622 810,7</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24 285 554,4</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583 500,7</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437 284,9</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442 551,1</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653 951,9</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1 457 170,3</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175 942,0</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168 791,0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177 062,9</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6 000 682,2</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1 787 506,4</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3 360 101,5</w:t>
            </w:r>
          </w:p>
        </w:tc>
      </w:tr>
      <w:tr w:rsidR="00997212">
        <w:trPr>
          <w:trHeight w:val="149"/>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6 020 080,3</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2 665 670,8</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3 201 735,1</w:t>
            </w:r>
          </w:p>
        </w:tc>
      </w:tr>
      <w:tr w:rsidR="00997212">
        <w:trPr>
          <w:trHeight w:val="90"/>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140 000,0</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150 000,0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150 000,0</w:t>
            </w:r>
          </w:p>
        </w:tc>
      </w:tr>
      <w:tr w:rsidR="00997212">
        <w:trPr>
          <w:trHeight w:val="186"/>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ПРЕДЛОЖЕНО ПРОЕКТОМ РЕШЕНИЯ</w:t>
            </w:r>
          </w:p>
        </w:tc>
      </w:tr>
      <w:tr w:rsidR="00997212">
        <w:trPr>
          <w:trHeight w:val="45"/>
        </w:trPr>
        <w:tc>
          <w:tcPr>
            <w:tcW w:w="552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29 619 200,5</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23 714 047,5</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26 185 275,8</w:t>
            </w:r>
          </w:p>
        </w:tc>
      </w:tr>
      <w:tr w:rsidR="00997212">
        <w:trPr>
          <w:trHeight w:val="102"/>
        </w:trPr>
        <w:tc>
          <w:tcPr>
            <w:tcW w:w="10205" w:type="dxa"/>
            <w:gridSpan w:val="4"/>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997212">
        <w:trPr>
          <w:trHeight w:val="47"/>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29 068 374,3</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22 679 749,7</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24 311 054,4</w:t>
            </w:r>
          </w:p>
        </w:tc>
      </w:tr>
      <w:tr w:rsidR="00997212">
        <w:trPr>
          <w:trHeight w:val="138"/>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550 826,2</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437 284,9</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442 551,1</w:t>
            </w:r>
          </w:p>
        </w:tc>
      </w:tr>
      <w:tr w:rsidR="00997212">
        <w:trPr>
          <w:trHeight w:val="90"/>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597 012,9</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1 431 670,3</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179 170,5</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168 791,0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177 062,9</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6 073 949,2</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1 787 506,4</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3 398 468,8</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6 197 837,0</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2 690 170,8</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3 227 235,1</w:t>
            </w:r>
          </w:p>
        </w:tc>
      </w:tr>
      <w:tr w:rsidR="0099721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100 000,0</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150 000,0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150 000,0</w:t>
            </w:r>
          </w:p>
        </w:tc>
      </w:tr>
      <w:tr w:rsidR="00997212">
        <w:trPr>
          <w:trHeight w:val="102"/>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ИЗМЕНЕНИЯ (+/-)</w:t>
            </w:r>
          </w:p>
        </w:tc>
      </w:tr>
      <w:tr w:rsidR="00997212">
        <w:trPr>
          <w:trHeight w:val="256"/>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347 032,3</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997212">
        <w:trPr>
          <w:trHeight w:val="57"/>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997212">
        <w:trPr>
          <w:trHeight w:val="80"/>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379 706,8</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56 939,0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25 500,0</w:t>
            </w:r>
          </w:p>
        </w:tc>
      </w:tr>
      <w:tr w:rsidR="00997212">
        <w:trPr>
          <w:trHeight w:val="174"/>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-32 674,5</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997212">
        <w:trPr>
          <w:trHeight w:val="57"/>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-56 939,0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-25 500,0</w:t>
            </w:r>
          </w:p>
        </w:tc>
      </w:tr>
      <w:tr w:rsidR="00997212">
        <w:trPr>
          <w:trHeight w:val="74"/>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3 228,5</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997212">
        <w:trPr>
          <w:trHeight w:val="153"/>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73 267,0</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38 367,3</w:t>
            </w:r>
          </w:p>
        </w:tc>
      </w:tr>
      <w:tr w:rsidR="00997212">
        <w:trPr>
          <w:trHeight w:val="95"/>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177 756,7</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24 500,0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25 500,0</w:t>
            </w:r>
          </w:p>
        </w:tc>
      </w:tr>
      <w:tr w:rsidR="00997212">
        <w:trPr>
          <w:trHeight w:val="57"/>
        </w:trPr>
        <w:tc>
          <w:tcPr>
            <w:tcW w:w="5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-40 000,0</w:t>
            </w:r>
          </w:p>
        </w:tc>
        <w:tc>
          <w:tcPr>
            <w:tcW w:w="143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bl>
    <w:p w:rsidR="00997212" w:rsidRDefault="00997212">
      <w:pPr>
        <w:ind w:right="-30" w:firstLine="709"/>
        <w:rPr>
          <w:rFonts w:ascii="Times New Roman" w:eastAsia="Times New Roman" w:hAnsi="Times New Roman" w:cs="Times New Roman"/>
          <w:sz w:val="16"/>
          <w:szCs w:val="28"/>
          <w:lang w:eastAsia="ru-RU"/>
        </w:rPr>
      </w:pPr>
    </w:p>
    <w:p w:rsidR="00997212" w:rsidRDefault="00B22314">
      <w:pPr>
        <w:spacing w:after="120"/>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изменений, предложенных Проектом решения по группам видов расходов на 2025 год представлен в следующей таблице.</w:t>
      </w:r>
    </w:p>
    <w:p w:rsidR="00997212" w:rsidRDefault="00B22314">
      <w:pPr>
        <w:ind w:right="-1" w:firstLine="70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roofErr w:type="gramStart"/>
      <w:r>
        <w:rPr>
          <w:rFonts w:ascii="Times New Roman" w:eastAsia="Times New Roman" w:hAnsi="Times New Roman" w:cs="Times New Roman"/>
          <w:sz w:val="20"/>
          <w:szCs w:val="20"/>
          <w:lang w:eastAsia="ru-RU"/>
        </w:rPr>
        <w:t>тыс.</w:t>
      </w:r>
      <w:proofErr w:type="gramEnd"/>
      <w:r>
        <w:rPr>
          <w:rFonts w:ascii="Times New Roman" w:eastAsia="Times New Roman" w:hAnsi="Times New Roman" w:cs="Times New Roman"/>
          <w:sz w:val="20"/>
          <w:szCs w:val="20"/>
          <w:lang w:eastAsia="ru-RU"/>
        </w:rPr>
        <w:t xml:space="preserve"> рублей)</w:t>
      </w:r>
    </w:p>
    <w:tbl>
      <w:tblPr>
        <w:tblW w:w="10220" w:type="dxa"/>
        <w:tblInd w:w="109" w:type="dxa"/>
        <w:tblLayout w:type="fixed"/>
        <w:tblLook w:val="04A0" w:firstRow="1" w:lastRow="0" w:firstColumn="1" w:lastColumn="0" w:noHBand="0" w:noVBand="1"/>
      </w:tblPr>
      <w:tblGrid>
        <w:gridCol w:w="485"/>
        <w:gridCol w:w="5187"/>
        <w:gridCol w:w="1692"/>
        <w:gridCol w:w="1285"/>
        <w:gridCol w:w="991"/>
        <w:gridCol w:w="580"/>
      </w:tblGrid>
      <w:tr w:rsidR="00997212">
        <w:tc>
          <w:tcPr>
            <w:tcW w:w="485"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Код</w:t>
            </w:r>
          </w:p>
        </w:tc>
        <w:tc>
          <w:tcPr>
            <w:tcW w:w="518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вида расходов</w:t>
            </w:r>
          </w:p>
        </w:tc>
        <w:tc>
          <w:tcPr>
            <w:tcW w:w="1692"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Утверждено РОГС от </w:t>
            </w:r>
            <w:r>
              <w:rPr>
                <w:rFonts w:ascii="Times New Roman" w:eastAsia="Times New Roman" w:hAnsi="Times New Roman" w:cs="Times New Roman"/>
                <w:sz w:val="16"/>
                <w:szCs w:val="16"/>
                <w:lang w:eastAsia="ru-RU"/>
              </w:rPr>
              <w:lastRenderedPageBreak/>
              <w:t>16.06.2025 № 620</w:t>
            </w:r>
          </w:p>
        </w:tc>
        <w:tc>
          <w:tcPr>
            <w:tcW w:w="1285"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 xml:space="preserve">Предусмотрено </w:t>
            </w:r>
            <w:r>
              <w:rPr>
                <w:rFonts w:ascii="Times New Roman" w:eastAsia="Times New Roman" w:hAnsi="Times New Roman" w:cs="Times New Roman"/>
                <w:sz w:val="16"/>
                <w:szCs w:val="16"/>
                <w:lang w:eastAsia="ru-RU"/>
              </w:rPr>
              <w:lastRenderedPageBreak/>
              <w:t>Проектом</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Отклонение</w:t>
            </w:r>
          </w:p>
        </w:tc>
      </w:tr>
      <w:tr w:rsidR="00997212">
        <w:tc>
          <w:tcPr>
            <w:tcW w:w="485"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518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1692"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1285"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сумма</w:t>
            </w:r>
            <w:proofErr w:type="gramEnd"/>
          </w:p>
        </w:tc>
        <w:tc>
          <w:tcPr>
            <w:tcW w:w="58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997212">
        <w:trPr>
          <w:trHeight w:val="406"/>
        </w:trPr>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lastRenderedPageBreak/>
              <w:t>100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2 034 685,7</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2 066 965,9</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32 280,2</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1,6</w:t>
            </w:r>
          </w:p>
        </w:tc>
      </w:tr>
      <w:tr w:rsidR="00997212">
        <w:trPr>
          <w:trHeight w:val="47"/>
        </w:trPr>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выплаты персоналу казенных учреждений</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1 070 119,6</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1 093 588,2</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23 468,6</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2,2</w:t>
            </w:r>
          </w:p>
        </w:tc>
      </w:tr>
      <w:tr w:rsidR="00997212">
        <w:trPr>
          <w:trHeight w:val="217"/>
        </w:trPr>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964 566,1</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973 377,7</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8 811,6</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0,9</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bookmarkStart w:id="1" w:name="_Hlk205889288"/>
            <w:r>
              <w:rPr>
                <w:rFonts w:ascii="Times New Roman" w:eastAsia="Times New Roman" w:hAnsi="Times New Roman" w:cs="Times New Roman"/>
                <w:b/>
                <w:bCs/>
                <w:sz w:val="16"/>
                <w:szCs w:val="16"/>
                <w:lang w:eastAsia="ru-RU"/>
              </w:rPr>
              <w:t>Закупка товаров, работ и услуг для обеспечения государственных (муниципальных) нужд</w:t>
            </w:r>
            <w:bookmarkEnd w:id="1"/>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sz w:val="16"/>
                <w:szCs w:val="16"/>
              </w:rPr>
              <w:t>4 461 171,9</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4 679 860,2</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218 688,3</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4,9</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Социальное обеспечение и иные выплаты населению</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sz w:val="16"/>
                <w:szCs w:val="16"/>
              </w:rPr>
              <w:t>316 226,6</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321 557</w:t>
            </w:r>
            <w:r>
              <w:rPr>
                <w:rFonts w:ascii="Times New Roman" w:eastAsia="Times New Roman" w:hAnsi="Times New Roman" w:cs="Times New Roman"/>
                <w:b/>
                <w:bCs/>
                <w:sz w:val="16"/>
                <w:szCs w:val="16"/>
                <w:lang w:eastAsia="ru-RU"/>
              </w:rPr>
              <w:t>,</w:t>
            </w:r>
            <w:r>
              <w:rPr>
                <w:rFonts w:ascii="Times New Roman" w:eastAsia="Times New Roman" w:hAnsi="Times New Roman" w:cs="Times New Roman"/>
                <w:b/>
                <w:bCs/>
                <w:sz w:val="16"/>
                <w:szCs w:val="16"/>
                <w:lang w:val="en-US" w:eastAsia="ru-RU"/>
              </w:rPr>
              <w:t>4</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5 330,8</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1,7</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Публичные нормативные социальные выплаты гражданам</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163 764,8</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167 078,3</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3 313,5</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2,0</w:t>
            </w:r>
          </w:p>
        </w:tc>
      </w:tr>
      <w:tr w:rsidR="00997212">
        <w:trPr>
          <w:trHeight w:val="191"/>
        </w:trPr>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Социальные выплаты гражданам, кроме публичных нормативных социальных выплат</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135 835,0</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137 937,3</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2 102,3</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1,5</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Публичные нормативные выплаты гражданам несоциального характера</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12 177,2</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12 092,2</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-85,0</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-0,7</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340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Стипендии</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405,0</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405,0</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350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Премии и гранты</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2 147,1</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2 147,1</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Иные выплаты населению</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1 897,5</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1 897,5</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997212">
        <w:trPr>
          <w:trHeight w:val="179"/>
        </w:trPr>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400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Капитальные вложения в объекты государственной (муниципальной) собственности</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sz w:val="16"/>
                <w:szCs w:val="16"/>
              </w:rPr>
              <w:t>6 000 682,2</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6 073 949,2</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73 267,0</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1,2</w:t>
            </w:r>
          </w:p>
        </w:tc>
      </w:tr>
      <w:tr w:rsidR="00997212">
        <w:trPr>
          <w:trHeight w:val="86"/>
        </w:trPr>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600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Предоставление субсидий бюджетным, автономным учреждениям и иным некоммерческим организациям</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sz w:val="16"/>
                <w:szCs w:val="16"/>
              </w:rPr>
              <w:t>15 177 462,1</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15 144 333,8</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-33 128,3</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-0,2</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бюджетным учреждениям</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1 050 848,4</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1 052 732,9</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1 884,5</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0,2</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автономным учреждениям</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14 041 706,2</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14 006 531,5</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-35 174,7</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-0,3</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84 907,5</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85 069,4</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161,9</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0,2</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700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Обслуживание государственного (муниципального) долга</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sz w:val="16"/>
                <w:szCs w:val="16"/>
              </w:rPr>
              <w:t>741,1</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237,8</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-503,3</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-67,9</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Иные бюджетные ассигнования</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sz w:val="16"/>
                <w:szCs w:val="16"/>
              </w:rPr>
              <w:t>1 281 198,6</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1 332 296,2</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51 097,6</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b/>
                <w:bCs/>
                <w:sz w:val="16"/>
                <w:szCs w:val="16"/>
              </w:rPr>
            </w:pPr>
            <w:r>
              <w:rPr>
                <w:rFonts w:ascii="Times New Roman" w:hAnsi="Times New Roman" w:cs="Times New Roman"/>
                <w:b/>
                <w:bCs/>
                <w:sz w:val="16"/>
                <w:szCs w:val="16"/>
              </w:rPr>
              <w:t>4,0</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754 161,4</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890 211,6</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136 050,2</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18,0</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Исполнение судебных актов</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217 740,4</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200 542,6</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-17 197,8</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-7,9</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Уплата налогов, сборов и иных платежей</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127 542,9</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132 230</w:t>
            </w:r>
            <w:r>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val="en-US" w:eastAsia="ru-RU"/>
              </w:rPr>
              <w:t>4</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4 687,5</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3,7</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870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средства</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114 753,9</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42 311</w:t>
            </w:r>
            <w:r>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val="en-US" w:eastAsia="ru-RU"/>
              </w:rPr>
              <w:t>6</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-72 442,3</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-63,1</w:t>
            </w:r>
          </w:p>
        </w:tc>
      </w:tr>
      <w:tr w:rsidR="00997212">
        <w:tc>
          <w:tcPr>
            <w:tcW w:w="4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880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Специальные расходы</w:t>
            </w:r>
          </w:p>
        </w:tc>
        <w:tc>
          <w:tcPr>
            <w:tcW w:w="16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67 000,0</w:t>
            </w:r>
          </w:p>
        </w:tc>
        <w:tc>
          <w:tcPr>
            <w:tcW w:w="128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67 000</w:t>
            </w:r>
            <w:r>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val="en-US" w:eastAsia="ru-RU"/>
              </w:rPr>
              <w:t>0</w:t>
            </w:r>
          </w:p>
        </w:tc>
        <w:tc>
          <w:tcPr>
            <w:tcW w:w="991"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580"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997212">
        <w:tc>
          <w:tcPr>
            <w:tcW w:w="5671"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ВСЕГО</w:t>
            </w:r>
          </w:p>
        </w:tc>
        <w:tc>
          <w:tcPr>
            <w:tcW w:w="16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sz w:val="16"/>
                <w:szCs w:val="16"/>
              </w:rPr>
              <w:t>29 272 168,2</w:t>
            </w:r>
          </w:p>
        </w:tc>
        <w:tc>
          <w:tcPr>
            <w:tcW w:w="128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29 619 200</w:t>
            </w:r>
            <w:r>
              <w:rPr>
                <w:rFonts w:ascii="Times New Roman" w:eastAsia="Times New Roman" w:hAnsi="Times New Roman" w:cs="Times New Roman"/>
                <w:b/>
                <w:bCs/>
                <w:sz w:val="16"/>
                <w:szCs w:val="16"/>
                <w:lang w:eastAsia="ru-RU"/>
              </w:rPr>
              <w:t>,</w:t>
            </w:r>
            <w:r>
              <w:rPr>
                <w:rFonts w:ascii="Times New Roman" w:eastAsia="Times New Roman" w:hAnsi="Times New Roman" w:cs="Times New Roman"/>
                <w:b/>
                <w:bCs/>
                <w:sz w:val="16"/>
                <w:szCs w:val="16"/>
                <w:lang w:val="en-US" w:eastAsia="ru-RU"/>
              </w:rPr>
              <w:t>5</w:t>
            </w:r>
          </w:p>
        </w:tc>
        <w:tc>
          <w:tcPr>
            <w:tcW w:w="9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347 032,3</w:t>
            </w:r>
          </w:p>
        </w:tc>
        <w:tc>
          <w:tcPr>
            <w:tcW w:w="58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1,2</w:t>
            </w:r>
          </w:p>
        </w:tc>
      </w:tr>
    </w:tbl>
    <w:p w:rsidR="00997212" w:rsidRDefault="00997212">
      <w:pPr>
        <w:tabs>
          <w:tab w:val="left" w:pos="6662"/>
        </w:tabs>
        <w:contextualSpacing/>
        <w:rPr>
          <w:rFonts w:ascii="Times New Roman" w:eastAsia="Calibri" w:hAnsi="Times New Roman"/>
          <w:sz w:val="16"/>
          <w:szCs w:val="28"/>
        </w:rPr>
      </w:pPr>
    </w:p>
    <w:p w:rsidR="00997212" w:rsidRDefault="00B22314">
      <w:pPr>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разрезе групп видов расходов основное увеличение бюджетных ассигнований на 2025 год предусматривается Проектом решения по следующим видам расходов:</w:t>
      </w:r>
    </w:p>
    <w:p w:rsidR="00997212" w:rsidRDefault="00B22314">
      <w:pPr>
        <w:numPr>
          <w:ilvl w:val="0"/>
          <w:numId w:val="8"/>
        </w:numPr>
        <w:tabs>
          <w:tab w:val="left" w:pos="1134"/>
        </w:tabs>
        <w:ind w:left="0" w:right="-28" w:firstLine="709"/>
        <w:contextualSpacing/>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закупка</w:t>
      </w:r>
      <w:proofErr w:type="gramEnd"/>
      <w:r>
        <w:rPr>
          <w:rFonts w:ascii="Times New Roman" w:hAnsi="Times New Roman" w:cs="Times New Roman"/>
          <w:sz w:val="28"/>
          <w:szCs w:val="28"/>
        </w:rPr>
        <w:t xml:space="preserve"> товаров, работ и услуг для обеспечения государственных (муниципальных) нужд – на сумму </w:t>
      </w:r>
      <w:r>
        <w:rPr>
          <w:rFonts w:ascii="Times New Roman" w:hAnsi="Times New Roman" w:cs="Times New Roman"/>
          <w:bCs/>
          <w:sz w:val="28"/>
          <w:szCs w:val="28"/>
        </w:rPr>
        <w:t xml:space="preserve">218 688,3 </w:t>
      </w:r>
      <w:r>
        <w:rPr>
          <w:rFonts w:ascii="Times New Roman" w:hAnsi="Times New Roman" w:cs="Times New Roman"/>
          <w:sz w:val="28"/>
          <w:szCs w:val="28"/>
        </w:rPr>
        <w:t>тыс. рублей или 4,9%. Согласно финансово-экономическому обоснованию (далее – ФЭО) основными причинами увеличения бюджетных ассигнований является предоставление субсидий на осуществление дорожной деятельности;</w:t>
      </w:r>
    </w:p>
    <w:p w:rsidR="00997212" w:rsidRDefault="00B22314">
      <w:pPr>
        <w:numPr>
          <w:ilvl w:val="0"/>
          <w:numId w:val="8"/>
        </w:numPr>
        <w:tabs>
          <w:tab w:val="left" w:pos="1134"/>
        </w:tabs>
        <w:ind w:left="0" w:right="-28" w:firstLine="709"/>
        <w:contextualSpacing/>
        <w:rPr>
          <w:rFonts w:ascii="Times New Roman" w:eastAsia="Calibri" w:hAnsi="Times New Roman"/>
          <w:sz w:val="28"/>
          <w:szCs w:val="28"/>
        </w:rPr>
      </w:pPr>
      <w:proofErr w:type="gramStart"/>
      <w:r>
        <w:rPr>
          <w:rFonts w:ascii="Times New Roman" w:eastAsia="Times New Roman" w:hAnsi="Times New Roman" w:cs="Times New Roman"/>
          <w:sz w:val="28"/>
          <w:szCs w:val="28"/>
          <w:lang w:eastAsia="ru-RU"/>
        </w:rPr>
        <w:t>предоставление</w:t>
      </w:r>
      <w:proofErr w:type="gramEnd"/>
      <w:r>
        <w:rPr>
          <w:rFonts w:ascii="Times New Roman" w:eastAsia="Times New Roman" w:hAnsi="Times New Roman" w:cs="Times New Roman"/>
          <w:sz w:val="28"/>
          <w:szCs w:val="28"/>
          <w:lang w:eastAsia="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 – на сумму </w:t>
      </w:r>
      <w:r>
        <w:rPr>
          <w:rFonts w:ascii="Times New Roman" w:eastAsia="Times New Roman" w:hAnsi="Times New Roman" w:cs="Times New Roman"/>
          <w:bCs/>
          <w:sz w:val="28"/>
          <w:szCs w:val="28"/>
          <w:lang w:eastAsia="ru-RU"/>
        </w:rPr>
        <w:t>136 050,2 тыс. рублей или на 18,0</w:t>
      </w:r>
      <w:r>
        <w:rPr>
          <w:rFonts w:ascii="Times New Roman" w:eastAsia="Times New Roman" w:hAnsi="Times New Roman" w:cs="Times New Roman"/>
          <w:sz w:val="28"/>
          <w:szCs w:val="28"/>
          <w:lang w:eastAsia="ru-RU"/>
        </w:rPr>
        <w:t>%. Согласно ФЭО основной причиной увеличения бюджетных ассигнований является предоставление межбюджетных трансфертов на мероприятия по проведению капитального ремонта общего имущества многоквартирных домов, поврежденных в результате чрезвычайной ситуации, сложившейся на территории Оренбургской области в связи с прохождением весеннего паводка в 2024 году.</w:t>
      </w:r>
    </w:p>
    <w:p w:rsidR="00997212" w:rsidRDefault="00B22314">
      <w:pPr>
        <w:pStyle w:val="af7"/>
        <w:tabs>
          <w:tab w:val="left" w:pos="1134"/>
        </w:tabs>
        <w:ind w:left="0" w:right="-28"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разрезе групп видов расходов основное сокращение бюджетных ассигнований на 2025 год предусматривается Проектом решения по следующим видам расходов:</w:t>
      </w:r>
    </w:p>
    <w:p w:rsidR="00997212" w:rsidRDefault="00B22314">
      <w:pPr>
        <w:pStyle w:val="af7"/>
        <w:numPr>
          <w:ilvl w:val="0"/>
          <w:numId w:val="9"/>
        </w:numPr>
        <w:tabs>
          <w:tab w:val="left" w:pos="1134"/>
        </w:tabs>
        <w:ind w:left="0" w:right="-3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Cs/>
          <w:sz w:val="28"/>
          <w:szCs w:val="28"/>
          <w:lang w:eastAsia="ru-RU"/>
        </w:rPr>
        <w:t>резервные</w:t>
      </w:r>
      <w:proofErr w:type="gramEnd"/>
      <w:r>
        <w:rPr>
          <w:rFonts w:ascii="Times New Roman" w:eastAsia="Times New Roman" w:hAnsi="Times New Roman" w:cs="Times New Roman"/>
          <w:bCs/>
          <w:sz w:val="28"/>
          <w:szCs w:val="28"/>
          <w:lang w:eastAsia="ru-RU"/>
        </w:rPr>
        <w:t xml:space="preserve"> средства</w:t>
      </w:r>
      <w:r>
        <w:rPr>
          <w:rFonts w:ascii="Times New Roman" w:eastAsia="Times New Roman" w:hAnsi="Times New Roman" w:cs="Times New Roman"/>
          <w:sz w:val="28"/>
          <w:szCs w:val="28"/>
          <w:lang w:eastAsia="ru-RU"/>
        </w:rPr>
        <w:t xml:space="preserve"> – на сумму </w:t>
      </w:r>
      <w:r>
        <w:rPr>
          <w:rFonts w:ascii="Times New Roman" w:eastAsia="Times New Roman" w:hAnsi="Times New Roman" w:cs="Times New Roman"/>
          <w:bCs/>
          <w:sz w:val="28"/>
          <w:szCs w:val="28"/>
          <w:lang w:eastAsia="ru-RU"/>
        </w:rPr>
        <w:t xml:space="preserve">72 442,3 </w:t>
      </w:r>
      <w:r>
        <w:rPr>
          <w:rFonts w:ascii="Times New Roman" w:eastAsia="Times New Roman" w:hAnsi="Times New Roman" w:cs="Times New Roman"/>
          <w:sz w:val="28"/>
          <w:szCs w:val="28"/>
          <w:lang w:eastAsia="ru-RU"/>
        </w:rPr>
        <w:t>тыс. рублей или 63,1%;</w:t>
      </w:r>
    </w:p>
    <w:p w:rsidR="00997212" w:rsidRDefault="00B22314">
      <w:pPr>
        <w:pStyle w:val="af7"/>
        <w:numPr>
          <w:ilvl w:val="0"/>
          <w:numId w:val="9"/>
        </w:numPr>
        <w:tabs>
          <w:tab w:val="left" w:pos="1134"/>
        </w:tabs>
        <w:ind w:left="0" w:right="-3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предоставление</w:t>
      </w:r>
      <w:proofErr w:type="gramEnd"/>
      <w:r>
        <w:rPr>
          <w:rFonts w:ascii="Times New Roman" w:eastAsia="Times New Roman" w:hAnsi="Times New Roman" w:cs="Times New Roman"/>
          <w:sz w:val="28"/>
          <w:szCs w:val="28"/>
          <w:lang w:eastAsia="ru-RU"/>
        </w:rPr>
        <w:t xml:space="preserve"> субсидии автономным учреждениям – на сумму </w:t>
      </w:r>
      <w:r>
        <w:rPr>
          <w:rFonts w:ascii="Times New Roman" w:eastAsia="Times New Roman" w:hAnsi="Times New Roman" w:cs="Times New Roman"/>
          <w:bCs/>
          <w:sz w:val="28"/>
          <w:szCs w:val="28"/>
          <w:lang w:eastAsia="ru-RU"/>
        </w:rPr>
        <w:t xml:space="preserve">35 174,7 </w:t>
      </w:r>
      <w:r>
        <w:rPr>
          <w:rFonts w:ascii="Times New Roman" w:eastAsia="Times New Roman" w:hAnsi="Times New Roman" w:cs="Times New Roman"/>
          <w:sz w:val="28"/>
          <w:szCs w:val="28"/>
          <w:lang w:eastAsia="ru-RU"/>
        </w:rPr>
        <w:t xml:space="preserve">тыс. рублей или на 0,3%. </w:t>
      </w:r>
    </w:p>
    <w:p w:rsidR="00997212" w:rsidRDefault="00B22314">
      <w:pPr>
        <w:pStyle w:val="af7"/>
        <w:tabs>
          <w:tab w:val="left" w:pos="1134"/>
        </w:tabs>
        <w:ind w:left="0" w:right="-3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Согласно ФЭО основной причиной уменьшения бюджетных ассигнований является общее сокращение и распределение резервного фонда, а также сокращение </w:t>
      </w:r>
      <w:r>
        <w:rPr>
          <w:rFonts w:ascii="Times New Roman" w:eastAsia="Times New Roman" w:hAnsi="Times New Roman" w:cs="Times New Roman"/>
          <w:sz w:val="28"/>
          <w:szCs w:val="28"/>
          <w:lang w:eastAsia="ru-RU"/>
        </w:rPr>
        <w:lastRenderedPageBreak/>
        <w:t>расходов автономными учреждениями (в том числе в связи с оптимизацией расходов бюджета города Оренбурга).</w:t>
      </w:r>
    </w:p>
    <w:p w:rsidR="00997212" w:rsidRDefault="00997212">
      <w:pPr>
        <w:pStyle w:val="af7"/>
        <w:tabs>
          <w:tab w:val="left" w:pos="1134"/>
        </w:tabs>
        <w:ind w:left="709" w:right="-30" w:firstLine="0"/>
        <w:rPr>
          <w:rFonts w:ascii="Times New Roman" w:eastAsia="Times New Roman" w:hAnsi="Times New Roman" w:cs="Times New Roman"/>
          <w:sz w:val="16"/>
          <w:szCs w:val="16"/>
          <w:lang w:eastAsia="ru-RU"/>
        </w:rPr>
      </w:pPr>
    </w:p>
    <w:p w:rsidR="00997212" w:rsidRDefault="00B22314">
      <w:pPr>
        <w:pStyle w:val="2"/>
        <w:jc w:val="both"/>
        <w:rPr>
          <w:rFonts w:ascii="Times New Roman" w:hAnsi="Times New Roman" w:cs="Times New Roman"/>
          <w:spacing w:val="0"/>
          <w:sz w:val="28"/>
          <w:szCs w:val="28"/>
        </w:rPr>
      </w:pPr>
      <w:r>
        <w:rPr>
          <w:rFonts w:ascii="Times New Roman" w:eastAsia="Times New Roman" w:hAnsi="Times New Roman" w:cs="Times New Roman"/>
          <w:spacing w:val="0"/>
          <w:sz w:val="28"/>
          <w:szCs w:val="28"/>
          <w:lang w:eastAsia="ru-RU"/>
        </w:rPr>
        <w:t>2.1.</w:t>
      </w:r>
      <w:r>
        <w:rPr>
          <w:rFonts w:ascii="Times New Roman" w:eastAsia="Times New Roman" w:hAnsi="Times New Roman" w:cs="Times New Roman"/>
          <w:b w:val="0"/>
          <w:bCs w:val="0"/>
          <w:spacing w:val="0"/>
          <w:sz w:val="28"/>
          <w:szCs w:val="28"/>
          <w:lang w:eastAsia="ru-RU"/>
        </w:rPr>
        <w:t xml:space="preserve"> </w:t>
      </w:r>
      <w:r>
        <w:rPr>
          <w:rFonts w:ascii="Times New Roman" w:hAnsi="Times New Roman" w:cs="Times New Roman"/>
          <w:b w:val="0"/>
          <w:bCs w:val="0"/>
          <w:spacing w:val="0"/>
          <w:sz w:val="28"/>
          <w:szCs w:val="28"/>
        </w:rPr>
        <w:t>Основной объем изменений расходной части бюджета предусматривается по</w:t>
      </w:r>
      <w:r>
        <w:rPr>
          <w:rFonts w:ascii="Times New Roman" w:hAnsi="Times New Roman" w:cs="Times New Roman"/>
          <w:spacing w:val="0"/>
          <w:sz w:val="28"/>
          <w:szCs w:val="28"/>
        </w:rPr>
        <w:t xml:space="preserve"> муниципальным программам. </w:t>
      </w:r>
    </w:p>
    <w:p w:rsidR="00997212" w:rsidRDefault="00B22314">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Так, внесенный Проект решения предлагает изменения программных расходов на 2025 год по 24-м муниципальным программам. В результате предложенных Проектом решения изменений утвержденные на 2025 год программные расходы бюджета увеличиваются на 379 706,8 тыс. рублей и предлагаются к утверждению в общей сумме 29 068 374,3 тыс. рублей, что составляет 98,1% от всех расходов бюджета (29 619 200,5 тыс. рублей).</w:t>
      </w:r>
    </w:p>
    <w:p w:rsidR="00997212" w:rsidRDefault="00B22314">
      <w:pPr>
        <w:tabs>
          <w:tab w:val="left" w:pos="0"/>
        </w:tabs>
        <w:spacing w:after="120"/>
        <w:ind w:firstLine="709"/>
        <w:contextualSpacing/>
        <w:rPr>
          <w:rFonts w:ascii="Times New Roman" w:eastAsia="Calibri" w:hAnsi="Times New Roman"/>
          <w:sz w:val="28"/>
          <w:szCs w:val="28"/>
        </w:rPr>
      </w:pPr>
      <w:r>
        <w:rPr>
          <w:rFonts w:ascii="Times New Roman" w:eastAsia="Calibri" w:hAnsi="Times New Roman"/>
          <w:sz w:val="28"/>
          <w:szCs w:val="28"/>
        </w:rPr>
        <w:t>Изменения общих объемов финансирования муниципальных программ, предусмотренных Проектом решения на 2025 год, представлены в следующей таблице.</w:t>
      </w:r>
    </w:p>
    <w:p w:rsidR="00997212" w:rsidRDefault="00B22314">
      <w:pPr>
        <w:tabs>
          <w:tab w:val="left" w:pos="0"/>
        </w:tabs>
        <w:ind w:firstLine="709"/>
        <w:jc w:val="right"/>
        <w:rPr>
          <w:rFonts w:ascii="Times New Roman" w:eastAsia="Calibri" w:hAnsi="Times New Roman"/>
          <w:sz w:val="20"/>
          <w:szCs w:val="16"/>
        </w:rPr>
      </w:pPr>
      <w:r>
        <w:rPr>
          <w:rFonts w:ascii="Times New Roman" w:eastAsia="Calibri" w:hAnsi="Times New Roman"/>
          <w:sz w:val="20"/>
          <w:szCs w:val="16"/>
        </w:rPr>
        <w:t>(</w:t>
      </w:r>
      <w:proofErr w:type="gramStart"/>
      <w:r>
        <w:rPr>
          <w:rFonts w:ascii="Times New Roman" w:eastAsia="Calibri" w:hAnsi="Times New Roman"/>
          <w:sz w:val="20"/>
          <w:szCs w:val="16"/>
        </w:rPr>
        <w:t>тыс.</w:t>
      </w:r>
      <w:proofErr w:type="gramEnd"/>
      <w:r>
        <w:rPr>
          <w:rFonts w:ascii="Times New Roman" w:eastAsia="Calibri" w:hAnsi="Times New Roman"/>
          <w:sz w:val="20"/>
          <w:szCs w:val="16"/>
        </w:rPr>
        <w:t xml:space="preserve"> рублей)</w:t>
      </w:r>
    </w:p>
    <w:tbl>
      <w:tblPr>
        <w:tblW w:w="10206" w:type="dxa"/>
        <w:tblInd w:w="109" w:type="dxa"/>
        <w:tblLayout w:type="fixed"/>
        <w:tblLook w:val="04A0" w:firstRow="1" w:lastRow="0" w:firstColumn="1" w:lastColumn="0" w:noHBand="0" w:noVBand="1"/>
      </w:tblPr>
      <w:tblGrid>
        <w:gridCol w:w="6096"/>
        <w:gridCol w:w="1416"/>
        <w:gridCol w:w="1134"/>
        <w:gridCol w:w="992"/>
        <w:gridCol w:w="568"/>
      </w:tblGrid>
      <w:tr w:rsidR="00997212">
        <w:trPr>
          <w:trHeight w:val="20"/>
        </w:trPr>
        <w:tc>
          <w:tcPr>
            <w:tcW w:w="609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программы</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16.06.2025 № 620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Предложено Проектом решения</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997212">
        <w:trPr>
          <w:trHeight w:val="20"/>
        </w:trPr>
        <w:tc>
          <w:tcPr>
            <w:tcW w:w="609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center"/>
              <w:rPr>
                <w:rFonts w:ascii="Times New Roman" w:eastAsia="Times New Roman" w:hAnsi="Times New Roman" w:cs="Times New Roman"/>
                <w:sz w:val="16"/>
                <w:szCs w:val="16"/>
                <w:lang w:eastAsia="ru-RU"/>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center"/>
              <w:rPr>
                <w:rFonts w:ascii="Times New Roman" w:eastAsia="Times New Roman" w:hAnsi="Times New Roman" w:cs="Times New Roman"/>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center"/>
              <w:rPr>
                <w:rFonts w:ascii="Times New Roman" w:eastAsia="Times New Roman" w:hAnsi="Times New Roman" w:cs="Times New Roman"/>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сумма</w:t>
            </w:r>
            <w:proofErr w:type="gramEnd"/>
          </w:p>
        </w:tc>
        <w:tc>
          <w:tcPr>
            <w:tcW w:w="5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пассажирского транспорта на территории города Оренбурга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965 446,5</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965 446,5</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Строительство и дорожное хозяйство в городе Оренбурге</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5 100 624,8</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5 228 813,2</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128 188,4</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2,5</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60 360,1</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60 175,9</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-184,2</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-0,3</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Доступное образование в городе Оренбурге</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15 787 498,9</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15 816 505,9</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29 007,0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0,2</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Управление муниципальными финансами и муниципальным долгом города Оренбурга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171 467,2</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170 585,0</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-882,2</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-0,5</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Муниципальная программа энергосбережения и повышения энергетической эффективности в городе Оренбурге на 2016-2027 годы</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10 361,0</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9 734,9</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-626,1</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-6,0</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285 334,6</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277 609,7</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-7 724,9</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-2,7</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Повышение эффективности управления муниципальным имуществом города Оренбурга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68 208,0</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61 375,5</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-6 832,5</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-10,0</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1 378 533,5</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1 534 052,0</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155 518,5</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11,3</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правонарушений в муниципальном образовании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12 220,6</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12 205,6</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-15,0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-0,1</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536 814,1</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543 057,3</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6 243,2</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1,2</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Спортивный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458 604,3</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457 554,3</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-1 050,0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-0,2</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Социальная поддержка жителей города Оренбурга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175 629,5</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179 007,5</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3 378,0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1,9</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Молодой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37 963,1</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36 702,7</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-1 260,4</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-3,3</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культуры и искусства в муниципальном образовании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1 176 239,5</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1 175 348,5</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-891,0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-0,1</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Обеспечение мероприятий в области гражданской обороны, защиты населения и территорий от чрезвычайных ситуаций, пожарной безопасности и безопасности людей на водных объектах в муниципальном образовании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97 205,3</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98 063,6</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858,3</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0,9</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Охрана окружающей среды в границах муниципального образования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10 243,7</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10 183,7</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-60,0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-0,6</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Информатизация и связь в обеспечении деятельности органов местного самоуправления муниципального образования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43 718,5</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42 667,0</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-1 051,5</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-2,4</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Комплексное благоустройство и повышение качества жизни населения на территории Северного округа города Оренбурга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560 034,1</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596 953,2</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36 919,1</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6,6</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Комплексное благоустройство территории Южного округа города Оренбурга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656 780,3</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698 238,5</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41 458,2</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6,3</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Переселение граждан муниципального образования «город Оренбург» из жилых домов, признанных аварийными</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313 002,8</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375 902,8</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62 900,0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20,1</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Формирование современной городской среды на территории муниципального образования «город Оренбург» на 2018-2029 годы</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589 005,7</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588 955,7</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-50,0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lang w:val="en-US"/>
              </w:rPr>
            </w:pPr>
            <w:r>
              <w:rPr>
                <w:rFonts w:ascii="Times New Roman" w:hAnsi="Times New Roman" w:cs="Times New Roman"/>
                <w:sz w:val="16"/>
                <w:szCs w:val="16"/>
                <w:lang w:val="en-US"/>
              </w:rPr>
              <w:t>-</w:t>
            </w:r>
            <w:r>
              <w:rPr>
                <w:rFonts w:ascii="Times New Roman" w:hAnsi="Times New Roman" w:cs="Times New Roman"/>
                <w:sz w:val="16"/>
                <w:szCs w:val="16"/>
              </w:rPr>
              <w:t>0,</w:t>
            </w:r>
            <w:r>
              <w:rPr>
                <w:rFonts w:ascii="Times New Roman" w:hAnsi="Times New Roman" w:cs="Times New Roman"/>
                <w:sz w:val="16"/>
                <w:szCs w:val="16"/>
                <w:lang w:val="en-US"/>
              </w:rPr>
              <w:t>01</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наркомании на территории муниципального образования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2 601,5</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2 515,4</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-86,1</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-3,3</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терроризма и экстремизма на территории муниципального образования «город Оренбург»</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189 695,6</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125 655,6</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-64 040,0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-33,8</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муниципальной службы в Администрации города Оренбурга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1 074,3</w:t>
            </w:r>
          </w:p>
        </w:tc>
        <w:tc>
          <w:tcPr>
            <w:tcW w:w="113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hAnsi="Times New Roman" w:cs="Times New Roman"/>
                <w:sz w:val="16"/>
                <w:szCs w:val="16"/>
              </w:rPr>
            </w:pPr>
            <w:r>
              <w:rPr>
                <w:rFonts w:ascii="Times New Roman" w:hAnsi="Times New Roman" w:cs="Times New Roman"/>
                <w:sz w:val="16"/>
                <w:szCs w:val="16"/>
              </w:rPr>
              <w:t>1 064,3</w:t>
            </w:r>
          </w:p>
        </w:tc>
        <w:tc>
          <w:tcPr>
            <w:tcW w:w="992"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-10,0</w:t>
            </w:r>
          </w:p>
        </w:tc>
        <w:tc>
          <w:tcPr>
            <w:tcW w:w="56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highlight w:val="yellow"/>
                <w:lang w:eastAsia="ru-RU"/>
              </w:rPr>
            </w:pPr>
            <w:r>
              <w:rPr>
                <w:rFonts w:ascii="Times New Roman" w:hAnsi="Times New Roman" w:cs="Times New Roman"/>
                <w:color w:val="000000"/>
                <w:sz w:val="16"/>
                <w:szCs w:val="16"/>
              </w:rPr>
              <w:t>-0,9</w:t>
            </w:r>
          </w:p>
        </w:tc>
      </w:tr>
      <w:tr w:rsidR="00997212">
        <w:trPr>
          <w:trHeight w:val="20"/>
        </w:trPr>
        <w:tc>
          <w:tcPr>
            <w:tcW w:w="609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lef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ИТОГО ПРОГРАММНЫХ РАСХОДОВ</w:t>
            </w:r>
          </w:p>
        </w:tc>
        <w:tc>
          <w:tcPr>
            <w:tcW w:w="141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28 688 667,5</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29 068 374,3</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379 706,8</w:t>
            </w:r>
          </w:p>
        </w:tc>
        <w:tc>
          <w:tcPr>
            <w:tcW w:w="5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1,3</w:t>
            </w:r>
          </w:p>
        </w:tc>
      </w:tr>
    </w:tbl>
    <w:p w:rsidR="00997212" w:rsidRDefault="00997212">
      <w:pPr>
        <w:tabs>
          <w:tab w:val="left" w:pos="0"/>
        </w:tabs>
        <w:ind w:firstLine="709"/>
        <w:contextualSpacing/>
        <w:rPr>
          <w:rFonts w:ascii="Times New Roman" w:eastAsia="Calibri" w:hAnsi="Times New Roman"/>
          <w:sz w:val="16"/>
          <w:szCs w:val="16"/>
        </w:rPr>
      </w:pPr>
    </w:p>
    <w:p w:rsidR="00997212" w:rsidRDefault="00B22314">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lastRenderedPageBreak/>
        <w:t>Изменения общих объемов финансирования муниципальных программ, предусмотренных Проектом решения, повлияло на целевые показатели (индикаторы), утвержденные на 2025 год. Изменения показателей планируется в четырех муниципальных программах, а именно «Строительство и дорожное хозяйство в городе Оренбурге»,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«Профилактика терроризма и экстремизма на территории муниципального образования «город Оренбург» и «Социальная поддержка жителей города Оренбурга».</w:t>
      </w:r>
    </w:p>
    <w:p w:rsidR="00997212" w:rsidRDefault="00B22314">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Влияние изменений на целевые показатели указанных муниципальных программ отражено в приложении к ФЭО по расходам.</w:t>
      </w:r>
    </w:p>
    <w:p w:rsidR="00997212" w:rsidRDefault="00997212">
      <w:pPr>
        <w:ind w:firstLine="709"/>
        <w:contextualSpacing/>
        <w:rPr>
          <w:rFonts w:ascii="Times New Roman" w:eastAsia="Times New Roman" w:hAnsi="Times New Roman" w:cs="Times New Roman"/>
          <w:sz w:val="16"/>
          <w:szCs w:val="16"/>
          <w:lang w:eastAsia="ru-RU"/>
        </w:rPr>
      </w:pPr>
    </w:p>
    <w:p w:rsidR="00997212" w:rsidRDefault="00B22314">
      <w:pPr>
        <w:pStyle w:val="2"/>
        <w:numPr>
          <w:ilvl w:val="1"/>
          <w:numId w:val="10"/>
        </w:numPr>
        <w:tabs>
          <w:tab w:val="left" w:pos="1276"/>
        </w:tabs>
        <w:ind w:left="0" w:firstLine="709"/>
        <w:jc w:val="both"/>
        <w:rPr>
          <w:rFonts w:ascii="Times New Roman" w:hAnsi="Times New Roman" w:cs="Times New Roman"/>
          <w:b w:val="0"/>
          <w:bCs w:val="0"/>
          <w:spacing w:val="0"/>
          <w:sz w:val="28"/>
          <w:szCs w:val="28"/>
        </w:rPr>
      </w:pPr>
      <w:r>
        <w:rPr>
          <w:rFonts w:ascii="Times New Roman" w:hAnsi="Times New Roman" w:cs="Times New Roman"/>
          <w:b w:val="0"/>
          <w:bCs w:val="0"/>
          <w:spacing w:val="0"/>
          <w:sz w:val="28"/>
          <w:szCs w:val="28"/>
        </w:rPr>
        <w:t xml:space="preserve">Распределение бюджетных ассигнований </w:t>
      </w:r>
      <w:r>
        <w:rPr>
          <w:rFonts w:ascii="Times New Roman" w:hAnsi="Times New Roman" w:cs="Times New Roman"/>
          <w:spacing w:val="0"/>
          <w:sz w:val="28"/>
          <w:szCs w:val="28"/>
        </w:rPr>
        <w:t>по разделам и подразделам</w:t>
      </w:r>
      <w:r>
        <w:rPr>
          <w:rFonts w:ascii="Times New Roman" w:hAnsi="Times New Roman" w:cs="Times New Roman"/>
          <w:b w:val="0"/>
          <w:bCs w:val="0"/>
          <w:spacing w:val="0"/>
          <w:sz w:val="28"/>
          <w:szCs w:val="28"/>
        </w:rPr>
        <w:t xml:space="preserve"> бюджетной классификации расходов бюджетов на 2025 год в соответствии с Проектом решения представлено в следующей таблице.</w:t>
      </w:r>
    </w:p>
    <w:p w:rsidR="00997212" w:rsidRDefault="00B22314">
      <w:pPr>
        <w:ind w:right="-30" w:firstLine="709"/>
        <w:jc w:val="right"/>
        <w:rPr>
          <w:rFonts w:ascii="Times New Roman" w:eastAsia="Calibri" w:hAnsi="Times New Roman"/>
          <w:sz w:val="20"/>
          <w:szCs w:val="28"/>
        </w:rPr>
      </w:pPr>
      <w:r>
        <w:rPr>
          <w:rFonts w:ascii="Times New Roman" w:eastAsia="Calibri" w:hAnsi="Times New Roman"/>
          <w:sz w:val="20"/>
          <w:szCs w:val="28"/>
        </w:rPr>
        <w:t>(</w:t>
      </w:r>
      <w:proofErr w:type="gramStart"/>
      <w:r>
        <w:rPr>
          <w:rFonts w:ascii="Times New Roman" w:eastAsia="Calibri" w:hAnsi="Times New Roman"/>
          <w:sz w:val="20"/>
          <w:szCs w:val="28"/>
        </w:rPr>
        <w:t>тыс.</w:t>
      </w:r>
      <w:proofErr w:type="gramEnd"/>
      <w:r>
        <w:rPr>
          <w:rFonts w:ascii="Times New Roman" w:eastAsia="Calibri" w:hAnsi="Times New Roman"/>
          <w:sz w:val="20"/>
          <w:szCs w:val="28"/>
        </w:rPr>
        <w:t xml:space="preserve"> рублей)</w:t>
      </w:r>
    </w:p>
    <w:tbl>
      <w:tblPr>
        <w:tblW w:w="10226" w:type="dxa"/>
        <w:tblInd w:w="109" w:type="dxa"/>
        <w:tblLayout w:type="fixed"/>
        <w:tblLook w:val="04A0" w:firstRow="1" w:lastRow="0" w:firstColumn="1" w:lastColumn="0" w:noHBand="0" w:noVBand="1"/>
      </w:tblPr>
      <w:tblGrid>
        <w:gridCol w:w="6094"/>
        <w:gridCol w:w="1119"/>
        <w:gridCol w:w="1290"/>
        <w:gridCol w:w="1025"/>
        <w:gridCol w:w="698"/>
      </w:tblGrid>
      <w:tr w:rsidR="00997212">
        <w:trPr>
          <w:trHeight w:val="20"/>
        </w:trPr>
        <w:tc>
          <w:tcPr>
            <w:tcW w:w="609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раздела расходов</w:t>
            </w:r>
          </w:p>
        </w:tc>
        <w:tc>
          <w:tcPr>
            <w:tcW w:w="1119"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16.06.2025 № 620</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Предусмотрено Проектом решения</w:t>
            </w:r>
          </w:p>
        </w:tc>
        <w:tc>
          <w:tcPr>
            <w:tcW w:w="1723"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997212">
        <w:trPr>
          <w:trHeight w:val="20"/>
        </w:trPr>
        <w:tc>
          <w:tcPr>
            <w:tcW w:w="6094"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1119"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997212">
            <w:pPr>
              <w:widowControl w:val="0"/>
              <w:ind w:firstLine="0"/>
              <w:jc w:val="left"/>
              <w:rPr>
                <w:rFonts w:ascii="Times New Roman" w:eastAsia="Times New Roman" w:hAnsi="Times New Roman" w:cs="Times New Roman"/>
                <w:sz w:val="16"/>
                <w:szCs w:val="16"/>
                <w:lang w:eastAsia="ru-RU"/>
              </w:rPr>
            </w:pPr>
          </w:p>
        </w:tc>
        <w:tc>
          <w:tcPr>
            <w:tcW w:w="10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тыс. рублей</w:t>
            </w:r>
          </w:p>
        </w:tc>
        <w:tc>
          <w:tcPr>
            <w:tcW w:w="69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ОБЩЕГОСУДАРСТВЕННЫЕ ВОПРОСЫ</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1 417 171,5</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1 291 450,5</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-125 721,0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-8,9</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5 122,0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5 122,0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77 540,9</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77 740,9</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200,0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0,3</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382 976,6</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400 773,9</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17 797,3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4,6</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Судебная система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42,0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27"/>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147 174,0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147 084,7</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-89,3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-0,1</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Обеспечение проведения выборов и референдумов</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67 000,0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67 000,0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114 753,9</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42 311,7</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-72 442,2</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-63,1</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общегосударственные вопросы</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622 562,1</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551 375,3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-71 186,8</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-11,4</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НАЦИОНАЛЬНАЯ БЕЗОПАСНОСТЬ И ПРАВООХРАНИТЕЛЬНАЯ ДЕЯТЕЛЬНОСТЬ</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156 616,2</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157 774,5</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1 158,3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0,7</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Органы юстиции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39 241,3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39 241,3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Гражданская оборона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3 629,2</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3 629,2</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103 390,1</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104 548,4</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1 158,3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1,1</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национальной безопасности и правоохранительной деятельности</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10 355,6</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10 355,6</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НАЦИОНАЛЬНАЯ ЭКОНОМИКА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7 509 066,0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7 724 272,8</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215 206,8</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2,9</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Сельское хозяйство и рыболовство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4 102,3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4 102,3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Лесное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835,5</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835,5</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Транспорт</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972 446,5</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972 446,5</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Дорожное хозяйство (дорожные фонды)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6 020 080,3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6 197 837,0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177 756,7</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национальной экономики</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511 601,3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549 051,4</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37 450,1</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7,3</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ЖИЛИЩНО-КОММУНАЛЬНОЕ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1 804 722,0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2 090 623,3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285 901,3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15,8</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Жилищное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472 692,6</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685 151,3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212 458,7</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44,9</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Коммунальное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19 272,2</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21 772,2</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2 500,0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13,0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Благоустройство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1 175 363,2</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1 229 265,6</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53 902,4</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4,6</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137 394,0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154 434,2</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17 040,2</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12,4</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ОХРАНА ОКРУЖАЮЩЕЙ СРЕДЫ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13 558,9</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13 558,9</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охраны окружающей среды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13 558,9</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13 558,9</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ОБРАЗОВАНИЕ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16 284 069,9</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16 248 029,4</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-36 040,5</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-0,2</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Дошкольное образование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4 561 827,6</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4 588 425,9</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26 598,3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0,6</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Общее образование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9 331 924,5</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9 280 962,3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-50 962,2</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-0,5</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Дополнительное образование детей</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1 553 026,2</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1 550 513,3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-2 512,9</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-0,2</w:t>
            </w:r>
          </w:p>
        </w:tc>
      </w:tr>
      <w:tr w:rsidR="00997212">
        <w:trPr>
          <w:trHeight w:val="6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Профессиональная подготовка, переподготовка и повышение квалификации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1 074,3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1 064,3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-0,9</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Молодежная политика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32 441,3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32 317,4</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-123,9</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-0,4</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образования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803 776,1</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794 746,2</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-9 029,9</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-1,1</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КУЛЬТУРА, КИНЕМАТОГРАФИЯ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756 214,7</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755 406,3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-808,4</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-0,1</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Культура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659 216,3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658 784,0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-432,3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-0,1</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культуры, кинематографии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96 998,4</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96 622,3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-376,1</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-0,4</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СОЦИАЛЬНАЯ ПОЛИТИКА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841 563,6</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850 508,7</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8 945,1</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1,1</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Пенсионное обеспечение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60 385,9</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63 163,9</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2 778,0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Социальное обеспечение населения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46 305,3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46 905,3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600,0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Охрана семьи и детства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664 756,7</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664 756,7</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социальной политики</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70 115,7</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75 682,8</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5 567,1</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7,9</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ФИЗИЧЕСКАЯ КУЛЬТУРА И СПОРТ</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459 104,3</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457 998,3</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-1 106,0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-0,2</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Физическая культура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426 887,0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425 781,0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-1 106,0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-0,3</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Массовый спорт</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Спорт высших достижений</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4 674,1</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4 674,1</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физической культуры и спорта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27 543,2</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27 543,2</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СРЕДСТВА МАССОВОЙ ИНФОРМАЦИИ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29 340,0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29 340,0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Телевидение и радиовещание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17 840,0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17 840,0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Периодическая печать и издательства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11 500,0</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11 500,0</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0,0</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ОБСЛУЖИВАНИЕ ГОСУДАРСТВЕННОГО (МУНИЦИПАЛЬНОГО) ДОЛГА</w:t>
            </w:r>
          </w:p>
        </w:tc>
        <w:tc>
          <w:tcPr>
            <w:tcW w:w="1119"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741,1</w:t>
            </w:r>
          </w:p>
        </w:tc>
        <w:tc>
          <w:tcPr>
            <w:tcW w:w="1290" w:type="dxa"/>
            <w:tcBorders>
              <w:top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sz w:val="16"/>
                <w:szCs w:val="16"/>
              </w:rPr>
              <w:t>237,8</w:t>
            </w:r>
          </w:p>
        </w:tc>
        <w:tc>
          <w:tcPr>
            <w:tcW w:w="1025"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sz w:val="16"/>
                <w:szCs w:val="16"/>
              </w:rPr>
              <w:t>-503,3</w:t>
            </w:r>
          </w:p>
        </w:tc>
        <w:tc>
          <w:tcPr>
            <w:tcW w:w="698"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sz w:val="16"/>
                <w:szCs w:val="16"/>
              </w:rPr>
              <w:t>-67,9</w:t>
            </w:r>
          </w:p>
        </w:tc>
      </w:tr>
      <w:tr w:rsidR="00997212">
        <w:trPr>
          <w:trHeight w:val="20"/>
        </w:trPr>
        <w:tc>
          <w:tcPr>
            <w:tcW w:w="609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ВСЕГО</w:t>
            </w:r>
          </w:p>
        </w:tc>
        <w:tc>
          <w:tcPr>
            <w:tcW w:w="111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29 272 168,2</w:t>
            </w:r>
          </w:p>
        </w:tc>
        <w:tc>
          <w:tcPr>
            <w:tcW w:w="12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16"/>
                <w:szCs w:val="16"/>
                <w:highlight w:val="yellow"/>
                <w:lang w:eastAsia="ru-RU"/>
              </w:rPr>
            </w:pPr>
            <w:r>
              <w:rPr>
                <w:rFonts w:ascii="Times New Roman" w:eastAsia="Times New Roman" w:hAnsi="Times New Roman" w:cs="Times New Roman"/>
                <w:b/>
                <w:bCs/>
                <w:sz w:val="16"/>
                <w:szCs w:val="16"/>
                <w:lang w:eastAsia="ru-RU"/>
              </w:rPr>
              <w:t>29 619 200,5</w:t>
            </w:r>
          </w:p>
        </w:tc>
        <w:tc>
          <w:tcPr>
            <w:tcW w:w="10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347 032,3</w:t>
            </w:r>
          </w:p>
        </w:tc>
        <w:tc>
          <w:tcPr>
            <w:tcW w:w="69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1,2</w:t>
            </w:r>
          </w:p>
        </w:tc>
      </w:tr>
    </w:tbl>
    <w:p w:rsidR="00997212" w:rsidRDefault="00997212">
      <w:pPr>
        <w:ind w:firstLine="709"/>
        <w:contextualSpacing/>
        <w:rPr>
          <w:rFonts w:ascii="Times New Roman" w:eastAsia="Calibri" w:hAnsi="Times New Roman"/>
          <w:sz w:val="16"/>
          <w:szCs w:val="16"/>
        </w:rPr>
      </w:pPr>
    </w:p>
    <w:p w:rsidR="00997212" w:rsidRDefault="00B22314">
      <w:pPr>
        <w:ind w:firstLine="709"/>
        <w:contextualSpacing/>
        <w:rPr>
          <w:rFonts w:ascii="Times New Roman" w:eastAsia="Calibri" w:hAnsi="Times New Roman"/>
          <w:sz w:val="28"/>
          <w:szCs w:val="28"/>
        </w:rPr>
      </w:pPr>
      <w:r>
        <w:rPr>
          <w:rFonts w:ascii="Times New Roman" w:eastAsia="Calibri" w:hAnsi="Times New Roman"/>
          <w:sz w:val="28"/>
          <w:szCs w:val="28"/>
        </w:rPr>
        <w:t>По результатам проведенного анализа распределения бюджетных ассигнований по разделам и подразделам бюджетной классификации расходов бюджетов установлено следующее.</w:t>
      </w:r>
    </w:p>
    <w:p w:rsidR="00997212" w:rsidRDefault="00B22314">
      <w:pPr>
        <w:widowControl w:val="0"/>
        <w:tabs>
          <w:tab w:val="left" w:pos="0"/>
          <w:tab w:val="left" w:pos="1134"/>
        </w:tabs>
        <w:contextualSpacing/>
        <w:textAlignment w:val="baseline"/>
        <w:rPr>
          <w:rFonts w:ascii="Times New Roman" w:eastAsia="Calibri" w:hAnsi="Times New Roman"/>
          <w:sz w:val="28"/>
          <w:szCs w:val="28"/>
          <w:highlight w:val="yellow"/>
        </w:rPr>
      </w:pPr>
      <w:r>
        <w:rPr>
          <w:rFonts w:ascii="Times New Roman" w:eastAsia="Calibri" w:hAnsi="Times New Roman"/>
          <w:sz w:val="28"/>
          <w:szCs w:val="28"/>
        </w:rPr>
        <w:t>Увеличение бюджетных ассигнований на 2025 год предлагается по четырем разделам бюджетной классификации. В наибольших объемах (&gt;200 000,0 тыс. рублей) Проектом решения предложено увеличить расходы по следующим разделам:</w:t>
      </w:r>
    </w:p>
    <w:p w:rsidR="00997212" w:rsidRDefault="00B22314">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«Жилищно-коммунальное хозяйство» – на сумму </w:t>
      </w:r>
      <w:r>
        <w:rPr>
          <w:rFonts w:ascii="Times New Roman" w:eastAsia="Calibri" w:hAnsi="Times New Roman"/>
          <w:bCs/>
          <w:sz w:val="28"/>
          <w:szCs w:val="28"/>
        </w:rPr>
        <w:t>285 901,3</w:t>
      </w:r>
      <w:r>
        <w:rPr>
          <w:rFonts w:ascii="Times New Roman" w:eastAsia="Calibri" w:hAnsi="Times New Roman"/>
          <w:sz w:val="28"/>
          <w:szCs w:val="28"/>
        </w:rPr>
        <w:t xml:space="preserve"> тыс. рублей и утвердить в сумме </w:t>
      </w:r>
      <w:r>
        <w:rPr>
          <w:rFonts w:ascii="Times New Roman" w:eastAsia="Calibri" w:hAnsi="Times New Roman"/>
          <w:bCs/>
          <w:sz w:val="28"/>
          <w:szCs w:val="28"/>
        </w:rPr>
        <w:t>2 090 623,3</w:t>
      </w:r>
      <w:r>
        <w:rPr>
          <w:rFonts w:ascii="Times New Roman" w:eastAsia="Calibri" w:hAnsi="Times New Roman"/>
          <w:sz w:val="28"/>
          <w:szCs w:val="28"/>
        </w:rPr>
        <w:t xml:space="preserve"> тыс. рублей;</w:t>
      </w:r>
    </w:p>
    <w:p w:rsidR="00997212" w:rsidRDefault="00B22314">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«Национальная экономика» – на сумму </w:t>
      </w:r>
      <w:r>
        <w:rPr>
          <w:rFonts w:ascii="Times New Roman" w:eastAsia="Calibri" w:hAnsi="Times New Roman"/>
          <w:bCs/>
          <w:sz w:val="28"/>
          <w:szCs w:val="28"/>
        </w:rPr>
        <w:t xml:space="preserve">215 206,8 </w:t>
      </w:r>
      <w:r>
        <w:rPr>
          <w:rFonts w:ascii="Times New Roman" w:eastAsia="Calibri" w:hAnsi="Times New Roman"/>
          <w:sz w:val="28"/>
          <w:szCs w:val="28"/>
        </w:rPr>
        <w:t xml:space="preserve">тыс. рублей и утвердить в сумме </w:t>
      </w:r>
      <w:r>
        <w:rPr>
          <w:rFonts w:ascii="Times New Roman" w:eastAsia="Calibri" w:hAnsi="Times New Roman"/>
          <w:bCs/>
          <w:sz w:val="28"/>
          <w:szCs w:val="28"/>
        </w:rPr>
        <w:t xml:space="preserve">7 724 272,8 </w:t>
      </w:r>
      <w:r>
        <w:rPr>
          <w:rFonts w:ascii="Times New Roman" w:eastAsia="Calibri" w:hAnsi="Times New Roman"/>
          <w:sz w:val="28"/>
          <w:szCs w:val="28"/>
        </w:rPr>
        <w:t>тыс. рублей.</w:t>
      </w:r>
    </w:p>
    <w:p w:rsidR="00997212" w:rsidRDefault="00B22314">
      <w:pPr>
        <w:widowControl w:val="0"/>
        <w:tabs>
          <w:tab w:val="left" w:pos="0"/>
        </w:tabs>
        <w:ind w:firstLine="709"/>
        <w:contextualSpacing/>
        <w:textAlignment w:val="baseline"/>
        <w:rPr>
          <w:rFonts w:ascii="Times New Roman" w:eastAsia="Calibri" w:hAnsi="Times New Roman"/>
          <w:sz w:val="28"/>
          <w:szCs w:val="28"/>
        </w:rPr>
      </w:pPr>
      <w:r>
        <w:rPr>
          <w:rFonts w:ascii="Times New Roman" w:eastAsia="Calibri" w:hAnsi="Times New Roman"/>
          <w:sz w:val="28"/>
          <w:szCs w:val="28"/>
        </w:rPr>
        <w:t>В наименьших объемах (&lt;9 000,0 тыс. рублей) Проектом решения предложено увеличить расходы по следующим разделам:</w:t>
      </w:r>
    </w:p>
    <w:p w:rsidR="00997212" w:rsidRDefault="00B22314">
      <w:pPr>
        <w:widowControl w:val="0"/>
        <w:numPr>
          <w:ilvl w:val="0"/>
          <w:numId w:val="4"/>
        </w:numPr>
        <w:tabs>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iCs/>
          <w:sz w:val="28"/>
          <w:szCs w:val="28"/>
        </w:rPr>
        <w:t>«</w:t>
      </w:r>
      <w:r>
        <w:rPr>
          <w:rFonts w:ascii="Times New Roman" w:eastAsia="Calibri" w:hAnsi="Times New Roman"/>
          <w:sz w:val="28"/>
          <w:szCs w:val="28"/>
        </w:rPr>
        <w:t>Социальная политика</w:t>
      </w:r>
      <w:r>
        <w:rPr>
          <w:rFonts w:ascii="Times New Roman" w:eastAsia="Calibri" w:hAnsi="Times New Roman"/>
          <w:iCs/>
          <w:sz w:val="28"/>
          <w:szCs w:val="28"/>
        </w:rPr>
        <w:t>»</w:t>
      </w:r>
      <w:r>
        <w:rPr>
          <w:rFonts w:ascii="Times New Roman" w:eastAsia="Calibri" w:hAnsi="Times New Roman"/>
          <w:sz w:val="28"/>
          <w:szCs w:val="28"/>
        </w:rPr>
        <w:t xml:space="preserve"> – на сумму </w:t>
      </w:r>
      <w:r>
        <w:rPr>
          <w:rFonts w:ascii="Times New Roman" w:eastAsia="Calibri" w:hAnsi="Times New Roman"/>
          <w:bCs/>
          <w:sz w:val="28"/>
          <w:szCs w:val="28"/>
        </w:rPr>
        <w:t>8</w:t>
      </w:r>
      <w:r>
        <w:t> </w:t>
      </w:r>
      <w:r>
        <w:rPr>
          <w:rFonts w:ascii="Times New Roman" w:eastAsia="Calibri" w:hAnsi="Times New Roman"/>
          <w:bCs/>
          <w:sz w:val="28"/>
          <w:szCs w:val="28"/>
        </w:rPr>
        <w:t xml:space="preserve">945,1 </w:t>
      </w:r>
      <w:r>
        <w:rPr>
          <w:rFonts w:ascii="Times New Roman" w:eastAsia="Calibri" w:hAnsi="Times New Roman"/>
          <w:sz w:val="28"/>
          <w:szCs w:val="28"/>
        </w:rPr>
        <w:t xml:space="preserve">тыс. рублей и утвердить в сумме </w:t>
      </w:r>
      <w:r>
        <w:rPr>
          <w:rFonts w:ascii="Times New Roman" w:eastAsia="Calibri" w:hAnsi="Times New Roman"/>
          <w:bCs/>
          <w:sz w:val="28"/>
          <w:szCs w:val="28"/>
        </w:rPr>
        <w:t xml:space="preserve">850 508,7 </w:t>
      </w:r>
      <w:r>
        <w:rPr>
          <w:rFonts w:ascii="Times New Roman" w:eastAsia="Calibri" w:hAnsi="Times New Roman"/>
          <w:sz w:val="28"/>
          <w:szCs w:val="28"/>
        </w:rPr>
        <w:t>тыс. рублей;</w:t>
      </w:r>
    </w:p>
    <w:p w:rsidR="00997212" w:rsidRDefault="00B22314">
      <w:pPr>
        <w:pStyle w:val="af7"/>
        <w:numPr>
          <w:ilvl w:val="0"/>
          <w:numId w:val="4"/>
        </w:numPr>
        <w:tabs>
          <w:tab w:val="left" w:pos="1134"/>
        </w:tabs>
        <w:ind w:left="0" w:firstLine="709"/>
        <w:rPr>
          <w:rFonts w:ascii="Times New Roman" w:eastAsia="Calibri" w:hAnsi="Times New Roman"/>
          <w:sz w:val="28"/>
          <w:szCs w:val="28"/>
        </w:rPr>
      </w:pPr>
      <w:r>
        <w:rPr>
          <w:rFonts w:ascii="Times New Roman" w:eastAsia="Calibri" w:hAnsi="Times New Roman"/>
          <w:sz w:val="28"/>
          <w:szCs w:val="28"/>
        </w:rPr>
        <w:t>«Национальная безопасность и правоохранительная деятельность»</w:t>
      </w:r>
      <w:r>
        <w:t xml:space="preserve"> </w:t>
      </w:r>
      <w:r>
        <w:rPr>
          <w:rFonts w:ascii="Times New Roman" w:eastAsia="Calibri" w:hAnsi="Times New Roman"/>
          <w:sz w:val="28"/>
          <w:szCs w:val="28"/>
        </w:rPr>
        <w:t>– на сумму 1 158,3 тыс. рублей и утвердить в сумме 157 774,5 тыс. рублей;</w:t>
      </w:r>
    </w:p>
    <w:p w:rsidR="00997212" w:rsidRDefault="00B22314">
      <w:pPr>
        <w:ind w:firstLine="709"/>
        <w:contextualSpacing/>
        <w:rPr>
          <w:rFonts w:ascii="Times New Roman" w:eastAsia="Calibri" w:hAnsi="Times New Roman"/>
          <w:sz w:val="28"/>
          <w:szCs w:val="28"/>
        </w:rPr>
      </w:pPr>
      <w:r>
        <w:rPr>
          <w:rFonts w:ascii="Times New Roman" w:eastAsia="Calibri" w:hAnsi="Times New Roman"/>
          <w:sz w:val="28"/>
          <w:szCs w:val="28"/>
        </w:rPr>
        <w:t xml:space="preserve">Сокращение бюджетных ассигнований на 2025 год предлагается по пяти разделам из 11-ти предусмотренных: </w:t>
      </w:r>
    </w:p>
    <w:p w:rsidR="00997212" w:rsidRDefault="00B22314">
      <w:pPr>
        <w:widowControl w:val="0"/>
        <w:numPr>
          <w:ilvl w:val="0"/>
          <w:numId w:val="4"/>
        </w:numPr>
        <w:tabs>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«Общегосударственные вопросы» – на сумму </w:t>
      </w:r>
      <w:r>
        <w:rPr>
          <w:rFonts w:ascii="Times New Roman" w:eastAsia="Calibri" w:hAnsi="Times New Roman"/>
          <w:bCs/>
          <w:sz w:val="28"/>
          <w:szCs w:val="28"/>
        </w:rPr>
        <w:t>125 721,0</w:t>
      </w:r>
      <w:r>
        <w:rPr>
          <w:rFonts w:ascii="Times New Roman" w:eastAsia="Calibri" w:hAnsi="Times New Roman"/>
          <w:sz w:val="28"/>
          <w:szCs w:val="28"/>
        </w:rPr>
        <w:t xml:space="preserve"> тыс. рублей и утвердить в сумме </w:t>
      </w:r>
      <w:r>
        <w:rPr>
          <w:rFonts w:ascii="Times New Roman" w:eastAsia="Calibri" w:hAnsi="Times New Roman"/>
          <w:bCs/>
          <w:sz w:val="28"/>
          <w:szCs w:val="28"/>
        </w:rPr>
        <w:t xml:space="preserve">1 291 450,5 </w:t>
      </w:r>
      <w:r>
        <w:rPr>
          <w:rFonts w:ascii="Times New Roman" w:eastAsia="Calibri" w:hAnsi="Times New Roman"/>
          <w:sz w:val="28"/>
          <w:szCs w:val="28"/>
        </w:rPr>
        <w:t>тыс. рублей;</w:t>
      </w:r>
    </w:p>
    <w:p w:rsidR="00997212" w:rsidRDefault="00B22314">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«Образование» – на сумму </w:t>
      </w:r>
      <w:r>
        <w:rPr>
          <w:rFonts w:ascii="Times New Roman" w:eastAsia="Calibri" w:hAnsi="Times New Roman"/>
          <w:bCs/>
          <w:sz w:val="28"/>
          <w:szCs w:val="28"/>
        </w:rPr>
        <w:t>36 040,5</w:t>
      </w:r>
      <w:r>
        <w:rPr>
          <w:rFonts w:ascii="Times New Roman" w:eastAsia="Calibri" w:hAnsi="Times New Roman"/>
          <w:sz w:val="28"/>
          <w:szCs w:val="28"/>
        </w:rPr>
        <w:t xml:space="preserve"> тыс. рублей и утвердить в сумме </w:t>
      </w:r>
      <w:r>
        <w:rPr>
          <w:rFonts w:ascii="Times New Roman" w:eastAsia="Calibri" w:hAnsi="Times New Roman"/>
          <w:bCs/>
          <w:sz w:val="28"/>
          <w:szCs w:val="28"/>
        </w:rPr>
        <w:t>16 248 029,4</w:t>
      </w:r>
      <w:r>
        <w:rPr>
          <w:rFonts w:ascii="Times New Roman" w:eastAsia="Calibri" w:hAnsi="Times New Roman"/>
          <w:sz w:val="28"/>
          <w:szCs w:val="28"/>
        </w:rPr>
        <w:t xml:space="preserve"> тыс. рублей;</w:t>
      </w:r>
    </w:p>
    <w:p w:rsidR="00997212" w:rsidRDefault="00B22314">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«Физическая культура и спорт» – на сумму </w:t>
      </w:r>
      <w:r>
        <w:rPr>
          <w:rFonts w:ascii="Times New Roman" w:eastAsia="Calibri" w:hAnsi="Times New Roman"/>
          <w:bCs/>
          <w:sz w:val="28"/>
          <w:szCs w:val="28"/>
        </w:rPr>
        <w:t xml:space="preserve">1 106,0 </w:t>
      </w:r>
      <w:r>
        <w:rPr>
          <w:rFonts w:ascii="Times New Roman" w:eastAsia="Calibri" w:hAnsi="Times New Roman"/>
          <w:sz w:val="28"/>
          <w:szCs w:val="28"/>
        </w:rPr>
        <w:t xml:space="preserve">тыс. рублей и утвердить в сумме </w:t>
      </w:r>
      <w:r>
        <w:rPr>
          <w:rFonts w:ascii="Times New Roman" w:eastAsia="Calibri" w:hAnsi="Times New Roman"/>
          <w:bCs/>
          <w:sz w:val="28"/>
          <w:szCs w:val="28"/>
        </w:rPr>
        <w:t xml:space="preserve">457 998,3 </w:t>
      </w:r>
      <w:r>
        <w:rPr>
          <w:rFonts w:ascii="Times New Roman" w:eastAsia="Calibri" w:hAnsi="Times New Roman"/>
          <w:sz w:val="28"/>
          <w:szCs w:val="28"/>
        </w:rPr>
        <w:t>тыс. рублей;</w:t>
      </w:r>
    </w:p>
    <w:p w:rsidR="00997212" w:rsidRDefault="00B22314">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w:t>
      </w:r>
      <w:r>
        <w:rPr>
          <w:rFonts w:ascii="Times New Roman" w:eastAsia="Calibri" w:hAnsi="Times New Roman"/>
          <w:iCs/>
          <w:sz w:val="28"/>
          <w:szCs w:val="28"/>
        </w:rPr>
        <w:t>Культура, кинематография</w:t>
      </w:r>
      <w:r>
        <w:rPr>
          <w:rFonts w:ascii="Times New Roman" w:eastAsia="Calibri" w:hAnsi="Times New Roman"/>
          <w:sz w:val="28"/>
          <w:szCs w:val="28"/>
        </w:rPr>
        <w:t xml:space="preserve">» – на сумму </w:t>
      </w:r>
      <w:r>
        <w:rPr>
          <w:rFonts w:ascii="Times New Roman" w:eastAsia="Calibri" w:hAnsi="Times New Roman"/>
          <w:bCs/>
          <w:sz w:val="28"/>
          <w:szCs w:val="28"/>
        </w:rPr>
        <w:t xml:space="preserve">808,4 </w:t>
      </w:r>
      <w:r>
        <w:rPr>
          <w:rFonts w:ascii="Times New Roman" w:eastAsia="Calibri" w:hAnsi="Times New Roman"/>
          <w:sz w:val="28"/>
          <w:szCs w:val="28"/>
        </w:rPr>
        <w:t xml:space="preserve">тыс. рублей и утвердить в сумме </w:t>
      </w:r>
      <w:r>
        <w:rPr>
          <w:rFonts w:ascii="Times New Roman" w:eastAsia="Calibri" w:hAnsi="Times New Roman"/>
          <w:bCs/>
          <w:sz w:val="28"/>
          <w:szCs w:val="28"/>
        </w:rPr>
        <w:t xml:space="preserve">755 406,3 </w:t>
      </w:r>
      <w:r>
        <w:rPr>
          <w:rFonts w:ascii="Times New Roman" w:eastAsia="Calibri" w:hAnsi="Times New Roman"/>
          <w:sz w:val="28"/>
          <w:szCs w:val="28"/>
        </w:rPr>
        <w:t>тыс. рублей;</w:t>
      </w:r>
    </w:p>
    <w:p w:rsidR="00997212" w:rsidRDefault="00B22314">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«Обслуживание государственного (муниципального) долга» – на сумму </w:t>
      </w:r>
      <w:r>
        <w:rPr>
          <w:rFonts w:ascii="Times New Roman" w:eastAsia="Calibri" w:hAnsi="Times New Roman"/>
          <w:bCs/>
          <w:sz w:val="28"/>
          <w:szCs w:val="28"/>
        </w:rPr>
        <w:t xml:space="preserve">503,3 </w:t>
      </w:r>
      <w:r>
        <w:rPr>
          <w:rFonts w:ascii="Times New Roman" w:eastAsia="Calibri" w:hAnsi="Times New Roman"/>
          <w:sz w:val="28"/>
          <w:szCs w:val="28"/>
        </w:rPr>
        <w:t xml:space="preserve">тыс. рублей и утвердить в сумме </w:t>
      </w:r>
      <w:r>
        <w:rPr>
          <w:rFonts w:ascii="Times New Roman" w:eastAsia="Calibri" w:hAnsi="Times New Roman"/>
          <w:bCs/>
          <w:sz w:val="28"/>
          <w:szCs w:val="28"/>
        </w:rPr>
        <w:t xml:space="preserve">237,8 </w:t>
      </w:r>
      <w:r>
        <w:rPr>
          <w:rFonts w:ascii="Times New Roman" w:eastAsia="Calibri" w:hAnsi="Times New Roman"/>
          <w:sz w:val="28"/>
          <w:szCs w:val="28"/>
        </w:rPr>
        <w:t>тыс. рублей.</w:t>
      </w:r>
    </w:p>
    <w:p w:rsidR="00997212" w:rsidRDefault="00997212">
      <w:pPr>
        <w:widowControl w:val="0"/>
        <w:tabs>
          <w:tab w:val="left" w:pos="0"/>
          <w:tab w:val="left" w:pos="1134"/>
        </w:tabs>
        <w:ind w:left="709" w:firstLine="0"/>
        <w:contextualSpacing/>
        <w:textAlignment w:val="baseline"/>
        <w:rPr>
          <w:rFonts w:ascii="Times New Roman" w:eastAsia="Calibri" w:hAnsi="Times New Roman"/>
          <w:sz w:val="12"/>
          <w:szCs w:val="12"/>
        </w:rPr>
      </w:pPr>
    </w:p>
    <w:p w:rsidR="00997212" w:rsidRDefault="00B22314">
      <w:pPr>
        <w:pStyle w:val="2"/>
        <w:spacing w:after="120"/>
        <w:jc w:val="both"/>
        <w:rPr>
          <w:rFonts w:ascii="Times New Roman" w:hAnsi="Times New Roman" w:cs="Times New Roman"/>
          <w:b w:val="0"/>
          <w:bCs w:val="0"/>
          <w:spacing w:val="0"/>
          <w:sz w:val="28"/>
          <w:szCs w:val="28"/>
          <w:lang w:eastAsia="ru-RU"/>
        </w:rPr>
      </w:pPr>
      <w:r>
        <w:rPr>
          <w:rFonts w:ascii="Times New Roman" w:hAnsi="Times New Roman" w:cs="Times New Roman"/>
          <w:spacing w:val="0"/>
          <w:sz w:val="28"/>
          <w:szCs w:val="28"/>
          <w:lang w:eastAsia="ru-RU"/>
        </w:rPr>
        <w:t>2.3.</w:t>
      </w:r>
      <w:r>
        <w:rPr>
          <w:rFonts w:ascii="Times New Roman" w:hAnsi="Times New Roman" w:cs="Times New Roman"/>
          <w:b w:val="0"/>
          <w:bCs w:val="0"/>
          <w:spacing w:val="0"/>
          <w:sz w:val="28"/>
          <w:szCs w:val="28"/>
          <w:lang w:eastAsia="ru-RU"/>
        </w:rPr>
        <w:t xml:space="preserve"> Сведения о предлагаемых к утверждению Проектом решения бюджетных ассигнований 2025 года и их изменении относительно РОГС от 16.06.2025 № 620 в разрезе ГРБС представлены в следующей таблице.</w:t>
      </w:r>
    </w:p>
    <w:p w:rsidR="00997212" w:rsidRDefault="00B22314">
      <w:pPr>
        <w:ind w:right="-1" w:firstLine="0"/>
        <w:jc w:val="right"/>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w:t>
      </w:r>
      <w:proofErr w:type="gramStart"/>
      <w:r>
        <w:rPr>
          <w:rFonts w:ascii="Times New Roman" w:eastAsia="Calibri" w:hAnsi="Times New Roman" w:cs="Times New Roman"/>
          <w:sz w:val="20"/>
          <w:szCs w:val="28"/>
          <w:lang w:eastAsia="ru-RU"/>
        </w:rPr>
        <w:t>тыс.</w:t>
      </w:r>
      <w:proofErr w:type="gramEnd"/>
      <w:r>
        <w:rPr>
          <w:rFonts w:ascii="Times New Roman" w:eastAsia="Calibri" w:hAnsi="Times New Roman" w:cs="Times New Roman"/>
          <w:sz w:val="20"/>
          <w:szCs w:val="28"/>
          <w:lang w:eastAsia="ru-RU"/>
        </w:rPr>
        <w:t xml:space="preserve"> рублей)</w:t>
      </w:r>
    </w:p>
    <w:tbl>
      <w:tblPr>
        <w:tblW w:w="10251" w:type="dxa"/>
        <w:tblInd w:w="109" w:type="dxa"/>
        <w:tblLayout w:type="fixed"/>
        <w:tblLook w:val="04A0" w:firstRow="1" w:lastRow="0" w:firstColumn="1" w:lastColumn="0" w:noHBand="0" w:noVBand="1"/>
      </w:tblPr>
      <w:tblGrid>
        <w:gridCol w:w="6380"/>
        <w:gridCol w:w="1276"/>
        <w:gridCol w:w="1273"/>
        <w:gridCol w:w="1322"/>
      </w:tblGrid>
      <w:tr w:rsidR="00997212">
        <w:trPr>
          <w:trHeight w:val="300"/>
        </w:trPr>
        <w:tc>
          <w:tcPr>
            <w:tcW w:w="63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Наименование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РОГС от 16.06.2025 № 620</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Проект решения</w:t>
            </w:r>
          </w:p>
        </w:tc>
        <w:tc>
          <w:tcPr>
            <w:tcW w:w="13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97212" w:rsidRDefault="00B22314">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Отклонение</w:t>
            </w:r>
          </w:p>
        </w:tc>
      </w:tr>
      <w:tr w:rsidR="00997212">
        <w:trPr>
          <w:trHeight w:val="86"/>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1 526 700,9</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1 535 156,7</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8 455,8</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контрольно</w:t>
            </w:r>
            <w:proofErr w:type="gramEnd"/>
            <w:r>
              <w:rPr>
                <w:rFonts w:ascii="Times New Roman" w:eastAsia="Times New Roman" w:hAnsi="Times New Roman" w:cs="Times New Roman"/>
                <w:sz w:val="20"/>
                <w:szCs w:val="20"/>
                <w:lang w:eastAsia="ru-RU"/>
              </w:rPr>
              <w:t>-ревизионное управление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19 541,1</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19 541,1</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0,0</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Оренбургский городской Совет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88 540,9</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88 540,9</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0,0</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Счетная палата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31 302,4</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31 302,4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0,0</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департамент</w:t>
            </w:r>
            <w:proofErr w:type="gramEnd"/>
            <w:r>
              <w:rPr>
                <w:rFonts w:ascii="Times New Roman" w:eastAsia="Times New Roman" w:hAnsi="Times New Roman" w:cs="Times New Roman"/>
                <w:sz w:val="20"/>
                <w:szCs w:val="20"/>
                <w:lang w:eastAsia="ru-RU"/>
              </w:rPr>
              <w:t xml:space="preserve"> имущественных и жилищных отношений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1 080 206,3</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1 159 028,8</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78 822,5</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финансовое</w:t>
            </w:r>
            <w:proofErr w:type="gramEnd"/>
            <w:r>
              <w:rPr>
                <w:rFonts w:ascii="Times New Roman" w:eastAsia="Times New Roman" w:hAnsi="Times New Roman" w:cs="Times New Roman"/>
                <w:sz w:val="20"/>
                <w:szCs w:val="20"/>
                <w:lang w:eastAsia="ru-RU"/>
              </w:rPr>
              <w:t xml:space="preserve"> управление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442 918,5</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299 150,9</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-143 767,6</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Северного округа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574 427,7</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616 660,4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42 232,7</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Южного округа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680 395,0</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731 657,1</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51 262,1</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записи актов гражданского состояния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39 241,3</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39 241,3</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0,0</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комитет</w:t>
            </w:r>
            <w:proofErr w:type="gramEnd"/>
            <w:r>
              <w:rPr>
                <w:rFonts w:ascii="Times New Roman" w:eastAsia="Times New Roman" w:hAnsi="Times New Roman" w:cs="Times New Roman"/>
                <w:sz w:val="20"/>
                <w:szCs w:val="20"/>
                <w:lang w:eastAsia="ru-RU"/>
              </w:rPr>
              <w:t xml:space="preserve"> потребительского рынка, услуг и развития предпринимательства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61 409,1</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61 344,9</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-64,2</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избирательная</w:t>
            </w:r>
            <w:proofErr w:type="gramEnd"/>
            <w:r>
              <w:rPr>
                <w:rFonts w:ascii="Times New Roman" w:eastAsia="Times New Roman" w:hAnsi="Times New Roman" w:cs="Times New Roman"/>
                <w:sz w:val="20"/>
                <w:szCs w:val="20"/>
                <w:lang w:eastAsia="ru-RU"/>
              </w:rPr>
              <w:t xml:space="preserve"> комиссия Оренбургской области</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67 000,0</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67 000,0</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0,0</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гражданской обороне, чрезвычайным ситуациям и пожарной безопасности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95 991,3</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97 350,6</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1 359,3</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информатике и связи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47 629,5</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46 578,0</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-1 051,5</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комитет</w:t>
            </w:r>
            <w:proofErr w:type="gramEnd"/>
            <w:r>
              <w:rPr>
                <w:rFonts w:ascii="Times New Roman" w:eastAsia="Times New Roman" w:hAnsi="Times New Roman" w:cs="Times New Roman"/>
                <w:sz w:val="20"/>
                <w:szCs w:val="20"/>
                <w:lang w:eastAsia="ru-RU"/>
              </w:rPr>
              <w:t xml:space="preserve"> по физической культуре и спорту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459 124,2</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458 018,2</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-1 106,0</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социальной политике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172 026,9</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180 972,0</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8 945,1</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образования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13 949 690,4</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13 915 210,4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-34 480,0</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молодежной политики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38 313,1</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37 117,7</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-1 195,4</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департамент</w:t>
            </w:r>
            <w:proofErr w:type="gramEnd"/>
            <w:r>
              <w:rPr>
                <w:rFonts w:ascii="Times New Roman" w:eastAsia="Times New Roman" w:hAnsi="Times New Roman" w:cs="Times New Roman"/>
                <w:sz w:val="20"/>
                <w:szCs w:val="20"/>
                <w:lang w:eastAsia="ru-RU"/>
              </w:rPr>
              <w:t xml:space="preserve"> градостроительства и земельных отношений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8 079 043,7</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8 251 028,4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171 984,7</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культуре и искусству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1 136 431,9</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1 135 622,2</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-809,7</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Управление жилищно-коммунального хозяйства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682 234,0</w:t>
            </w:r>
          </w:p>
        </w:tc>
        <w:tc>
          <w:tcPr>
            <w:tcW w:w="1273" w:type="dxa"/>
            <w:tcBorders>
              <w:top w:val="single" w:sz="4" w:space="0" w:color="000000"/>
              <w:left w:val="single" w:sz="4" w:space="0" w:color="000000"/>
              <w:bottom w:val="single" w:sz="4" w:space="0" w:color="000000"/>
              <w:right w:val="single" w:sz="4" w:space="0" w:color="000000"/>
            </w:tcBorders>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848 678,5</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97212" w:rsidRDefault="00B22314">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166 444,5</w:t>
            </w:r>
          </w:p>
        </w:tc>
      </w:tr>
      <w:tr w:rsidR="0099721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997212" w:rsidRDefault="00B22314">
            <w:pPr>
              <w:widowControl w:val="0"/>
              <w:ind w:firstLine="0"/>
              <w:jc w:val="lef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20"/>
                <w:szCs w:val="20"/>
                <w:lang w:eastAsia="ru-RU"/>
              </w:rPr>
            </w:pPr>
            <w:r>
              <w:rPr>
                <w:rFonts w:ascii="Times New Roman" w:hAnsi="Times New Roman" w:cs="Times New Roman"/>
                <w:b/>
                <w:bCs/>
                <w:sz w:val="20"/>
                <w:szCs w:val="20"/>
              </w:rPr>
              <w:t>29 272 168,2</w:t>
            </w:r>
          </w:p>
        </w:tc>
        <w:tc>
          <w:tcPr>
            <w:tcW w:w="1273"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29 619 200,5</w:t>
            </w:r>
          </w:p>
        </w:tc>
        <w:tc>
          <w:tcPr>
            <w:tcW w:w="1322"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997212" w:rsidRDefault="00B22314">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347 032,3</w:t>
            </w:r>
          </w:p>
        </w:tc>
      </w:tr>
    </w:tbl>
    <w:p w:rsidR="00997212" w:rsidRDefault="00997212">
      <w:pPr>
        <w:tabs>
          <w:tab w:val="left" w:pos="709"/>
          <w:tab w:val="left" w:pos="1134"/>
        </w:tabs>
        <w:ind w:right="-30" w:firstLine="709"/>
        <w:rPr>
          <w:rFonts w:ascii="Times New Roman" w:eastAsia="Calibri" w:hAnsi="Times New Roman" w:cs="Times New Roman"/>
          <w:sz w:val="16"/>
          <w:szCs w:val="16"/>
          <w:lang w:eastAsia="ru-RU"/>
        </w:rPr>
      </w:pP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Основной объем изменений предложен Проектом решения по следующим главным распорядителям средств бюджета города Оренбурга.</w:t>
      </w:r>
    </w:p>
    <w:p w:rsidR="00997212" w:rsidRDefault="00B22314">
      <w:pPr>
        <w:pStyle w:val="af7"/>
        <w:numPr>
          <w:ilvl w:val="0"/>
          <w:numId w:val="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eastAsia="Times New Roman" w:hAnsi="Times New Roman" w:cs="Times New Roman"/>
          <w:b/>
          <w:bCs/>
          <w:sz w:val="28"/>
          <w:szCs w:val="28"/>
          <w:lang w:eastAsia="ru-RU"/>
        </w:rPr>
        <w:t>Администрации города Оренбурга</w:t>
      </w:r>
      <w:r>
        <w:rPr>
          <w:rFonts w:ascii="Times New Roman" w:eastAsia="Times New Roman" w:hAnsi="Times New Roman" w:cs="Times New Roman"/>
          <w:sz w:val="28"/>
          <w:szCs w:val="28"/>
          <w:lang w:eastAsia="ru-RU"/>
        </w:rPr>
        <w:t xml:space="preserve"> на 2025 год на 8</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455,8 тыс. рублей и утвердить в сумме 1 535</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156,7 тыс. рублей. Общий объем назначений планового периода не корректируется.</w:t>
      </w:r>
    </w:p>
    <w:p w:rsidR="00997212" w:rsidRDefault="00B22314">
      <w:pPr>
        <w:pStyle w:val="af7"/>
        <w:tabs>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Проектом решения основные изменения бюджетных ассигнований </w:t>
      </w:r>
      <w:r>
        <w:rPr>
          <w:rFonts w:ascii="Times New Roman" w:eastAsia="Calibri" w:hAnsi="Times New Roman" w:cs="Times New Roman"/>
          <w:bCs/>
          <w:sz w:val="28"/>
          <w:szCs w:val="28"/>
          <w:lang w:eastAsia="ru-RU"/>
        </w:rPr>
        <w:t>Администрации города Оренбурга</w:t>
      </w:r>
      <w:r>
        <w:rPr>
          <w:rFonts w:ascii="Times New Roman" w:eastAsia="Calibri" w:hAnsi="Times New Roman" w:cs="Times New Roman"/>
          <w:sz w:val="28"/>
          <w:szCs w:val="28"/>
          <w:lang w:eastAsia="ru-RU"/>
        </w:rPr>
        <w:t xml:space="preserve"> предложены </w:t>
      </w:r>
      <w:r>
        <w:rPr>
          <w:rFonts w:ascii="Times New Roman" w:hAnsi="Times New Roman" w:cs="Times New Roman"/>
          <w:sz w:val="28"/>
          <w:szCs w:val="28"/>
        </w:rPr>
        <w:t>по следующим муниципальным программам:</w:t>
      </w:r>
    </w:p>
    <w:p w:rsidR="00997212" w:rsidRDefault="00B22314">
      <w:pPr>
        <w:pStyle w:val="af7"/>
        <w:numPr>
          <w:ilvl w:val="0"/>
          <w:numId w:val="38"/>
        </w:numPr>
        <w:tabs>
          <w:tab w:val="left" w:pos="1276"/>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 На 2025 год бюджетные ассигнования увеличиваются на 6</w:t>
      </w:r>
      <w:r>
        <w:rPr>
          <w:rFonts w:ascii="Times New Roman" w:eastAsia="Calibri" w:hAnsi="Times New Roman" w:cs="Times New Roman"/>
          <w:sz w:val="28"/>
          <w:szCs w:val="28"/>
          <w:lang w:val="en-US" w:eastAsia="ru-RU"/>
        </w:rPr>
        <w:t> </w:t>
      </w:r>
      <w:r>
        <w:rPr>
          <w:rFonts w:ascii="Times New Roman" w:eastAsia="Calibri" w:hAnsi="Times New Roman" w:cs="Times New Roman"/>
          <w:sz w:val="28"/>
          <w:szCs w:val="28"/>
          <w:lang w:eastAsia="ru-RU"/>
        </w:rPr>
        <w:t>243,2 тыс. рублей.</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Изменения бюджетных ассигнований предусмотрены по следующим комплексам процессных мероприятий:</w:t>
      </w:r>
    </w:p>
    <w:p w:rsidR="00997212" w:rsidRDefault="00B22314">
      <w:pPr>
        <w:pStyle w:val="af7"/>
        <w:numPr>
          <w:ilvl w:val="0"/>
          <w:numId w:val="19"/>
        </w:numPr>
        <w:tabs>
          <w:tab w:val="left" w:pos="1134"/>
        </w:tabs>
        <w:ind w:left="0" w:firstLine="709"/>
        <w:rPr>
          <w:rFonts w:ascii="Times New Roman" w:eastAsia="Calibri" w:hAnsi="Times New Roman" w:cs="Times New Roman"/>
          <w:sz w:val="28"/>
          <w:szCs w:val="28"/>
          <w:lang w:eastAsia="ru-RU"/>
        </w:rPr>
      </w:pPr>
      <w:r>
        <w:rPr>
          <w:rFonts w:ascii="Times New Roman" w:hAnsi="Times New Roman" w:cs="Times New Roman"/>
          <w:sz w:val="28"/>
          <w:szCs w:val="28"/>
        </w:rPr>
        <w:t>«Создание организационных, материально-технических, правовых, документационных, информационных, финансовых и иных условий по решению вопросов местного значения Администрации города Оренбурга» - увеличение на 6</w:t>
      </w:r>
      <w:r>
        <w:rPr>
          <w:rFonts w:ascii="Times New Roman" w:hAnsi="Times New Roman" w:cs="Times New Roman"/>
          <w:sz w:val="28"/>
          <w:szCs w:val="28"/>
          <w:lang w:val="en-US"/>
        </w:rPr>
        <w:t> </w:t>
      </w:r>
      <w:r>
        <w:rPr>
          <w:rFonts w:ascii="Times New Roman" w:hAnsi="Times New Roman" w:cs="Times New Roman"/>
          <w:sz w:val="28"/>
          <w:szCs w:val="28"/>
        </w:rPr>
        <w:t xml:space="preserve">818,8 тыс. рублей. </w:t>
      </w:r>
    </w:p>
    <w:p w:rsidR="00997212" w:rsidRDefault="00B22314">
      <w:pPr>
        <w:pStyle w:val="af7"/>
        <w:tabs>
          <w:tab w:val="left" w:pos="1134"/>
        </w:tabs>
        <w:ind w:left="0" w:firstLine="709"/>
        <w:rPr>
          <w:rFonts w:ascii="Times New Roman" w:eastAsia="Calibri" w:hAnsi="Times New Roman" w:cs="Times New Roman"/>
          <w:sz w:val="28"/>
          <w:szCs w:val="28"/>
          <w:lang w:eastAsia="ru-RU"/>
        </w:rPr>
      </w:pPr>
      <w:r>
        <w:rPr>
          <w:rFonts w:ascii="Times New Roman" w:hAnsi="Times New Roman" w:cs="Times New Roman"/>
          <w:sz w:val="28"/>
          <w:szCs w:val="28"/>
        </w:rPr>
        <w:t>Основные изменения предлагаются по следующим направлениям расходов:</w:t>
      </w:r>
    </w:p>
    <w:p w:rsidR="00997212" w:rsidRDefault="00B22314">
      <w:pPr>
        <w:pStyle w:val="af7"/>
        <w:numPr>
          <w:ilvl w:val="0"/>
          <w:numId w:val="20"/>
        </w:numPr>
        <w:tabs>
          <w:tab w:val="left" w:pos="0"/>
          <w:tab w:val="left" w:pos="1134"/>
        </w:tabs>
        <w:ind w:left="0" w:firstLine="709"/>
        <w:rPr>
          <w:rFonts w:ascii="Times New Roman" w:hAnsi="Times New Roman" w:cs="Times New Roman"/>
        </w:rPr>
      </w:pPr>
      <w:proofErr w:type="gramStart"/>
      <w:r>
        <w:rPr>
          <w:rFonts w:ascii="Times New Roman" w:hAnsi="Times New Roman" w:cs="Times New Roman"/>
          <w:sz w:val="28"/>
          <w:szCs w:val="28"/>
        </w:rPr>
        <w:t>увеличивается</w:t>
      </w:r>
      <w:proofErr w:type="gramEnd"/>
      <w:r>
        <w:rPr>
          <w:rFonts w:ascii="Times New Roman" w:hAnsi="Times New Roman" w:cs="Times New Roman"/>
          <w:sz w:val="28"/>
          <w:szCs w:val="28"/>
        </w:rPr>
        <w:t xml:space="preserve"> объем средств на сумму 4</w:t>
      </w:r>
      <w:r>
        <w:rPr>
          <w:rFonts w:ascii="Times New Roman" w:hAnsi="Times New Roman" w:cs="Times New Roman"/>
          <w:sz w:val="28"/>
          <w:szCs w:val="28"/>
          <w:lang w:val="en-US"/>
        </w:rPr>
        <w:t> </w:t>
      </w:r>
      <w:r>
        <w:rPr>
          <w:rFonts w:ascii="Times New Roman" w:hAnsi="Times New Roman" w:cs="Times New Roman"/>
          <w:sz w:val="28"/>
          <w:szCs w:val="28"/>
        </w:rPr>
        <w:t>970,8 тыс. рублей на выплаты персоналу государственных (муниципальных) органов. Согласно ФЭО увеличение бюджетных ассигнований предлагается в связи с ожидаемой оценкой по оплате труда с начислениями;</w:t>
      </w:r>
    </w:p>
    <w:p w:rsidR="00997212" w:rsidRDefault="00B22314">
      <w:pPr>
        <w:pStyle w:val="af7"/>
        <w:numPr>
          <w:ilvl w:val="0"/>
          <w:numId w:val="20"/>
        </w:numPr>
        <w:tabs>
          <w:tab w:val="left" w:pos="0"/>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увеличение</w:t>
      </w:r>
      <w:proofErr w:type="gramEnd"/>
      <w:r>
        <w:rPr>
          <w:rFonts w:ascii="Times New Roman" w:hAnsi="Times New Roman" w:cs="Times New Roman"/>
          <w:sz w:val="28"/>
          <w:szCs w:val="28"/>
        </w:rPr>
        <w:t xml:space="preserve"> на 1 848,0 тыс. рублей на «Обеспечение организации, проведения и участия Администрации города Оренбурга в мероприятиях </w:t>
      </w:r>
      <w:r>
        <w:rPr>
          <w:rFonts w:ascii="Times New Roman" w:hAnsi="Times New Roman" w:cs="Times New Roman"/>
          <w:sz w:val="28"/>
          <w:szCs w:val="28"/>
        </w:rPr>
        <w:lastRenderedPageBreak/>
        <w:t>федерального, регионального и муниципального уровня» в соответствии ФЭО 848,0 тыс. рублей планируется направить на оплату венков ритуальных и футляров для флага РФ и</w:t>
      </w:r>
      <w:r>
        <w:t xml:space="preserve"> </w:t>
      </w:r>
      <w:r>
        <w:rPr>
          <w:rFonts w:ascii="Times New Roman" w:hAnsi="Times New Roman" w:cs="Times New Roman"/>
          <w:sz w:val="28"/>
          <w:szCs w:val="28"/>
        </w:rPr>
        <w:t>1</w:t>
      </w:r>
      <w:r>
        <w:rPr>
          <w:rFonts w:ascii="Times New Roman" w:hAnsi="Times New Roman" w:cs="Times New Roman"/>
          <w:sz w:val="28"/>
          <w:szCs w:val="28"/>
          <w:lang w:val="en-US"/>
        </w:rPr>
        <w:t> </w:t>
      </w:r>
      <w:r>
        <w:rPr>
          <w:rFonts w:ascii="Times New Roman" w:hAnsi="Times New Roman" w:cs="Times New Roman"/>
          <w:sz w:val="28"/>
          <w:szCs w:val="28"/>
        </w:rPr>
        <w:t>000,0 тыс. рублей на проведение протокольных мероприятий.</w:t>
      </w:r>
    </w:p>
    <w:p w:rsidR="00997212" w:rsidRDefault="00B22314">
      <w:pPr>
        <w:pStyle w:val="af7"/>
        <w:numPr>
          <w:ilvl w:val="0"/>
          <w:numId w:val="19"/>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«Обеспечение архивной деятельности, деятельности по организации культурно-массовых мероприятий, информационно-аналитической деятельности, обеспечение деятельности Администрации города Оренбурга» - сокращение объема бюджетных ассигнований на сумму 575,6 тыс. рублей. Изменения предлагаются по направлению расходов «Обеспечение деятельности подведомственных учреждений», за счет (согласно ФЭО):</w:t>
      </w:r>
    </w:p>
    <w:p w:rsidR="00997212" w:rsidRDefault="00B22314">
      <w:pPr>
        <w:pStyle w:val="af7"/>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бюджетные ассигнования на 186,2 тыс. рублей на командировочные расходы;</w:t>
      </w:r>
    </w:p>
    <w:p w:rsidR="00997212" w:rsidRDefault="00B22314">
      <w:pPr>
        <w:pStyle w:val="af7"/>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сокращения</w:t>
      </w:r>
      <w:proofErr w:type="gramEnd"/>
      <w:r>
        <w:rPr>
          <w:rFonts w:ascii="Times New Roman" w:hAnsi="Times New Roman" w:cs="Times New Roman"/>
          <w:sz w:val="28"/>
          <w:szCs w:val="28"/>
        </w:rPr>
        <w:t xml:space="preserve"> бюджетных ассигнований на 761,8 тыс. рублей в связи с </w:t>
      </w:r>
      <w:proofErr w:type="spellStart"/>
      <w:r>
        <w:rPr>
          <w:rFonts w:ascii="Times New Roman" w:hAnsi="Times New Roman" w:cs="Times New Roman"/>
          <w:sz w:val="28"/>
          <w:szCs w:val="28"/>
        </w:rPr>
        <w:t>невостребованностью</w:t>
      </w:r>
      <w:proofErr w:type="spellEnd"/>
      <w:r>
        <w:rPr>
          <w:rFonts w:ascii="Times New Roman" w:hAnsi="Times New Roman" w:cs="Times New Roman"/>
          <w:sz w:val="28"/>
          <w:szCs w:val="28"/>
        </w:rPr>
        <w:t xml:space="preserve"> средств и оптимизацией расходов.</w:t>
      </w:r>
    </w:p>
    <w:p w:rsidR="00997212" w:rsidRDefault="00B22314">
      <w:pPr>
        <w:pStyle w:val="af7"/>
        <w:numPr>
          <w:ilvl w:val="0"/>
          <w:numId w:val="38"/>
        </w:numPr>
        <w:tabs>
          <w:tab w:val="left" w:pos="1276"/>
        </w:tabs>
        <w:ind w:left="0" w:firstLine="709"/>
        <w:rPr>
          <w:rFonts w:ascii="Times New Roman" w:hAnsi="Times New Roman" w:cs="Times New Roman"/>
          <w:sz w:val="28"/>
          <w:szCs w:val="28"/>
        </w:rPr>
      </w:pPr>
      <w:r>
        <w:rPr>
          <w:rFonts w:ascii="Times New Roman" w:eastAsia="Calibri" w:hAnsi="Times New Roman" w:cs="Times New Roman"/>
          <w:sz w:val="28"/>
          <w:szCs w:val="28"/>
          <w:lang w:eastAsia="ru-RU"/>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p w:rsidR="00997212" w:rsidRDefault="00B22314">
      <w:pPr>
        <w:pStyle w:val="af7"/>
        <w:tabs>
          <w:tab w:val="left" w:pos="1276"/>
        </w:tabs>
        <w:ind w:left="0" w:firstLine="709"/>
        <w:rPr>
          <w:rFonts w:ascii="Times New Roman" w:hAnsi="Times New Roman" w:cs="Times New Roman"/>
          <w:sz w:val="28"/>
          <w:szCs w:val="28"/>
        </w:rPr>
      </w:pPr>
      <w:r>
        <w:rPr>
          <w:rFonts w:ascii="Times New Roman" w:eastAsia="Calibri" w:hAnsi="Times New Roman" w:cs="Times New Roman"/>
          <w:sz w:val="28"/>
          <w:szCs w:val="28"/>
          <w:lang w:eastAsia="ru-RU"/>
        </w:rPr>
        <w:t xml:space="preserve">Сокращаются бюджетные ассигнования по комплексу процессных мероприятий «Сохранение, использование и популяризация памятников монументальной скульптуры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«город Оренбург» на сумму 272,4 тыс. рублей. </w:t>
      </w:r>
    </w:p>
    <w:p w:rsidR="00997212" w:rsidRDefault="00B22314">
      <w:pPr>
        <w:tabs>
          <w:tab w:val="left" w:pos="1134"/>
        </w:tabs>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Также, Проектом решения предложено на 2025 год увеличить Администрации города Оренбурга объем непрограммных расходов на сумму 2</w:t>
      </w:r>
      <w:r>
        <w:rPr>
          <w:rFonts w:ascii="Times New Roman" w:hAnsi="Times New Roman" w:cs="Times New Roman"/>
          <w:sz w:val="28"/>
          <w:szCs w:val="28"/>
          <w:lang w:val="en-US"/>
        </w:rPr>
        <w:t> </w:t>
      </w:r>
      <w:r>
        <w:rPr>
          <w:rFonts w:ascii="Times New Roman" w:hAnsi="Times New Roman" w:cs="Times New Roman"/>
          <w:sz w:val="28"/>
          <w:szCs w:val="28"/>
        </w:rPr>
        <w:t>485,0 тыс. рублей на поощрение муниципальных управленческих команд за достижение показателей деятельности исполнительных органов</w:t>
      </w:r>
      <w:r>
        <w:rPr>
          <w:rFonts w:ascii="Times New Roman" w:eastAsia="Times New Roman" w:hAnsi="Times New Roman" w:cs="Times New Roman"/>
          <w:sz w:val="28"/>
          <w:szCs w:val="28"/>
          <w:lang w:eastAsia="ru-RU"/>
        </w:rPr>
        <w:t>.</w:t>
      </w:r>
    </w:p>
    <w:p w:rsidR="00997212" w:rsidRDefault="00B22314">
      <w:pPr>
        <w:pStyle w:val="af7"/>
        <w:numPr>
          <w:ilvl w:val="0"/>
          <w:numId w:val="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перераспределить бюджетные ассигнования </w:t>
      </w:r>
      <w:r>
        <w:rPr>
          <w:rFonts w:ascii="Times New Roman" w:eastAsia="Times New Roman" w:hAnsi="Times New Roman" w:cs="Times New Roman"/>
          <w:b/>
          <w:bCs/>
          <w:sz w:val="28"/>
          <w:szCs w:val="28"/>
          <w:lang w:eastAsia="ru-RU"/>
        </w:rPr>
        <w:t>Оренбургскому городскому Совету</w:t>
      </w:r>
      <w:r>
        <w:rPr>
          <w:rFonts w:ascii="Times New Roman" w:eastAsia="Times New Roman" w:hAnsi="Times New Roman" w:cs="Times New Roman"/>
          <w:sz w:val="28"/>
          <w:szCs w:val="28"/>
          <w:lang w:eastAsia="ru-RU"/>
        </w:rPr>
        <w:t xml:space="preserve"> на 2025 год в сумме 200,0 тыс. рублей между направлениями расходов в связи с необходимостью осуществления командировочных расходов. Общий объем назначений планового периода не корректируется.</w:t>
      </w:r>
    </w:p>
    <w:p w:rsidR="00997212" w:rsidRDefault="00B22314">
      <w:pPr>
        <w:pStyle w:val="af7"/>
        <w:numPr>
          <w:ilvl w:val="0"/>
          <w:numId w:val="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eastAsia="Times New Roman" w:hAnsi="Times New Roman" w:cs="Times New Roman"/>
          <w:b/>
          <w:bCs/>
          <w:sz w:val="28"/>
          <w:szCs w:val="28"/>
          <w:lang w:eastAsia="ru-RU"/>
        </w:rPr>
        <w:t>департаменту имущественных и жилищных отношений администрации города Оренбурга</w:t>
      </w:r>
      <w:r>
        <w:rPr>
          <w:rFonts w:ascii="Times New Roman" w:eastAsia="Times New Roman" w:hAnsi="Times New Roman" w:cs="Times New Roman"/>
          <w:sz w:val="28"/>
          <w:szCs w:val="28"/>
          <w:lang w:eastAsia="ru-RU"/>
        </w:rPr>
        <w:t xml:space="preserve"> (далее – </w:t>
      </w:r>
      <w:proofErr w:type="spellStart"/>
      <w:r>
        <w:rPr>
          <w:rFonts w:ascii="Times New Roman" w:hAnsi="Times New Roman" w:cs="Times New Roman"/>
          <w:sz w:val="28"/>
          <w:szCs w:val="28"/>
        </w:rPr>
        <w:t>ДИиЖО</w:t>
      </w:r>
      <w:proofErr w:type="spellEnd"/>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на 2025 год на 78</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822,4 тыс. рублей и утвердить их в сумме 1 159</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028,8 тыс. рублей. Общий объем назначений планового периода не корректируется.</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основные изменения бюджетных ассигнований по </w:t>
      </w:r>
      <w:proofErr w:type="spellStart"/>
      <w:r>
        <w:rPr>
          <w:rFonts w:ascii="Times New Roman" w:hAnsi="Times New Roman" w:cs="Times New Roman"/>
          <w:sz w:val="28"/>
          <w:szCs w:val="28"/>
        </w:rPr>
        <w:t>ДИиЖО</w:t>
      </w:r>
      <w:proofErr w:type="spellEnd"/>
      <w:r>
        <w:rPr>
          <w:rFonts w:ascii="Times New Roman" w:hAnsi="Times New Roman" w:cs="Times New Roman"/>
          <w:sz w:val="28"/>
          <w:szCs w:val="28"/>
        </w:rPr>
        <w:t xml:space="preserve"> предложены по следующим муниципальным программам:</w:t>
      </w:r>
    </w:p>
    <w:p w:rsidR="00997212" w:rsidRDefault="00B22314">
      <w:pPr>
        <w:pStyle w:val="af7"/>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«Муниципальная программа энергосбережения и повышения энергетической эффективности в городе Оренбурге на 2016-2027 годы».</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Предусмотрено исключение бюджетных ассигнований в размере 600,0 тыс. рублей по комплексу процессных мероприятий «Организация энергосбережения и повышения энергетической эффективности в городе Оренбурге» в связи с оптимизацией расходов бюджета.</w:t>
      </w:r>
    </w:p>
    <w:p w:rsidR="00997212" w:rsidRDefault="00B22314">
      <w:pPr>
        <w:pStyle w:val="af7"/>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«Повышение эффективности управления муниципальным имуществом города Оренбурга».</w:t>
      </w:r>
      <w:r>
        <w:rPr>
          <w:rFonts w:ascii="Times New Roman" w:eastAsia="Calibri" w:hAnsi="Times New Roman" w:cs="Times New Roman"/>
          <w:sz w:val="28"/>
          <w:szCs w:val="28"/>
          <w:lang w:eastAsia="ru-RU"/>
        </w:rPr>
        <w:t xml:space="preserve"> На 2025 год бюджетные ассигнования сокращаются на 6 832,5 тыс. рублей.</w:t>
      </w:r>
    </w:p>
    <w:p w:rsidR="00997212" w:rsidRDefault="00B22314">
      <w:pPr>
        <w:pStyle w:val="af7"/>
        <w:numPr>
          <w:ilvl w:val="0"/>
          <w:numId w:val="39"/>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Объем изменений бюджетных ассигнований предусмотрен по к</w:t>
      </w:r>
      <w:r>
        <w:rPr>
          <w:rFonts w:ascii="Times New Roman" w:eastAsia="Times New Roman" w:hAnsi="Times New Roman" w:cs="Times New Roman"/>
          <w:bCs/>
          <w:iCs/>
          <w:sz w:val="28"/>
          <w:szCs w:val="28"/>
          <w:lang w:eastAsia="ru-RU"/>
        </w:rPr>
        <w:t>омплексам процессных мероприятий:</w:t>
      </w:r>
    </w:p>
    <w:p w:rsidR="00997212" w:rsidRDefault="00B22314">
      <w:pPr>
        <w:pStyle w:val="af7"/>
        <w:numPr>
          <w:ilvl w:val="0"/>
          <w:numId w:val="40"/>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«Управление муниципальным имуществом города Оренбурга» - сокращается объем бюджетных ассигнований по направлению расходов «Содержание объектов муниципального недвижимого имущества муниципальной казны муниципального образования «город Оренбург», в отношении которых осуществляется реестровый учет» на сумму 1 322,1 тыс. рублей. Согласно ФЭО уменьшение бюджетных ассигнований необходимо для уплаты НДС.</w:t>
      </w:r>
    </w:p>
    <w:p w:rsidR="00997212" w:rsidRDefault="00B22314">
      <w:pPr>
        <w:pStyle w:val="af7"/>
        <w:numPr>
          <w:ilvl w:val="0"/>
          <w:numId w:val="40"/>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«Осуществление управленческих функций в сфере управления муниципальным имуществом» на сумму 5 510,4 тыс. рублей сокращаются бюджетные ассигнования в рамках направления расходов «Центральный аппарат». Согласно ФЭО сокращение связанно с ожидаемой оценкой по оплате труда с начислениями - на 5 171,4 тыс. рублей, оптимизацией бюджетных расходов – на 339,0 тыс. рублей.</w:t>
      </w:r>
    </w:p>
    <w:p w:rsidR="00997212" w:rsidRDefault="00B22314">
      <w:pPr>
        <w:pStyle w:val="af7"/>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 бюджетные ассигнования сокращаются на 2025 год на 90,0 тыс. рублей.</w:t>
      </w:r>
    </w:p>
    <w:p w:rsidR="00997212" w:rsidRDefault="00B22314">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Объем изменений бюджетных ассигнований предусмотрен по следующим направлениям</w:t>
      </w:r>
      <w:r>
        <w:rPr>
          <w:rFonts w:ascii="Times New Roman" w:eastAsia="Times New Roman" w:hAnsi="Times New Roman" w:cs="Times New Roman"/>
          <w:bCs/>
          <w:iCs/>
          <w:sz w:val="28"/>
          <w:szCs w:val="28"/>
          <w:lang w:eastAsia="ru-RU"/>
        </w:rPr>
        <w:t>:</w:t>
      </w:r>
    </w:p>
    <w:p w:rsidR="00997212" w:rsidRDefault="00B22314">
      <w:pPr>
        <w:pStyle w:val="af7"/>
        <w:numPr>
          <w:ilvl w:val="0"/>
          <w:numId w:val="18"/>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перераспределяются</w:t>
      </w:r>
      <w:proofErr w:type="gramEnd"/>
      <w:r>
        <w:rPr>
          <w:rFonts w:ascii="Times New Roman" w:eastAsia="Times New Roman" w:hAnsi="Times New Roman" w:cs="Times New Roman"/>
          <w:bCs/>
          <w:iCs/>
          <w:sz w:val="28"/>
          <w:szCs w:val="28"/>
          <w:lang w:eastAsia="ru-RU"/>
        </w:rPr>
        <w:t xml:space="preserve"> бюджетные ассигнования в сумме 2</w:t>
      </w:r>
      <w:r>
        <w:rPr>
          <w:rFonts w:ascii="Times New Roman" w:eastAsia="Times New Roman" w:hAnsi="Times New Roman" w:cs="Times New Roman"/>
          <w:bCs/>
          <w:iCs/>
          <w:sz w:val="28"/>
          <w:szCs w:val="28"/>
          <w:lang w:val="en-US" w:eastAsia="ru-RU"/>
        </w:rPr>
        <w:t> </w:t>
      </w:r>
      <w:r>
        <w:rPr>
          <w:rFonts w:ascii="Times New Roman" w:eastAsia="Times New Roman" w:hAnsi="Times New Roman" w:cs="Times New Roman"/>
          <w:bCs/>
          <w:iCs/>
          <w:sz w:val="28"/>
          <w:szCs w:val="28"/>
          <w:lang w:eastAsia="ru-RU"/>
        </w:rPr>
        <w:t>533,2 между видами расходов по направлению «Осуществление переданных полномочий по предоставлению жилых помещений детям-сиротам и детям, оставшимся без попечения родителей…». Согласно ФЭО уменьшение бюджетных ассигнований необходимо для оплаты жилищного сертификата;</w:t>
      </w:r>
    </w:p>
    <w:p w:rsidR="00997212" w:rsidRDefault="00B22314">
      <w:pPr>
        <w:pStyle w:val="af7"/>
        <w:numPr>
          <w:ilvl w:val="0"/>
          <w:numId w:val="18"/>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перераспределяются бюджетные ассигнования в сумме 760,0 тыс. рублей с направления расходов «Осуществление полномочий собственника муниципального жилищного фонда» по виду расходов 240 «закупки товаров, работ и услуг для обеспечения государственных (муниципальных) нужд» на увеличение ассигнований по виду расходов 850 «уплата налогов, сборов и иных платежей» в сумме 10,0 тыс. рублей и увеличение бюджетных ассигнований в размере 750,0 тыс. рублей на «Осуществление мероприятий в области жилищного хозяйства». Согласно ФЭО расходы направлены на содержание муниципального жилого фонда и оплаты взносов на капитальный ремонт МКД;</w:t>
      </w:r>
    </w:p>
    <w:p w:rsidR="00997212" w:rsidRDefault="00B22314">
      <w:pPr>
        <w:pStyle w:val="af7"/>
        <w:numPr>
          <w:ilvl w:val="0"/>
          <w:numId w:val="18"/>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по</w:t>
      </w:r>
      <w:proofErr w:type="gramEnd"/>
      <w:r>
        <w:rPr>
          <w:rFonts w:ascii="Times New Roman" w:eastAsia="Times New Roman" w:hAnsi="Times New Roman" w:cs="Times New Roman"/>
          <w:bCs/>
          <w:iCs/>
          <w:sz w:val="28"/>
          <w:szCs w:val="28"/>
          <w:lang w:eastAsia="ru-RU"/>
        </w:rPr>
        <w:t xml:space="preserve"> направлению «Обеспечение деятельности подведомственных учреждений» сокращается объем финансирования на 90,0 тыс. рублей в связи с оптимизацией расходов бюджета города Оренбурга по МКУ «</w:t>
      </w:r>
      <w:proofErr w:type="spellStart"/>
      <w:r>
        <w:rPr>
          <w:rFonts w:ascii="Times New Roman" w:eastAsia="Times New Roman" w:hAnsi="Times New Roman" w:cs="Times New Roman"/>
          <w:bCs/>
          <w:iCs/>
          <w:sz w:val="28"/>
          <w:szCs w:val="28"/>
          <w:lang w:eastAsia="ru-RU"/>
        </w:rPr>
        <w:t>ГЦИиЖО</w:t>
      </w:r>
      <w:proofErr w:type="spellEnd"/>
      <w:r>
        <w:rPr>
          <w:rFonts w:ascii="Times New Roman" w:eastAsia="Times New Roman" w:hAnsi="Times New Roman" w:cs="Times New Roman"/>
          <w:bCs/>
          <w:iCs/>
          <w:sz w:val="28"/>
          <w:szCs w:val="28"/>
          <w:lang w:eastAsia="ru-RU"/>
        </w:rPr>
        <w:t>».</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4. «Переселение граждан муниципального образования «город Оренбург» из жилых домов, признанных аварийными».</w:t>
      </w:r>
    </w:p>
    <w:p w:rsidR="00997212" w:rsidRDefault="00B22314">
      <w:pPr>
        <w:pStyle w:val="af7"/>
        <w:numPr>
          <w:ilvl w:val="0"/>
          <w:numId w:val="17"/>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Изменение бюджетных ассигнований предусмотрено по к</w:t>
      </w:r>
      <w:r>
        <w:rPr>
          <w:rFonts w:ascii="Times New Roman" w:eastAsia="Times New Roman" w:hAnsi="Times New Roman" w:cs="Times New Roman"/>
          <w:bCs/>
          <w:iCs/>
          <w:sz w:val="28"/>
          <w:szCs w:val="28"/>
          <w:lang w:eastAsia="ru-RU"/>
        </w:rPr>
        <w:t>омплексу процессных мероприятий «Переселение граждан из аварийного жилищного фонда муниципального образования «город Оренбург»</w:t>
      </w:r>
      <w:r>
        <w:rPr>
          <w:rFonts w:ascii="Times New Roman" w:hAnsi="Times New Roman" w:cs="Times New Roman"/>
          <w:sz w:val="28"/>
          <w:szCs w:val="28"/>
        </w:rPr>
        <w:t xml:space="preserve"> по направлению расходов </w:t>
      </w:r>
      <w:r>
        <w:rPr>
          <w:rFonts w:ascii="Times New Roman" w:hAnsi="Times New Roman" w:cs="Times New Roman"/>
          <w:sz w:val="28"/>
          <w:szCs w:val="28"/>
        </w:rPr>
        <w:lastRenderedPageBreak/>
        <w:t>«Реализация мероприятий по переселению граждан муниципального образования «город Оренбург» из жилых домов, признанных аварийными и являющихся объектами культурного наследия» - бюджетные ассигнования увеличиваются на сумму 62</w:t>
      </w:r>
      <w:r>
        <w:rPr>
          <w:rFonts w:ascii="Times New Roman" w:hAnsi="Times New Roman" w:cs="Times New Roman"/>
          <w:sz w:val="28"/>
          <w:szCs w:val="28"/>
          <w:lang w:val="en-US"/>
        </w:rPr>
        <w:t> </w:t>
      </w:r>
      <w:r>
        <w:rPr>
          <w:rFonts w:ascii="Times New Roman" w:hAnsi="Times New Roman" w:cs="Times New Roman"/>
          <w:sz w:val="28"/>
          <w:szCs w:val="28"/>
        </w:rPr>
        <w:t xml:space="preserve">900,0 тыс. рублей. В соответствии с ФЭО увеличение бюджетных ассигнований осуществляется на основании уведомления министерства финансов Оренбургской области от 17.07.2025 № 02-16/230 о предоставлении дотации на поддержку мер по обеспечению сбалансированности бюджетов муниципальных образований. </w:t>
      </w:r>
    </w:p>
    <w:p w:rsidR="00997212" w:rsidRDefault="00B22314">
      <w:pPr>
        <w:tabs>
          <w:tab w:val="left" w:pos="1134"/>
        </w:tabs>
        <w:rPr>
          <w:rFonts w:ascii="Times New Roman" w:hAnsi="Times New Roman" w:cs="Times New Roman"/>
          <w:sz w:val="28"/>
          <w:szCs w:val="28"/>
        </w:rPr>
      </w:pPr>
      <w:r>
        <w:rPr>
          <w:rFonts w:ascii="Times New Roman" w:hAnsi="Times New Roman" w:cs="Times New Roman"/>
          <w:sz w:val="28"/>
          <w:szCs w:val="28"/>
        </w:rPr>
        <w:t xml:space="preserve">Также, Проектом решения предложено на 2025 год увеличить объем непрограммных расходов </w:t>
      </w:r>
      <w:proofErr w:type="spellStart"/>
      <w:r>
        <w:rPr>
          <w:rFonts w:ascii="Times New Roman" w:hAnsi="Times New Roman" w:cs="Times New Roman"/>
          <w:sz w:val="28"/>
          <w:szCs w:val="28"/>
        </w:rPr>
        <w:t>ДИиЖО</w:t>
      </w:r>
      <w:proofErr w:type="spellEnd"/>
      <w:r>
        <w:rPr>
          <w:rFonts w:ascii="Times New Roman" w:hAnsi="Times New Roman" w:cs="Times New Roman"/>
          <w:sz w:val="28"/>
          <w:szCs w:val="28"/>
        </w:rPr>
        <w:t xml:space="preserve"> на сумму 23</w:t>
      </w:r>
      <w:r>
        <w:rPr>
          <w:rFonts w:ascii="Times New Roman" w:hAnsi="Times New Roman" w:cs="Times New Roman"/>
          <w:sz w:val="28"/>
          <w:szCs w:val="28"/>
          <w:lang w:val="en-US"/>
        </w:rPr>
        <w:t> </w:t>
      </w:r>
      <w:r>
        <w:rPr>
          <w:rFonts w:ascii="Times New Roman" w:hAnsi="Times New Roman" w:cs="Times New Roman"/>
          <w:sz w:val="28"/>
          <w:szCs w:val="28"/>
        </w:rPr>
        <w:t>444,9 тыс. рублей, в том числе 725,0 тыс. рублей на поощрение муниципальных управленческих команд Оренбургской области за достижение показателей деятельности органов исполнительной власти, 17</w:t>
      </w:r>
      <w:r>
        <w:rPr>
          <w:rFonts w:ascii="Times New Roman" w:hAnsi="Times New Roman" w:cs="Times New Roman"/>
          <w:sz w:val="28"/>
          <w:szCs w:val="28"/>
          <w:lang w:val="en-US"/>
        </w:rPr>
        <w:t> </w:t>
      </w:r>
      <w:r>
        <w:rPr>
          <w:rFonts w:ascii="Times New Roman" w:hAnsi="Times New Roman" w:cs="Times New Roman"/>
          <w:sz w:val="28"/>
          <w:szCs w:val="28"/>
        </w:rPr>
        <w:t>954,2 тыс. рублей на исполнение судебных актов и мировых соглашений, иные выплаты по обязательствам муниципального образования «город Оренбург», 1</w:t>
      </w:r>
      <w:r>
        <w:rPr>
          <w:rFonts w:ascii="Times New Roman" w:hAnsi="Times New Roman" w:cs="Times New Roman"/>
          <w:sz w:val="28"/>
          <w:szCs w:val="28"/>
          <w:lang w:val="en-US"/>
        </w:rPr>
        <w:t> </w:t>
      </w:r>
      <w:r>
        <w:rPr>
          <w:rFonts w:ascii="Times New Roman" w:hAnsi="Times New Roman" w:cs="Times New Roman"/>
          <w:sz w:val="28"/>
          <w:szCs w:val="28"/>
        </w:rPr>
        <w:t>322,1 тыс. рублей на выполнение обязательств, связанных с уплатой прочих налогов, 3</w:t>
      </w:r>
      <w:r>
        <w:rPr>
          <w:rFonts w:ascii="Times New Roman" w:hAnsi="Times New Roman" w:cs="Times New Roman"/>
          <w:sz w:val="28"/>
          <w:szCs w:val="28"/>
          <w:lang w:val="en-US"/>
        </w:rPr>
        <w:t> </w:t>
      </w:r>
      <w:r>
        <w:rPr>
          <w:rFonts w:ascii="Times New Roman" w:hAnsi="Times New Roman" w:cs="Times New Roman"/>
          <w:sz w:val="28"/>
          <w:szCs w:val="28"/>
        </w:rPr>
        <w:t>443,6 тыс. рублей на создание и использование резерва финансовых и материальных ресурсов (130,0 тыс. рублей – детально-инструментальное обследование, Чичерина,15 и 3 313,6 тыс. рублей - детально-инструментальное обследование аварийных домов)</w:t>
      </w:r>
      <w:r>
        <w:rPr>
          <w:rFonts w:ascii="Times New Roman" w:eastAsia="Times New Roman" w:hAnsi="Times New Roman" w:cs="Times New Roman"/>
          <w:sz w:val="28"/>
          <w:szCs w:val="28"/>
          <w:lang w:eastAsia="ru-RU"/>
        </w:rPr>
        <w:t>.</w:t>
      </w:r>
    </w:p>
    <w:p w:rsidR="00997212" w:rsidRDefault="00B22314">
      <w:pPr>
        <w:pStyle w:val="af7"/>
        <w:numPr>
          <w:ilvl w:val="0"/>
          <w:numId w:val="5"/>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eastAsia="Times New Roman" w:hAnsi="Times New Roman" w:cs="Times New Roman"/>
          <w:b/>
          <w:bCs/>
          <w:sz w:val="28"/>
          <w:szCs w:val="28"/>
          <w:lang w:eastAsia="ru-RU"/>
        </w:rPr>
        <w:t>финансовому управлению администрации города Оренбурга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iCs/>
          <w:sz w:val="28"/>
          <w:szCs w:val="28"/>
          <w:lang w:eastAsia="ru-RU"/>
        </w:rPr>
        <w:t>на 2025 год на 143</w:t>
      </w:r>
      <w:r>
        <w:rPr>
          <w:rFonts w:ascii="Times New Roman" w:eastAsia="Times New Roman" w:hAnsi="Times New Roman" w:cs="Times New Roman"/>
          <w:bCs/>
          <w:iCs/>
          <w:sz w:val="28"/>
          <w:szCs w:val="28"/>
          <w:lang w:val="en-US" w:eastAsia="ru-RU"/>
        </w:rPr>
        <w:t> </w:t>
      </w:r>
      <w:r>
        <w:rPr>
          <w:rFonts w:ascii="Times New Roman" w:eastAsia="Times New Roman" w:hAnsi="Times New Roman" w:cs="Times New Roman"/>
          <w:bCs/>
          <w:iCs/>
          <w:sz w:val="28"/>
          <w:szCs w:val="28"/>
          <w:lang w:eastAsia="ru-RU"/>
        </w:rPr>
        <w:t>767,6 тыс. рублей и утвердить их в сумме 299</w:t>
      </w:r>
      <w:r>
        <w:rPr>
          <w:rFonts w:ascii="Times New Roman" w:eastAsia="Times New Roman" w:hAnsi="Times New Roman" w:cs="Times New Roman"/>
          <w:bCs/>
          <w:iCs/>
          <w:sz w:val="28"/>
          <w:szCs w:val="28"/>
          <w:lang w:val="en-US" w:eastAsia="ru-RU"/>
        </w:rPr>
        <w:t> </w:t>
      </w:r>
      <w:r>
        <w:rPr>
          <w:rFonts w:ascii="Times New Roman" w:eastAsia="Times New Roman" w:hAnsi="Times New Roman" w:cs="Times New Roman"/>
          <w:bCs/>
          <w:iCs/>
          <w:sz w:val="28"/>
          <w:szCs w:val="28"/>
          <w:lang w:eastAsia="ru-RU"/>
        </w:rPr>
        <w:t>150,9 тыс. рублей. Объем бюджетных назначений планового периода не корректируется.</w:t>
      </w:r>
    </w:p>
    <w:p w:rsidR="00997212" w:rsidRDefault="00B22314">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Предлагается уменьшить объем финансирования муниципальной программы «Управление муниципальными финансами и муниципальным долгом города Оренбурга» на сумму 882,2 тыс. рублей.</w:t>
      </w:r>
    </w:p>
    <w:p w:rsidR="00997212" w:rsidRDefault="00B22314">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Согласно ФЭО на 269,3 тыс. рублей сокращаются расходы по направлению «Центральный аппарат», из них на 124,6 тыс. рублей в связи с ожидаемой оценкой по оплате труда и начислениям прочему персоналу и на 144,7 тыс. рублей в связи с оптимизацией расходов бюджета города Оренбурга.</w:t>
      </w:r>
    </w:p>
    <w:p w:rsidR="00997212" w:rsidRDefault="00B22314">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109,7 тыс. рублей сокращаются бюджетные ассигнования по направлению расходов «Обеспечение бюджетного учета и хозяйственного сопровождения учреждений». Согласно ФЭО уменьшение бюджетных ассигнований предусмотрено по МКУ «Центр муниципальных расчетов» в связи с оптимизацией расходов бюджета города Оренбург.</w:t>
      </w:r>
    </w:p>
    <w:p w:rsidR="00997212" w:rsidRDefault="00B22314">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 направлению расходов «Обслуживание муниципального долга города Оренбурга» сокращаются бюджетные ассигнования на сумму 503,2 тыс. рублей. Уменьшение бюджетных ассигнований предусмотрено в связи с отсутствием заключенного контракта на казначейский кредит.</w:t>
      </w:r>
    </w:p>
    <w:p w:rsidR="00997212" w:rsidRDefault="00B22314">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Проектом решения предложено </w:t>
      </w:r>
      <w:r>
        <w:rPr>
          <w:rFonts w:ascii="Times New Roman" w:eastAsia="Calibri" w:hAnsi="Times New Roman" w:cs="Times New Roman"/>
          <w:bCs/>
          <w:iCs/>
          <w:sz w:val="28"/>
          <w:szCs w:val="28"/>
          <w:lang w:eastAsia="ru-RU"/>
        </w:rPr>
        <w:t>изменить на 2025 год объем непрограммных расходов на 142 885,4 тыс. рублей:</w:t>
      </w:r>
    </w:p>
    <w:p w:rsidR="00997212" w:rsidRDefault="00B22314">
      <w:pPr>
        <w:pStyle w:val="af7"/>
        <w:numPr>
          <w:ilvl w:val="0"/>
          <w:numId w:val="16"/>
        </w:numPr>
        <w:tabs>
          <w:tab w:val="left" w:pos="1134"/>
        </w:tabs>
        <w:ind w:left="0" w:firstLine="709"/>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исполнение</w:t>
      </w:r>
      <w:proofErr w:type="gramEnd"/>
      <w:r>
        <w:rPr>
          <w:rFonts w:ascii="Times New Roman" w:eastAsia="Calibri" w:hAnsi="Times New Roman" w:cs="Times New Roman"/>
          <w:sz w:val="28"/>
          <w:szCs w:val="28"/>
          <w:lang w:eastAsia="ru-RU"/>
        </w:rPr>
        <w:t xml:space="preserve"> судебных актов и мировых соглашений, иные выплаты по обязательствам муниципального образования «город Оренбург» – за счет перераспределения на главных распорядителей бюджетных средств сократить на 70 623,1 тыс. рублей и утвердить в сумме 105</w:t>
      </w:r>
      <w:r>
        <w:rPr>
          <w:rFonts w:ascii="Times New Roman" w:eastAsia="Calibri" w:hAnsi="Times New Roman" w:cs="Times New Roman"/>
          <w:sz w:val="28"/>
          <w:szCs w:val="28"/>
          <w:lang w:val="en-US" w:eastAsia="ru-RU"/>
        </w:rPr>
        <w:t> </w:t>
      </w:r>
      <w:r>
        <w:rPr>
          <w:rFonts w:ascii="Times New Roman" w:eastAsia="Calibri" w:hAnsi="Times New Roman" w:cs="Times New Roman"/>
          <w:sz w:val="28"/>
          <w:szCs w:val="28"/>
          <w:lang w:eastAsia="ru-RU"/>
        </w:rPr>
        <w:t>542,2 тыс. рублей.</w:t>
      </w:r>
    </w:p>
    <w:p w:rsidR="00997212" w:rsidRDefault="00B22314">
      <w:pPr>
        <w:pStyle w:val="af7"/>
        <w:numPr>
          <w:ilvl w:val="0"/>
          <w:numId w:val="16"/>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Calibri" w:hAnsi="Times New Roman" w:cs="Times New Roman"/>
          <w:sz w:val="28"/>
          <w:szCs w:val="28"/>
          <w:lang w:eastAsia="ru-RU"/>
        </w:rPr>
        <w:lastRenderedPageBreak/>
        <w:t>создание</w:t>
      </w:r>
      <w:proofErr w:type="gramEnd"/>
      <w:r>
        <w:rPr>
          <w:rFonts w:ascii="Times New Roman" w:eastAsia="Calibri" w:hAnsi="Times New Roman" w:cs="Times New Roman"/>
          <w:sz w:val="28"/>
          <w:szCs w:val="28"/>
          <w:lang w:eastAsia="ru-RU"/>
        </w:rPr>
        <w:t xml:space="preserve"> и использование резервного фонда администрации города Оренбурга – за счет перераспределения на главных распорядителей бюджетных средств сократить </w:t>
      </w:r>
      <w:r>
        <w:rPr>
          <w:rFonts w:ascii="Times New Roman" w:eastAsia="Times New Roman" w:hAnsi="Times New Roman" w:cs="Times New Roman"/>
          <w:sz w:val="28"/>
          <w:szCs w:val="28"/>
          <w:lang w:eastAsia="ru-RU"/>
        </w:rPr>
        <w:t>на 32</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442,3 тыс. рублей и утвердить в сумме 38</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671,6 тыс. рублей;</w:t>
      </w:r>
    </w:p>
    <w:p w:rsidR="00997212" w:rsidRDefault="00B22314">
      <w:pPr>
        <w:pStyle w:val="af7"/>
        <w:numPr>
          <w:ilvl w:val="0"/>
          <w:numId w:val="16"/>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создание</w:t>
      </w:r>
      <w:proofErr w:type="gramEnd"/>
      <w:r>
        <w:rPr>
          <w:rFonts w:ascii="Times New Roman" w:eastAsia="Times New Roman" w:hAnsi="Times New Roman" w:cs="Times New Roman"/>
          <w:sz w:val="28"/>
          <w:szCs w:val="28"/>
          <w:lang w:eastAsia="ru-RU"/>
        </w:rPr>
        <w:t xml:space="preserve"> и использование резерва финансовых и материальных ресурсов – </w:t>
      </w:r>
      <w:r>
        <w:rPr>
          <w:rFonts w:ascii="Times New Roman" w:eastAsia="Calibri" w:hAnsi="Times New Roman" w:cs="Times New Roman"/>
          <w:sz w:val="28"/>
          <w:szCs w:val="28"/>
          <w:lang w:eastAsia="ru-RU"/>
        </w:rPr>
        <w:t xml:space="preserve">сократить </w:t>
      </w:r>
      <w:r>
        <w:rPr>
          <w:rFonts w:ascii="Times New Roman" w:eastAsia="Times New Roman" w:hAnsi="Times New Roman" w:cs="Times New Roman"/>
          <w:sz w:val="28"/>
          <w:szCs w:val="28"/>
          <w:lang w:eastAsia="ru-RU"/>
        </w:rPr>
        <w:t>на 40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000,0 тыс. рублей и утвердить в сумме 3 640,0 тыс. рублей;</w:t>
      </w:r>
    </w:p>
    <w:p w:rsidR="00997212" w:rsidRDefault="00B22314">
      <w:pPr>
        <w:pStyle w:val="af7"/>
        <w:numPr>
          <w:ilvl w:val="0"/>
          <w:numId w:val="16"/>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одновременно</w:t>
      </w:r>
      <w:proofErr w:type="gramEnd"/>
      <w:r>
        <w:rPr>
          <w:rFonts w:ascii="Times New Roman" w:eastAsia="Times New Roman" w:hAnsi="Times New Roman" w:cs="Times New Roman"/>
          <w:sz w:val="28"/>
          <w:szCs w:val="28"/>
          <w:lang w:eastAsia="ru-RU"/>
        </w:rPr>
        <w:t xml:space="preserve"> увеличивается объем бюджетных ассигнований на поощрение муниципальных управленческих команд Оренбургской области за достижение показателей деятельности органов исполнительной власти» – на 180,0 тыс. рублей.</w:t>
      </w:r>
    </w:p>
    <w:p w:rsidR="00997212" w:rsidRDefault="00B22314">
      <w:pPr>
        <w:pStyle w:val="af7"/>
        <w:numPr>
          <w:ilvl w:val="0"/>
          <w:numId w:val="5"/>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eastAsia="Times New Roman" w:hAnsi="Times New Roman" w:cs="Times New Roman"/>
          <w:b/>
          <w:bCs/>
          <w:sz w:val="28"/>
          <w:szCs w:val="28"/>
          <w:lang w:eastAsia="ru-RU"/>
        </w:rPr>
        <w:t>Администрации Северного округа города Оренбурга</w:t>
      </w:r>
      <w:r>
        <w:rPr>
          <w:rFonts w:ascii="Times New Roman" w:eastAsia="Times New Roman" w:hAnsi="Times New Roman" w:cs="Times New Roman"/>
          <w:sz w:val="28"/>
          <w:szCs w:val="28"/>
          <w:lang w:eastAsia="ru-RU"/>
        </w:rPr>
        <w:t xml:space="preserve"> на 2025 год на 42</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232,7 тыс. рублей и утвердить их в сумме 616</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660,4 тыс. рублей, на 2026 год на 10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400,0 тыс. рублей и утвердить в сумме 569</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658,0 тыс. рублей, на 2027 год на 10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800,0 тыс. рублей и утвердить в сумме 572</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117,0 тыс. рублей.</w:t>
      </w:r>
      <w:r>
        <w:rPr>
          <w:rFonts w:ascii="Times New Roman" w:hAnsi="Times New Roman" w:cs="Times New Roman"/>
          <w:sz w:val="28"/>
          <w:szCs w:val="28"/>
        </w:rPr>
        <w:t xml:space="preserve"> Изменение объема бюджетных ассигнований планового периода предложено за счет сокращения условно утвержденных расходов.</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основные изменения бюджетных ассигнований Администрации Северного округа предложены по муниципальным программам:</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1.«</w:t>
      </w:r>
      <w:proofErr w:type="gramEnd"/>
      <w:r>
        <w:rPr>
          <w:rFonts w:ascii="Times New Roman" w:eastAsia="Times New Roman" w:hAnsi="Times New Roman" w:cs="Times New Roman"/>
          <w:sz w:val="28"/>
          <w:szCs w:val="28"/>
          <w:lang w:eastAsia="ru-RU"/>
        </w:rPr>
        <w:t>Комплексное благоустройство и повышение качества жизни населения на территории Северного округа города Оренбурга» – увеличение бюджетных ассигнований на 2025 год на 36</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919,2 тыс. рублей. На плановый 2026 год и 2027 год увеличение на 10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400,0 тыс. рублей и 10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800,0 тыс. рублей соответственно.</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Изменение бюджетных ассигнований предусмотрено по следующим комплексам процессных мероприятий:</w:t>
      </w:r>
    </w:p>
    <w:p w:rsidR="00997212" w:rsidRDefault="00B22314">
      <w:pPr>
        <w:pStyle w:val="af7"/>
        <w:numPr>
          <w:ilvl w:val="0"/>
          <w:numId w:val="15"/>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«Благоустройство, озеленение и содержание территории» – увеличение на 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920,7 тыс. рублей, в том числе на: </w:t>
      </w:r>
    </w:p>
    <w:p w:rsidR="00997212" w:rsidRDefault="00B22314">
      <w:pPr>
        <w:pStyle w:val="ConsPlusCell0"/>
        <w:numPr>
          <w:ilvl w:val="0"/>
          <w:numId w:val="14"/>
        </w:numPr>
        <w:tabs>
          <w:tab w:val="left" w:pos="709"/>
          <w:tab w:val="left" w:pos="1134"/>
        </w:tabs>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реализацию</w:t>
      </w:r>
      <w:proofErr w:type="gramEnd"/>
      <w:r>
        <w:rPr>
          <w:rFonts w:ascii="Times New Roman" w:hAnsi="Times New Roman" w:cs="Times New Roman"/>
          <w:sz w:val="28"/>
          <w:szCs w:val="28"/>
        </w:rPr>
        <w:t xml:space="preserve"> мероприятий по благоустройству и содержанию территории округа – 3</w:t>
      </w:r>
      <w:r>
        <w:rPr>
          <w:rFonts w:ascii="Times New Roman" w:hAnsi="Times New Roman" w:cs="Times New Roman"/>
          <w:sz w:val="28"/>
          <w:szCs w:val="28"/>
          <w:lang w:val="en-US"/>
        </w:rPr>
        <w:t> </w:t>
      </w:r>
      <w:r>
        <w:rPr>
          <w:rFonts w:ascii="Times New Roman" w:hAnsi="Times New Roman" w:cs="Times New Roman"/>
          <w:sz w:val="28"/>
          <w:szCs w:val="28"/>
        </w:rPr>
        <w:t>420,7 тыс. рублей. Согласно ФЭО, бюджетные ассигнования планируется направить на уплату земельного налога – 317,5 тыс. рублей и благоустройство территории округа (покос травы, вывоз мусора) – 4 500,0 тыс. рублей, при этом сокращаются расходы на сумму 1</w:t>
      </w:r>
      <w:r>
        <w:rPr>
          <w:rFonts w:ascii="Times New Roman" w:hAnsi="Times New Roman" w:cs="Times New Roman"/>
          <w:sz w:val="28"/>
          <w:szCs w:val="28"/>
          <w:lang w:val="en-US"/>
        </w:rPr>
        <w:t> </w:t>
      </w:r>
      <w:r>
        <w:rPr>
          <w:rFonts w:ascii="Times New Roman" w:hAnsi="Times New Roman" w:cs="Times New Roman"/>
          <w:sz w:val="28"/>
          <w:szCs w:val="28"/>
        </w:rPr>
        <w:t xml:space="preserve">396,8 тыс. рублей в связи с </w:t>
      </w:r>
      <w:proofErr w:type="spellStart"/>
      <w:r>
        <w:rPr>
          <w:rFonts w:ascii="Times New Roman" w:hAnsi="Times New Roman" w:cs="Times New Roman"/>
          <w:sz w:val="28"/>
          <w:szCs w:val="28"/>
        </w:rPr>
        <w:t>невостребованностью</w:t>
      </w:r>
      <w:proofErr w:type="spellEnd"/>
      <w:r>
        <w:rPr>
          <w:rFonts w:ascii="Times New Roman" w:hAnsi="Times New Roman" w:cs="Times New Roman"/>
          <w:sz w:val="28"/>
          <w:szCs w:val="28"/>
        </w:rPr>
        <w:t xml:space="preserve"> и оптимизацией расходов;</w:t>
      </w:r>
    </w:p>
    <w:p w:rsidR="00997212" w:rsidRDefault="00B22314">
      <w:pPr>
        <w:pStyle w:val="ConsPlusCell0"/>
        <w:numPr>
          <w:ilvl w:val="0"/>
          <w:numId w:val="14"/>
        </w:numPr>
        <w:tabs>
          <w:tab w:val="left" w:pos="709"/>
          <w:tab w:val="left" w:pos="1134"/>
        </w:tabs>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содержание</w:t>
      </w:r>
      <w:proofErr w:type="gramEnd"/>
      <w:r>
        <w:rPr>
          <w:rFonts w:ascii="Times New Roman" w:hAnsi="Times New Roman" w:cs="Times New Roman"/>
          <w:sz w:val="28"/>
          <w:szCs w:val="28"/>
        </w:rPr>
        <w:t xml:space="preserve"> и обустройство мест (площадок) накопления ТКО - увеличение на 2025 год в сумме 1 500,0 тыс. рублей.</w:t>
      </w:r>
    </w:p>
    <w:p w:rsidR="00997212" w:rsidRDefault="00B22314">
      <w:pPr>
        <w:pStyle w:val="ConsPlusCell0"/>
        <w:numPr>
          <w:ilvl w:val="0"/>
          <w:numId w:val="39"/>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 - увеличивается объем бюджетных ассигнований на 2025 год на 31</w:t>
      </w:r>
      <w:r>
        <w:rPr>
          <w:rFonts w:ascii="Times New Roman" w:hAnsi="Times New Roman" w:cs="Times New Roman"/>
          <w:sz w:val="28"/>
          <w:szCs w:val="28"/>
          <w:lang w:val="en-US"/>
        </w:rPr>
        <w:t> </w:t>
      </w:r>
      <w:r>
        <w:rPr>
          <w:rFonts w:ascii="Times New Roman" w:hAnsi="Times New Roman" w:cs="Times New Roman"/>
          <w:sz w:val="28"/>
          <w:szCs w:val="28"/>
        </w:rPr>
        <w:t>998,5 тыс. рублей на:</w:t>
      </w:r>
    </w:p>
    <w:p w:rsidR="00997212" w:rsidRDefault="00B22314">
      <w:pPr>
        <w:pStyle w:val="af7"/>
        <w:numPr>
          <w:ilvl w:val="0"/>
          <w:numId w:val="11"/>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466,7 тыс. рублей по направлению «Центральный аппарат». Согласно ФЭО средства планируется направить на увеличение бюджетных ассигнований в связи с ожидаемой оценкой исполнения по оплате труда с начислениями на 5</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990,5 тыс. рублей, оплату штрафа на 0,3 тыс. рублей, а также сократить бюджетные ассигнования на 524,1 тыс. рублей в связи с оптимизацией расходов;</w:t>
      </w:r>
    </w:p>
    <w:p w:rsidR="00997212" w:rsidRDefault="00B22314">
      <w:pPr>
        <w:pStyle w:val="af7"/>
        <w:numPr>
          <w:ilvl w:val="0"/>
          <w:numId w:val="11"/>
        </w:numPr>
        <w:tabs>
          <w:tab w:val="left" w:pos="142"/>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26</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531,8 тыс. рублей по направлению «Обеспечение деятельности подведомственных учреждений за счет средств дорожного фонда». Согласно ФЭО бюджетные ассигнования планируется в основном направить на:</w:t>
      </w:r>
    </w:p>
    <w:p w:rsidR="00997212" w:rsidRDefault="00B22314">
      <w:pPr>
        <w:pStyle w:val="af7"/>
        <w:tabs>
          <w:tab w:val="left" w:pos="142"/>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заработную плату МКУ «</w:t>
      </w:r>
      <w:proofErr w:type="spellStart"/>
      <w:r>
        <w:rPr>
          <w:rFonts w:ascii="Times New Roman" w:eastAsia="Times New Roman" w:hAnsi="Times New Roman" w:cs="Times New Roman"/>
          <w:sz w:val="28"/>
          <w:szCs w:val="28"/>
          <w:lang w:eastAsia="ru-RU"/>
        </w:rPr>
        <w:t>Комсервис</w:t>
      </w:r>
      <w:proofErr w:type="spellEnd"/>
      <w:r>
        <w:rPr>
          <w:rFonts w:ascii="Times New Roman" w:eastAsia="Times New Roman" w:hAnsi="Times New Roman" w:cs="Times New Roman"/>
          <w:sz w:val="28"/>
          <w:szCs w:val="28"/>
          <w:lang w:eastAsia="ru-RU"/>
        </w:rPr>
        <w:t>» в связи с проведение организационно-штатных мероприятий - 10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000,0 тыс. рублей;</w:t>
      </w:r>
    </w:p>
    <w:p w:rsidR="00997212" w:rsidRDefault="00B22314">
      <w:pPr>
        <w:pStyle w:val="af7"/>
        <w:tabs>
          <w:tab w:val="left" w:pos="142"/>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деятельности МКУ «</w:t>
      </w:r>
      <w:proofErr w:type="spellStart"/>
      <w:r>
        <w:rPr>
          <w:rFonts w:ascii="Times New Roman" w:eastAsia="Times New Roman" w:hAnsi="Times New Roman" w:cs="Times New Roman"/>
          <w:sz w:val="28"/>
          <w:szCs w:val="28"/>
          <w:lang w:eastAsia="ru-RU"/>
        </w:rPr>
        <w:t>Комсервис</w:t>
      </w:r>
      <w:proofErr w:type="spellEnd"/>
      <w:r>
        <w:rPr>
          <w:rFonts w:ascii="Times New Roman" w:eastAsia="Times New Roman" w:hAnsi="Times New Roman" w:cs="Times New Roman"/>
          <w:sz w:val="28"/>
          <w:szCs w:val="28"/>
          <w:lang w:eastAsia="ru-RU"/>
        </w:rPr>
        <w:t>» - 17</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335,0 тыс. рублей, при этом планируется сократить объем </w:t>
      </w:r>
      <w:proofErr w:type="spellStart"/>
      <w:r>
        <w:rPr>
          <w:rFonts w:ascii="Times New Roman" w:eastAsia="Times New Roman" w:hAnsi="Times New Roman" w:cs="Times New Roman"/>
          <w:sz w:val="28"/>
          <w:szCs w:val="28"/>
          <w:lang w:eastAsia="ru-RU"/>
        </w:rPr>
        <w:t>средтв</w:t>
      </w:r>
      <w:proofErr w:type="spellEnd"/>
      <w:r>
        <w:rPr>
          <w:rFonts w:ascii="Times New Roman" w:eastAsia="Times New Roman" w:hAnsi="Times New Roman" w:cs="Times New Roman"/>
          <w:sz w:val="28"/>
          <w:szCs w:val="28"/>
          <w:lang w:eastAsia="ru-RU"/>
        </w:rPr>
        <w:t xml:space="preserve"> по данному направлению на уплату исполнительных листов на 327,8 тыс. рублей и на 475,8 тыс. рублей в связи оптимизации расходов (согласно ФЭО);</w:t>
      </w:r>
    </w:p>
    <w:p w:rsidR="00997212" w:rsidRDefault="00B22314">
      <w:pPr>
        <w:pStyle w:val="af7"/>
        <w:tabs>
          <w:tab w:val="left" w:pos="142"/>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- 0,4 тыс. рублей на уплату пени.</w:t>
      </w:r>
    </w:p>
    <w:p w:rsidR="00997212" w:rsidRDefault="00B22314">
      <w:pPr>
        <w:pStyle w:val="af7"/>
        <w:tabs>
          <w:tab w:val="left" w:pos="142"/>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«Профилактика наркомании на территории муниципального образования «город Оренбург» – на 2025 год сокращаются бюджетные ассигнования по направлению расходов «Мероприятия, направленные на снижение рисков немедицинского потребления наркотических средств и психотропных веществ среди подростков и молодежи» на 0,2 тыс. рублей в связи с «оптимизацией расходов».</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плановый 2026 год и 2027 год увеличиваются бюджетные ассигнования на 10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400,0 тыс. рублей и на 10</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800,0 тыс. рублей соответственно на заработную плату в связи с проведением организационно-штатных мероприятий (согласно ФЭО).</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этого, Проектом решения предложено на 2025 год увеличить объем непрограммных расходов на сумму 5</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313,7 тыс. рублей, в том числе на:</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исполнение судебных актов и мировых соглашений, иные выплаты по обязательствам муниципального образования «город Оренбург» на 873,7 тыс. рублей;</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поощрение муниципальных управленческих команд Оренбургской области за достижение показателей деятельности органов исполнительной власти на 440,0 тыс. рублей;</w:t>
      </w:r>
    </w:p>
    <w:p w:rsidR="00997212" w:rsidRDefault="00B22314">
      <w:pPr>
        <w:tabs>
          <w:tab w:val="left" w:pos="1134"/>
        </w:tabs>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создание и использование резервного фонда администрации города Оренбурга на 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000,0 тыс. рублей (на оплату расходов по оказанию услуг по уборке и вывозу отходов с прилегающих территорий мест (площадок) накопления твердых коммунальных отходов).</w:t>
      </w:r>
    </w:p>
    <w:p w:rsidR="00997212" w:rsidRDefault="00B22314">
      <w:pPr>
        <w:pStyle w:val="af7"/>
        <w:numPr>
          <w:ilvl w:val="0"/>
          <w:numId w:val="5"/>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 xml:space="preserve">Администрации Южного округа города Оренбурга </w:t>
      </w:r>
      <w:r>
        <w:rPr>
          <w:rFonts w:ascii="Times New Roman" w:eastAsia="Times New Roman" w:hAnsi="Times New Roman" w:cs="Times New Roman"/>
          <w:sz w:val="28"/>
          <w:szCs w:val="28"/>
          <w:lang w:eastAsia="ru-RU"/>
        </w:rPr>
        <w:t>на 2025 год на 51</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262,1 тыс. рублей и утвердить их в сумме 731</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657,1 тыс. рублей, на 2026 год на 14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100,0 тыс. рублей и утвердить в размере 277</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749,8 тыс. рублей и на 2027 год на 14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700,0 тыс. рублей и утвердить в размере 288</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895,8 тыс. рублей.</w:t>
      </w:r>
      <w:r>
        <w:rPr>
          <w:rFonts w:ascii="Times New Roman" w:hAnsi="Times New Roman" w:cs="Times New Roman"/>
          <w:sz w:val="28"/>
          <w:szCs w:val="28"/>
        </w:rPr>
        <w:t xml:space="preserve"> Изменение объема бюджетных ассигнований планового периода предложено за счет сокращения условно утвержденных расходов.</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основные изменения бюджетных ассигнований Администрации Южного округа предложены по следующим муниципальным программам: </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roofErr w:type="gramStart"/>
      <w:r>
        <w:rPr>
          <w:rFonts w:ascii="Times New Roman" w:eastAsia="Times New Roman" w:hAnsi="Times New Roman" w:cs="Times New Roman"/>
          <w:sz w:val="28"/>
          <w:szCs w:val="28"/>
          <w:lang w:eastAsia="ru-RU"/>
        </w:rPr>
        <w:tab/>
        <w:t>«</w:t>
      </w:r>
      <w:proofErr w:type="gramEnd"/>
      <w:r>
        <w:rPr>
          <w:rFonts w:ascii="Times New Roman" w:eastAsia="Times New Roman" w:hAnsi="Times New Roman" w:cs="Times New Roman"/>
          <w:sz w:val="28"/>
          <w:szCs w:val="28"/>
          <w:lang w:eastAsia="ru-RU"/>
        </w:rPr>
        <w:t>Комплексное благоустройство территории Южного округа города Оренбурга» – увеличение бюджетных ассигнований на 2025 год на 41</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458,2 тыс. рублей.</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Изменение бюджетных ассигнований предусмотрено по следующим комплексам процессных мероприятий:</w:t>
      </w:r>
    </w:p>
    <w:p w:rsidR="00997212" w:rsidRDefault="00B22314">
      <w:pPr>
        <w:pStyle w:val="af7"/>
        <w:numPr>
          <w:ilvl w:val="1"/>
          <w:numId w:val="12"/>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«Благоустройство, озеленение и содержание территории» – увеличение на 15</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565,8 тыс. рублей, в том числе на:</w:t>
      </w:r>
    </w:p>
    <w:p w:rsidR="00997212" w:rsidRDefault="00B22314">
      <w:pPr>
        <w:pStyle w:val="af7"/>
        <w:numPr>
          <w:ilvl w:val="0"/>
          <w:numId w:val="51"/>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реализацию</w:t>
      </w:r>
      <w:proofErr w:type="gramEnd"/>
      <w:r>
        <w:rPr>
          <w:rFonts w:ascii="Times New Roman" w:eastAsia="Times New Roman" w:hAnsi="Times New Roman" w:cs="Times New Roman"/>
          <w:sz w:val="28"/>
          <w:szCs w:val="28"/>
          <w:lang w:eastAsia="ru-RU"/>
        </w:rPr>
        <w:t xml:space="preserve"> мероприятий по благоустройству и содержанию территории округа на 14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565,8 тыс. рублей. Согласно ФЭО планируется увеличение бюджетных ассигнований на мероприятия по благоустройству территории Южного округа города Оренбурга (в том числе вывоз мусора) - 12</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430,2 тыс. рублей и на содержание модульных туалетов </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 xml:space="preserve">700,0 тыс. рублей, одновременно предлагается утвердить сокращение бюджетных ассигнований на 564,4 тыс. рублей в связи с образовавшейся экономией. </w:t>
      </w:r>
    </w:p>
    <w:p w:rsidR="00997212" w:rsidRDefault="00B22314">
      <w:pPr>
        <w:pStyle w:val="af7"/>
        <w:numPr>
          <w:ilvl w:val="0"/>
          <w:numId w:val="50"/>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ремонт</w:t>
      </w:r>
      <w:proofErr w:type="gramEnd"/>
      <w:r>
        <w:rPr>
          <w:rFonts w:ascii="Times New Roman" w:eastAsia="Times New Roman" w:hAnsi="Times New Roman" w:cs="Times New Roman"/>
          <w:sz w:val="28"/>
          <w:szCs w:val="28"/>
          <w:lang w:eastAsia="ru-RU"/>
        </w:rPr>
        <w:t xml:space="preserve"> площадок накопления ТКО – 1 000,0 тыс. рублей.</w:t>
      </w:r>
    </w:p>
    <w:p w:rsidR="00997212" w:rsidRDefault="00B22314">
      <w:pPr>
        <w:tabs>
          <w:tab w:val="left" w:pos="1134"/>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 в рамках направления расходов «Содержание автомобильных дорог общего пользования местного значения, прилегающей к дорогам территории и объектов на ней, организации мест ожидания общественного транспорта» перераспределяются бюджетные ассигнования в объеме 418,5 тыс. рублей для оплаты имущественных налогов.</w:t>
      </w:r>
    </w:p>
    <w:p w:rsidR="00997212" w:rsidRDefault="00B22314">
      <w:pPr>
        <w:pStyle w:val="af7"/>
        <w:numPr>
          <w:ilvl w:val="1"/>
          <w:numId w:val="12"/>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 – увеличение в 2025 году на 25</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892,4 тыс. рублей, из них:</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541,0 тыс. рублей на обеспечение деятельности МКУ «Благоустройство и озеленение». Согласно ФЭО в основном средства планируется направить на заработную плату работников МКУ «Благоустройство и озеленение» в связи с проведением организационно-штатных мероприятий - 13</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500,0 тыс. рублей (согласно представленным расчётам, планируется увеличение количества штатных единиц на 71 ед.), на обеспечение работ по содержанию автомобильных дорог города Оренбурга - 8</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850,0 тыс. рублей,</w:t>
      </w:r>
      <w:r>
        <w:t xml:space="preserve"> </w:t>
      </w:r>
      <w:r>
        <w:rPr>
          <w:rFonts w:ascii="Times New Roman" w:eastAsia="Times New Roman" w:hAnsi="Times New Roman" w:cs="Times New Roman"/>
          <w:sz w:val="28"/>
          <w:szCs w:val="28"/>
          <w:lang w:eastAsia="ru-RU"/>
        </w:rPr>
        <w:t>на мероприятия по благоустройству - 2</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394,0 тыс. рублей. Одновременно сокращаются бюджетные ассигнования на 203,0 тыс. рублей для их перераспределения на оплату по исполнительным листам;</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351,4 тыс. рублей на направление расходов «Центральный аппарат». Согласно ФЭО бюджетные ассигнование направляются в основном на оплату труда с начислениями - 1</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357,6 тысяч рублей, с одновременным сокращением средств в связи с экономией - 6,2 тыс. рублей. Кроме того, между видами расходов перераспределяются бюджетные ассигнования в сумме 33,8 тыс. рублей на оплату командировочных расходов.</w:t>
      </w:r>
    </w:p>
    <w:p w:rsidR="00997212" w:rsidRDefault="00B22314">
      <w:pPr>
        <w:pStyle w:val="af7"/>
        <w:tabs>
          <w:tab w:val="left" w:pos="1134"/>
        </w:tabs>
        <w:ind w:left="0" w:firstLine="709"/>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На 2026 год и на 2027 год увеличиваются бюджетные ассигнования на 14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100,0 тыс. рублей и 14</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700,0 тыс. рублей соответственно. Согласно ФЭО бюджетные ассигнования планируется направить на выплату заработной платы работникам МКУ «Благоустройство и озеленение» в связи с проведением организационно-штатных мероприятий.</w:t>
      </w:r>
    </w:p>
    <w:p w:rsidR="00997212" w:rsidRDefault="00B22314">
      <w:pPr>
        <w:pStyle w:val="af7"/>
        <w:tabs>
          <w:tab w:val="left" w:pos="1134"/>
        </w:tabs>
        <w:ind w:left="0" w:firstLine="709"/>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2. «Обеспечение мероприятий в области гражданской обороны, защиты населения и территорий от чрезвычайных ситуаций, пожарной безопасности и безопасности людей на водных объектах в муниципальном образовании «город Оренбург» – сокращаются бюджетные ассигнования на 210,0 тыс. рублей в связи экономией по результатам проведения конкурсных процедур и оптимизацией расходов.</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«Развитие культуры и искусства в муниципальном образовании «город Оренбург» – сокращаются бюджетные ассигнования на 2025 год на 82,3 тыс. рублей в связи с образовавшейся экономией по результатам проведения конкурсных процедур.</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этого, Проектом решения предложено на 2025 год увеличить объем непрограммных расходов на 10 096,2 тыс. рублей, в том числе на:</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t> </w:t>
      </w:r>
      <w:r>
        <w:rPr>
          <w:rFonts w:ascii="Times New Roman" w:eastAsia="Times New Roman" w:hAnsi="Times New Roman" w:cs="Times New Roman"/>
          <w:sz w:val="28"/>
          <w:szCs w:val="28"/>
          <w:lang w:eastAsia="ru-RU"/>
        </w:rPr>
        <w:t>2 515,0 тыс. рублей на исполнение судебных актов и мировых соглашений, иные выплаты по обязательствам муниципального образования «город Оренбург»;</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- 7 281,2 тыс. рублей на создание и использование резервного фонда Администрации города Оренбурга (6 000,0 тыс. рублей на оплату расходов по оказанию услуг по уборке и вывозу отходов с прилегающих территорий мест (площадок) накопления твердых коммунальных отходов, 1 281,2 тыс. рублей на оплату расходов, связанных с организацией работ по бурению и монтажу скважин с устройством автоматики и герметичных выгребных ям для туалетов без коммуникаций на набережной р. Урал, ул. Красная площадь);</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- 300,0 тыс. рублей на поощрение муниципальных управленческих команд Оренбургской области за достижение показателей деятельности органов исполнительной власти.</w:t>
      </w:r>
    </w:p>
    <w:p w:rsidR="00997212" w:rsidRDefault="00B22314">
      <w:pPr>
        <w:pStyle w:val="af7"/>
        <w:numPr>
          <w:ilvl w:val="0"/>
          <w:numId w:val="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hAnsi="Times New Roman" w:cs="Times New Roman"/>
          <w:b/>
          <w:sz w:val="28"/>
          <w:szCs w:val="28"/>
        </w:rPr>
        <w:t xml:space="preserve">комитету потребительского рынка, услуг и развития предпринимательства администрации города Оренбурга </w:t>
      </w:r>
      <w:r>
        <w:rPr>
          <w:rFonts w:ascii="Times New Roman" w:eastAsia="Times New Roman" w:hAnsi="Times New Roman" w:cs="Times New Roman"/>
          <w:sz w:val="28"/>
          <w:szCs w:val="28"/>
          <w:lang w:eastAsia="ru-RU"/>
        </w:rPr>
        <w:t>на 2025 год на 64,2 тыс. рублей и утвердить в сумме 61 344,9 тыс. рублей. Общий объем назначений планового периода не корректируется.</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По муниципальной программе «Развитие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 сокращаются бюджетные ассигнования на 184,2 тыс. рублей. В связи с оптимизацией расходов сокращаются бюджетные ассигнования по направлениям расходов:</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w:t>
      </w:r>
      <w:r>
        <w:t xml:space="preserve"> </w:t>
      </w:r>
      <w:r>
        <w:rPr>
          <w:rFonts w:ascii="Times New Roman" w:hAnsi="Times New Roman" w:cs="Times New Roman"/>
          <w:sz w:val="28"/>
          <w:szCs w:val="28"/>
        </w:rPr>
        <w:t>«Мероприятия по размещению социальной рекламы на территории муниципального образования «город Оренбург» на сумму 114, 9 тыс. рублей;</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«Обеспечение деятельности подведомственных учреждений» на сумму 69,3 тыс. рублей.</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Бюджетные ассигнования в сумме 92,8 тыс. рублей перераспределяются между видами расходов на командировочные расходы.</w:t>
      </w:r>
    </w:p>
    <w:p w:rsidR="00997212" w:rsidRDefault="00B22314">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этого, Проектом решения предложено на 2025 год увеличить объем непрограммных расходов на 120,0 тыс. рублей на поощрение муниципальных управленческих команд Оренбургской области за достижение показателей деятельности органов исполнительной власти.</w:t>
      </w:r>
    </w:p>
    <w:p w:rsidR="00997212" w:rsidRDefault="00B22314">
      <w:pPr>
        <w:pStyle w:val="af7"/>
        <w:numPr>
          <w:ilvl w:val="0"/>
          <w:numId w:val="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 xml:space="preserve">управлению по гражданской обороне, чрезвычайным ситуациям и пожарной безопасности администрации города Оренбурга </w:t>
      </w:r>
      <w:r>
        <w:rPr>
          <w:rFonts w:ascii="Times New Roman" w:hAnsi="Times New Roman" w:cs="Times New Roman"/>
          <w:sz w:val="28"/>
          <w:szCs w:val="28"/>
        </w:rPr>
        <w:t xml:space="preserve">(далее – </w:t>
      </w:r>
      <w:proofErr w:type="spellStart"/>
      <w:r>
        <w:rPr>
          <w:rFonts w:ascii="Times New Roman" w:hAnsi="Times New Roman" w:cs="Times New Roman"/>
          <w:bCs/>
          <w:sz w:val="28"/>
          <w:szCs w:val="28"/>
        </w:rPr>
        <w:t>УГОЧСиПБ</w:t>
      </w:r>
      <w:proofErr w:type="spellEnd"/>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на 2025 год на 1 359,3 тыс. рублей и утвердить в сумме 97 350,6 тыс. рублей. Общий объем назначений планового периода не корректируется.</w:t>
      </w:r>
    </w:p>
    <w:p w:rsidR="00997212" w:rsidRDefault="00B22314">
      <w:pPr>
        <w:pStyle w:val="af7"/>
        <w:tabs>
          <w:tab w:val="left" w:pos="142"/>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Проектом решения изменения бюджетных ассигнований </w:t>
      </w:r>
      <w:proofErr w:type="spellStart"/>
      <w:r>
        <w:rPr>
          <w:rFonts w:ascii="Times New Roman" w:hAnsi="Times New Roman" w:cs="Times New Roman"/>
          <w:bCs/>
          <w:sz w:val="28"/>
          <w:szCs w:val="28"/>
        </w:rPr>
        <w:t>УГОЧСиПБ</w:t>
      </w:r>
      <w:proofErr w:type="spellEnd"/>
      <w:r>
        <w:rPr>
          <w:rFonts w:ascii="Times New Roman" w:eastAsia="Calibri" w:hAnsi="Times New Roman" w:cs="Times New Roman"/>
          <w:sz w:val="28"/>
          <w:szCs w:val="28"/>
          <w:lang w:eastAsia="ru-RU"/>
        </w:rPr>
        <w:t xml:space="preserve"> предложены по муниципальным программам:</w:t>
      </w:r>
    </w:p>
    <w:p w:rsidR="00997212" w:rsidRDefault="00B22314">
      <w:pPr>
        <w:pStyle w:val="af7"/>
        <w:tabs>
          <w:tab w:val="left" w:pos="142"/>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 «Обеспечение мероприятий в области гражданской обороны, защиты населения и территорий от чрезвычайных ситуаций, пожарной безопасности и безопасности людей на водных объектах в муниципальном образовании «город Оренбург» в рамках комплекса процессных мероприятий «Осуществление управленческих функций в сфере пожарной безопасности, гражданской обороны и защиты населения и территории от чрезвычайных ситуаций, обеспечение деятельности подведомственных учреждений» - бюджетные ассигнования увеличиваются на 1 068,3 тыс. рублей, из них: </w:t>
      </w:r>
    </w:p>
    <w:p w:rsidR="00997212" w:rsidRDefault="00B22314">
      <w:pPr>
        <w:pStyle w:val="af7"/>
        <w:numPr>
          <w:ilvl w:val="0"/>
          <w:numId w:val="50"/>
        </w:numPr>
        <w:tabs>
          <w:tab w:val="left" w:pos="1134"/>
        </w:tabs>
        <w:ind w:left="0" w:firstLine="709"/>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по</w:t>
      </w:r>
      <w:proofErr w:type="gramEnd"/>
      <w:r>
        <w:rPr>
          <w:rFonts w:ascii="Times New Roman" w:eastAsia="Calibri" w:hAnsi="Times New Roman" w:cs="Times New Roman"/>
          <w:sz w:val="28"/>
          <w:szCs w:val="28"/>
          <w:lang w:eastAsia="ru-RU"/>
        </w:rPr>
        <w:t xml:space="preserve"> направлению расходов «Обеспечение деятельности подведомственных учреждений» увеличиваются бюджетные ассигнования на 1 094,9 тыс. рублей на выплату заработной платы сотрудникам МБУ «МДЦ»;</w:t>
      </w:r>
    </w:p>
    <w:p w:rsidR="00997212" w:rsidRDefault="00B22314">
      <w:pPr>
        <w:pStyle w:val="af7"/>
        <w:numPr>
          <w:ilvl w:val="0"/>
          <w:numId w:val="50"/>
        </w:numPr>
        <w:tabs>
          <w:tab w:val="left" w:pos="142"/>
          <w:tab w:val="left" w:pos="1134"/>
        </w:tabs>
        <w:ind w:left="0" w:firstLine="709"/>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по</w:t>
      </w:r>
      <w:proofErr w:type="gramEnd"/>
      <w:r>
        <w:rPr>
          <w:rFonts w:ascii="Times New Roman" w:eastAsia="Calibri" w:hAnsi="Times New Roman" w:cs="Times New Roman"/>
          <w:sz w:val="28"/>
          <w:szCs w:val="28"/>
          <w:lang w:eastAsia="ru-RU"/>
        </w:rPr>
        <w:t xml:space="preserve"> направлению расходов «Центральный аппарат» бюджетные ассигнования сокращаются на 26,6 тыс. рублей. Согласно ФЭО уменьшение бюджетных ассигнований предлагается в связи с оптимизацией расходов.</w:t>
      </w:r>
    </w:p>
    <w:p w:rsidR="00997212" w:rsidRDefault="00B22314">
      <w:pPr>
        <w:pStyle w:val="af7"/>
        <w:tabs>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 «Развитие муниципальной службы в Администрации города Оренбурга» - </w:t>
      </w:r>
      <w:proofErr w:type="gramStart"/>
      <w:r>
        <w:rPr>
          <w:rFonts w:ascii="Times New Roman" w:eastAsia="Calibri" w:hAnsi="Times New Roman" w:cs="Times New Roman"/>
          <w:sz w:val="28"/>
          <w:szCs w:val="28"/>
          <w:lang w:eastAsia="ru-RU"/>
        </w:rPr>
        <w:t>сокращаются  бюджетные</w:t>
      </w:r>
      <w:proofErr w:type="gramEnd"/>
      <w:r>
        <w:rPr>
          <w:rFonts w:ascii="Times New Roman" w:eastAsia="Calibri" w:hAnsi="Times New Roman" w:cs="Times New Roman"/>
          <w:sz w:val="28"/>
          <w:szCs w:val="28"/>
          <w:lang w:eastAsia="ru-RU"/>
        </w:rPr>
        <w:t xml:space="preserve"> ассигнования на 9,0 тыс. рублей по направлению «Организация получения дополнительного профессионального образования муниципальными служащими Администрации города Оренбурга, отраслевых (функциональных) и территориальных органов Администрации города Оренбурга, участия в иных обучающих мероприятиях». Согласно ФЭО уменьшение бюджетных ассигнований в связи с оптимизацией расходов.</w:t>
      </w:r>
    </w:p>
    <w:p w:rsidR="00997212" w:rsidRDefault="00B22314">
      <w:pPr>
        <w:pStyle w:val="af7"/>
        <w:tabs>
          <w:tab w:val="left" w:pos="142"/>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 непрограммным расходам увеличиваются бюджетные ассигнования на исполнение судебных актов и мировых соглашений, иные выплаты по обязательствам муниципального образования «город Оренбург» на 300,0 тыс. рублей.</w:t>
      </w:r>
    </w:p>
    <w:p w:rsidR="00997212" w:rsidRDefault="00B22314">
      <w:pPr>
        <w:pStyle w:val="af7"/>
        <w:numPr>
          <w:ilvl w:val="0"/>
          <w:numId w:val="7"/>
        </w:numPr>
        <w:tabs>
          <w:tab w:val="left" w:pos="1134"/>
        </w:tabs>
        <w:ind w:left="0" w:firstLine="709"/>
        <w:rPr>
          <w:rFonts w:ascii="Times New Roman" w:eastAsia="Calibri" w:hAnsi="Times New Roman" w:cs="Times New Roman"/>
          <w:sz w:val="28"/>
          <w:szCs w:val="28"/>
        </w:rPr>
      </w:pPr>
      <w:bookmarkStart w:id="2" w:name="_Hlk206073224"/>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eastAsia="Times New Roman" w:hAnsi="Times New Roman" w:cs="Times New Roman"/>
          <w:b/>
          <w:bCs/>
          <w:sz w:val="28"/>
          <w:szCs w:val="28"/>
          <w:lang w:eastAsia="ru-RU"/>
        </w:rPr>
        <w:t xml:space="preserve">управлению по информатике и связи администрации города Оренбурга </w:t>
      </w:r>
      <w:r>
        <w:rPr>
          <w:rFonts w:ascii="Times New Roman" w:eastAsia="Times New Roman" w:hAnsi="Times New Roman" w:cs="Times New Roman"/>
          <w:sz w:val="28"/>
          <w:szCs w:val="28"/>
          <w:lang w:eastAsia="ru-RU"/>
        </w:rPr>
        <w:t>на 2025 год по направлению расходов «Центральный аппарат» на 1 051,5 тыс. рублей и утвердить их в сумме 46 578,0 тыс. рублей. Согласно ФЭО уменьшение объема бюджетных ассигнований связано с ожидаемой оценкой по оплате труда с начислениями.</w:t>
      </w:r>
      <w:bookmarkEnd w:id="2"/>
    </w:p>
    <w:p w:rsidR="00997212" w:rsidRDefault="00B22314">
      <w:pPr>
        <w:pStyle w:val="af7"/>
        <w:numPr>
          <w:ilvl w:val="0"/>
          <w:numId w:val="7"/>
        </w:numPr>
        <w:tabs>
          <w:tab w:val="left" w:pos="1134"/>
        </w:tabs>
        <w:ind w:left="0" w:firstLine="709"/>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eastAsia="Times New Roman" w:hAnsi="Times New Roman" w:cs="Times New Roman"/>
          <w:b/>
          <w:bCs/>
          <w:sz w:val="28"/>
          <w:szCs w:val="28"/>
          <w:lang w:eastAsia="ru-RU"/>
        </w:rPr>
        <w:t>комитету по физической культуре и спорту администрации города Оренбурга</w:t>
      </w:r>
      <w:r>
        <w:rPr>
          <w:rFonts w:ascii="Times New Roman" w:eastAsia="Times New Roman" w:hAnsi="Times New Roman" w:cs="Times New Roman"/>
          <w:sz w:val="28"/>
          <w:szCs w:val="28"/>
          <w:lang w:eastAsia="ru-RU"/>
        </w:rPr>
        <w:t xml:space="preserve"> (далее – </w:t>
      </w:r>
      <w:proofErr w:type="spellStart"/>
      <w:r>
        <w:rPr>
          <w:rFonts w:ascii="Times New Roman" w:eastAsia="Times New Roman" w:hAnsi="Times New Roman" w:cs="Times New Roman"/>
          <w:sz w:val="28"/>
          <w:szCs w:val="28"/>
          <w:lang w:eastAsia="ru-RU"/>
        </w:rPr>
        <w:t>КФКиС</w:t>
      </w:r>
      <w:proofErr w:type="spellEnd"/>
      <w:r>
        <w:rPr>
          <w:rFonts w:ascii="Times New Roman" w:eastAsia="Times New Roman" w:hAnsi="Times New Roman" w:cs="Times New Roman"/>
          <w:sz w:val="28"/>
          <w:szCs w:val="28"/>
          <w:lang w:eastAsia="ru-RU"/>
        </w:rPr>
        <w:t>) на 2025 год на 1 106,0 тыс. рублей и утвердить их в сумме 458 018,2 тыс. рублей.</w:t>
      </w:r>
    </w:p>
    <w:p w:rsidR="00997212" w:rsidRDefault="00B22314">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Изменения бюджетных ассигнований, утвержденных </w:t>
      </w:r>
      <w:proofErr w:type="spellStart"/>
      <w:r>
        <w:rPr>
          <w:rFonts w:ascii="Times New Roman" w:eastAsia="Calibri" w:hAnsi="Times New Roman" w:cs="Times New Roman"/>
          <w:bCs/>
          <w:sz w:val="28"/>
          <w:szCs w:val="28"/>
        </w:rPr>
        <w:t>КФКиС</w:t>
      </w:r>
      <w:proofErr w:type="spellEnd"/>
      <w:r>
        <w:rPr>
          <w:rFonts w:ascii="Times New Roman" w:eastAsia="Calibri" w:hAnsi="Times New Roman" w:cs="Times New Roman"/>
          <w:bCs/>
          <w:sz w:val="28"/>
          <w:szCs w:val="28"/>
        </w:rPr>
        <w:t>,</w:t>
      </w:r>
      <w:r>
        <w:rPr>
          <w:rFonts w:ascii="Times New Roman" w:eastAsia="Calibri" w:hAnsi="Times New Roman" w:cs="Times New Roman"/>
          <w:sz w:val="28"/>
          <w:szCs w:val="28"/>
        </w:rPr>
        <w:t xml:space="preserve"> предложены Проектом решения по муниципальным программам:</w:t>
      </w:r>
    </w:p>
    <w:p w:rsidR="00997212" w:rsidRDefault="00B22314">
      <w:pPr>
        <w:pStyle w:val="af7"/>
        <w:numPr>
          <w:ilvl w:val="0"/>
          <w:numId w:val="13"/>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«Спортивный Оренбург» - сокращаются бюджетные ассигнования на 2025 год на 1 050,0 тыс. рублей. Изменение бюджетных ассигнований предусмотрено по следующим комплексам процессных мероприятий:</w:t>
      </w:r>
    </w:p>
    <w:p w:rsidR="00997212" w:rsidRDefault="00B22314">
      <w:pPr>
        <w:pStyle w:val="af7"/>
        <w:numPr>
          <w:ilvl w:val="0"/>
          <w:numId w:val="39"/>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«Капитальный, текущий ремонт и укрепление материально-технической базы муниципальных учреждений и организаций» - сокращение на 1 050,0 тыс. рублей в связи с оптимизацией расходов;</w:t>
      </w:r>
    </w:p>
    <w:p w:rsidR="00997212" w:rsidRDefault="00B22314">
      <w:pPr>
        <w:pStyle w:val="af7"/>
        <w:numPr>
          <w:ilvl w:val="0"/>
          <w:numId w:val="39"/>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«Организация и проведение физкультурных и спортивных мероприятий» -увеличиваются бюджетные ассигнования на сумму 379,6 тыс. рублей для участия в ХХ фестивале рабочего спорта памяти В.С. Черномырдина и 80-летию Победы в ВОВ за счет сокращения бюджетных ассигнований на обеспечение центрального аппарата.</w:t>
      </w:r>
    </w:p>
    <w:p w:rsidR="00997212" w:rsidRDefault="00B22314">
      <w:pPr>
        <w:pStyle w:val="af7"/>
        <w:numPr>
          <w:ilvl w:val="0"/>
          <w:numId w:val="13"/>
        </w:numPr>
        <w:tabs>
          <w:tab w:val="left" w:pos="1134"/>
        </w:tabs>
        <w:ind w:left="0" w:firstLine="709"/>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«Профилактика наркомании на территории муниципального образования «город Оренбург» - на 56,0 тыс. рублей сокращается объем бюджетных ассигнований на реализацию мероприятий, препятствующих распространению наркотических средств и психотропных веществ среди подростков и молодежи. Согласно ФЭО сокращение связано с оптимизацией расходов бюджета.</w:t>
      </w:r>
    </w:p>
    <w:p w:rsidR="00997212" w:rsidRDefault="00B22314">
      <w:pPr>
        <w:pStyle w:val="af7"/>
        <w:numPr>
          <w:ilvl w:val="0"/>
          <w:numId w:val="7"/>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 xml:space="preserve">управлению по социальной политике администрации города Оренбурга </w:t>
      </w:r>
      <w:r>
        <w:rPr>
          <w:rFonts w:ascii="Times New Roman" w:hAnsi="Times New Roman" w:cs="Times New Roman"/>
          <w:sz w:val="28"/>
          <w:szCs w:val="28"/>
        </w:rPr>
        <w:t xml:space="preserve">(далее – </w:t>
      </w:r>
      <w:r>
        <w:rPr>
          <w:rFonts w:ascii="Times New Roman" w:eastAsia="Times New Roman" w:hAnsi="Times New Roman" w:cs="Times New Roman"/>
          <w:sz w:val="28"/>
          <w:szCs w:val="28"/>
          <w:lang w:eastAsia="ru-RU"/>
        </w:rPr>
        <w:t xml:space="preserve">УСП) на 2025 год на 8 945,1 тыс. рублей и утвердить их в сумме 180 972,0 тыс. рублей. Объем назначений планового периода не корректируется. </w:t>
      </w:r>
    </w:p>
    <w:p w:rsidR="00997212" w:rsidRDefault="00B22314">
      <w:pPr>
        <w:ind w:firstLine="709"/>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Изменения бюджетных ассигнований, утвержденных </w:t>
      </w:r>
      <w:r>
        <w:rPr>
          <w:rFonts w:ascii="Times New Roman" w:eastAsia="Calibri" w:hAnsi="Times New Roman" w:cs="Times New Roman"/>
          <w:bCs/>
          <w:sz w:val="28"/>
          <w:szCs w:val="28"/>
        </w:rPr>
        <w:t xml:space="preserve">УСП, </w:t>
      </w:r>
      <w:r>
        <w:rPr>
          <w:rFonts w:ascii="Times New Roman" w:eastAsia="Calibri" w:hAnsi="Times New Roman" w:cs="Times New Roman"/>
          <w:sz w:val="28"/>
          <w:szCs w:val="28"/>
        </w:rPr>
        <w:t xml:space="preserve">предложены Проектом решения по муниципальной программе «Социальная поддержка жителей города Оренбурга». </w:t>
      </w:r>
      <w:bookmarkStart w:id="3" w:name="_Hlk205991644"/>
      <w:r>
        <w:rPr>
          <w:rFonts w:ascii="Times New Roman" w:eastAsia="Calibri" w:hAnsi="Times New Roman" w:cs="Times New Roman"/>
          <w:sz w:val="28"/>
          <w:szCs w:val="28"/>
        </w:rPr>
        <w:t xml:space="preserve">Общий объем бюджетных ассигнований увеличивается на </w:t>
      </w:r>
      <w:bookmarkEnd w:id="3"/>
      <w:r>
        <w:rPr>
          <w:rFonts w:ascii="Times New Roman" w:eastAsia="Calibri" w:hAnsi="Times New Roman" w:cs="Times New Roman"/>
          <w:sz w:val="28"/>
          <w:szCs w:val="28"/>
        </w:rPr>
        <w:t>3 378,0 тыс. рублей по комплексу процессных мероприятий «Предоставление социальных выплат, мер социальной поддержки, компенсаций и материальной помощи отдельным категориям граждан и проведение социально значимых мероприятий». Согласно ФЭО и писем УСП бюджетные ассигнования:</w:t>
      </w:r>
    </w:p>
    <w:p w:rsidR="00997212" w:rsidRDefault="00B22314">
      <w:pPr>
        <w:pStyle w:val="af7"/>
        <w:numPr>
          <w:ilvl w:val="0"/>
          <w:numId w:val="34"/>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увеличиваются</w:t>
      </w:r>
      <w:proofErr w:type="gramEnd"/>
      <w:r>
        <w:rPr>
          <w:rFonts w:ascii="Times New Roman" w:eastAsia="Calibri" w:hAnsi="Times New Roman" w:cs="Times New Roman"/>
          <w:sz w:val="28"/>
          <w:szCs w:val="28"/>
        </w:rPr>
        <w:t xml:space="preserve"> по направлениям расходов на:</w:t>
      </w:r>
    </w:p>
    <w:p w:rsidR="00997212" w:rsidRDefault="00B22314">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выплату</w:t>
      </w:r>
      <w:proofErr w:type="gramEnd"/>
      <w:r>
        <w:rPr>
          <w:rFonts w:ascii="Times New Roman" w:eastAsia="Calibri" w:hAnsi="Times New Roman" w:cs="Times New Roman"/>
          <w:sz w:val="28"/>
          <w:szCs w:val="28"/>
        </w:rPr>
        <w:t xml:space="preserve"> пенсии за выслугу лет муниципальным служащим города Оренбурга – 3 142,0 тыс. рублей;</w:t>
      </w:r>
    </w:p>
    <w:p w:rsidR="00997212" w:rsidRDefault="00B22314">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выплату</w:t>
      </w:r>
      <w:proofErr w:type="gramEnd"/>
      <w:r>
        <w:rPr>
          <w:rFonts w:ascii="Times New Roman" w:eastAsia="Calibri" w:hAnsi="Times New Roman" w:cs="Times New Roman"/>
          <w:sz w:val="28"/>
          <w:szCs w:val="28"/>
        </w:rPr>
        <w:t xml:space="preserve"> пособия, компенсации, меры социальной поддержки по публичным нормативным обязательствам – 535,5 тыс. рублей;</w:t>
      </w:r>
    </w:p>
    <w:p w:rsidR="00997212" w:rsidRDefault="00B22314">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возмещение</w:t>
      </w:r>
      <w:proofErr w:type="gramEnd"/>
      <w:r>
        <w:rPr>
          <w:rFonts w:ascii="Times New Roman" w:eastAsia="Calibri" w:hAnsi="Times New Roman" w:cs="Times New Roman"/>
          <w:sz w:val="28"/>
          <w:szCs w:val="28"/>
        </w:rPr>
        <w:t xml:space="preserve"> затрат на оплату ЖКУ лицам, удостоенным звания «Почетный гражданин города Оренбурга» в соответствии с фактической потребностью – 546,8 тыс. рублей;</w:t>
      </w:r>
    </w:p>
    <w:p w:rsidR="00997212" w:rsidRDefault="00B22314">
      <w:pPr>
        <w:pStyle w:val="af7"/>
        <w:numPr>
          <w:ilvl w:val="0"/>
          <w:numId w:val="2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сокращаются</w:t>
      </w:r>
      <w:proofErr w:type="gramEnd"/>
      <w:r>
        <w:rPr>
          <w:rFonts w:ascii="Times New Roman" w:eastAsia="Calibri" w:hAnsi="Times New Roman" w:cs="Times New Roman"/>
          <w:sz w:val="28"/>
          <w:szCs w:val="28"/>
        </w:rPr>
        <w:t xml:space="preserve"> на:</w:t>
      </w:r>
    </w:p>
    <w:p w:rsidR="00997212" w:rsidRDefault="00B22314">
      <w:pPr>
        <w:pStyle w:val="af7"/>
        <w:numPr>
          <w:ilvl w:val="0"/>
          <w:numId w:val="35"/>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доставку</w:t>
      </w:r>
      <w:proofErr w:type="gramEnd"/>
      <w:r>
        <w:rPr>
          <w:rFonts w:ascii="Times New Roman" w:eastAsia="Calibri" w:hAnsi="Times New Roman" w:cs="Times New Roman"/>
          <w:sz w:val="28"/>
          <w:szCs w:val="28"/>
        </w:rPr>
        <w:t xml:space="preserve"> ежегодных денежных выплат, приуроченных к празднованию Дня Победы в ВОВ, ветеранам подразделений особого риска, ежемесячной денежной компенсации расходов на ЖКУ «Ветеранам города Оренбурга», в связи с естественной убылью и переходу в федеральный и региональные регистры – 4,6 тыс. рублей;</w:t>
      </w:r>
    </w:p>
    <w:p w:rsidR="00997212" w:rsidRDefault="00B22314">
      <w:pPr>
        <w:pStyle w:val="af7"/>
        <w:numPr>
          <w:ilvl w:val="0"/>
          <w:numId w:val="35"/>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ежемесячную</w:t>
      </w:r>
      <w:proofErr w:type="gramEnd"/>
      <w:r>
        <w:rPr>
          <w:rFonts w:ascii="Times New Roman" w:eastAsia="Calibri" w:hAnsi="Times New Roman" w:cs="Times New Roman"/>
          <w:sz w:val="28"/>
          <w:szCs w:val="28"/>
        </w:rPr>
        <w:t xml:space="preserve"> денежную компенсацию на жилищно-коммунальные услуги «Ветеранам города Оренбурга», ежегодную адресную социальную выплату на детей лиц, награжденных медалью «Материнство» в соответствии с фактической потребностью – 365,4 тыс. рублей;</w:t>
      </w:r>
    </w:p>
    <w:p w:rsidR="00997212" w:rsidRDefault="00B22314">
      <w:pPr>
        <w:pStyle w:val="af7"/>
        <w:numPr>
          <w:ilvl w:val="0"/>
          <w:numId w:val="35"/>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ежемесячную</w:t>
      </w:r>
      <w:proofErr w:type="gramEnd"/>
      <w:r>
        <w:rPr>
          <w:rFonts w:ascii="Times New Roman" w:eastAsia="Calibri" w:hAnsi="Times New Roman" w:cs="Times New Roman"/>
          <w:sz w:val="28"/>
          <w:szCs w:val="28"/>
        </w:rPr>
        <w:t xml:space="preserve"> компенсацию оплаты проезда награжденных медалью «Материнство», на социальные гарантии лицам, награжденным муниципальными наградами города Оренбурга (звание «Почетный гражданин города Оренбурга») в соответствии с фактической потребностью – 449,0 тыс. рублей;</w:t>
      </w:r>
    </w:p>
    <w:p w:rsidR="00997212" w:rsidRDefault="00B22314">
      <w:pPr>
        <w:pStyle w:val="af7"/>
        <w:numPr>
          <w:ilvl w:val="0"/>
          <w:numId w:val="35"/>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возмещение</w:t>
      </w:r>
      <w:proofErr w:type="gramEnd"/>
      <w:r>
        <w:rPr>
          <w:rFonts w:ascii="Times New Roman" w:eastAsia="Calibri" w:hAnsi="Times New Roman" w:cs="Times New Roman"/>
          <w:sz w:val="28"/>
          <w:szCs w:val="28"/>
        </w:rPr>
        <w:t xml:space="preserve"> затрат на оплату ЖКУ лицам, удостоенным звания «Почетный гражданин города Оренбурга» в соответствии с фактической потребностью – 27,3 тыс. рублей.</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Кроме этого, Проектом решения предложено увеличить на 2025 год объем непрограммных расходов на сумму 5 567,1 тыс. рублей. Из них:</w:t>
      </w:r>
    </w:p>
    <w:p w:rsidR="00997212" w:rsidRDefault="00B22314">
      <w:pPr>
        <w:pStyle w:val="af7"/>
        <w:numPr>
          <w:ilvl w:val="0"/>
          <w:numId w:val="3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исполнение судебных актов и мировых соглашений, иные выплаты по обязательствам муниципального образования «город Оренбург» – 267,1 тыс. рублей;</w:t>
      </w:r>
    </w:p>
    <w:p w:rsidR="00997212" w:rsidRDefault="00B22314">
      <w:pPr>
        <w:pStyle w:val="af7"/>
        <w:numPr>
          <w:ilvl w:val="0"/>
          <w:numId w:val="3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использование средств резервного фонда Администрации города Оренбурга – 5 300,0 тыс. рублей (бесперебойная деятельность муниципального бюджетного учреждения «Центр здорового питания» города Оренбурга и во избежание образования в учреждении просроченной кредиторской задолженности).</w:t>
      </w:r>
    </w:p>
    <w:p w:rsidR="00997212" w:rsidRDefault="00B22314">
      <w:pPr>
        <w:pStyle w:val="af7"/>
        <w:numPr>
          <w:ilvl w:val="0"/>
          <w:numId w:val="7"/>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hAnsi="Times New Roman" w:cs="Times New Roman"/>
          <w:b/>
          <w:sz w:val="28"/>
          <w:szCs w:val="28"/>
        </w:rPr>
        <w:t xml:space="preserve">управлению образования администрации города Оренбурга </w:t>
      </w:r>
      <w:r>
        <w:rPr>
          <w:rFonts w:ascii="Times New Roman" w:hAnsi="Times New Roman" w:cs="Times New Roman"/>
          <w:sz w:val="28"/>
          <w:szCs w:val="28"/>
        </w:rPr>
        <w:t>(далее – Управление образования)</w:t>
      </w:r>
      <w:r>
        <w:rPr>
          <w:rFonts w:ascii="Times New Roman" w:eastAsia="Times New Roman" w:hAnsi="Times New Roman" w:cs="Times New Roman"/>
          <w:sz w:val="28"/>
          <w:szCs w:val="28"/>
          <w:lang w:eastAsia="ru-RU"/>
        </w:rPr>
        <w:t xml:space="preserve"> на 2025 год на 34 480,0 тыс. рублей и утвердить в сумме 13 915 210,4 тыс. рублей. На плановый период 2026 года бюджетные ассигнования предлагается увеличить на 32 439,0 тыс. рублей и утвердить в сумме 13 371 741,0 тыс. рублей. На плановый период 2027 года утвержденный объем бюджетных ассигнований (13 730,5 тыс. рублей) не корректируется.</w:t>
      </w:r>
    </w:p>
    <w:p w:rsidR="00997212" w:rsidRDefault="00B22314">
      <w:pPr>
        <w:pStyle w:val="af7"/>
        <w:tabs>
          <w:tab w:val="left" w:pos="142"/>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Проектом решения основные изменения бюджетных ассигнований по Управлению образования предложены по следующим муниципальным программам:</w:t>
      </w:r>
    </w:p>
    <w:p w:rsidR="00997212" w:rsidRDefault="00B22314">
      <w:pPr>
        <w:pStyle w:val="af7"/>
        <w:numPr>
          <w:ilvl w:val="0"/>
          <w:numId w:val="4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«Доступное образование в городе Оренбурге» - объем бюджетных ассигнований по программе увеличивается на 2025 год на 29 007,0 тыс. рублей и на 2026 год на 32 439,0 тыс. рублей. Изменение объема бюджетных ассигнований планового периода 2026 года предложено за счет сокращения условно утвержденных расходов.</w:t>
      </w:r>
    </w:p>
    <w:p w:rsidR="00997212" w:rsidRDefault="00B22314">
      <w:pPr>
        <w:pStyle w:val="af7"/>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Изменение бюджетных ассигнований предусмотрено по следующим комплексам процессных мероприятий:</w:t>
      </w:r>
    </w:p>
    <w:p w:rsidR="00997212" w:rsidRDefault="00B22314">
      <w:pPr>
        <w:pStyle w:val="af7"/>
        <w:numPr>
          <w:ilvl w:val="0"/>
          <w:numId w:val="17"/>
        </w:numPr>
        <w:tabs>
          <w:tab w:val="left" w:pos="142"/>
          <w:tab w:val="left" w:pos="1134"/>
        </w:tabs>
        <w:ind w:left="0" w:firstLine="709"/>
        <w:rPr>
          <w:rFonts w:ascii="Times New Roman" w:hAnsi="Times New Roman" w:cs="Times New Roman"/>
          <w:sz w:val="28"/>
          <w:szCs w:val="28"/>
        </w:rPr>
      </w:pPr>
      <w:r>
        <w:rPr>
          <w:rFonts w:ascii="Times New Roman" w:hAnsi="Times New Roman" w:cs="Times New Roman"/>
          <w:sz w:val="28"/>
          <w:szCs w:val="28"/>
        </w:rPr>
        <w:t>«Организация предоставления общедоступного дошкольного образования, присмотра и ухода за детьми» - увеличение на 2025 год на 83 492,8 тыс. рублей, в том числе:</w:t>
      </w:r>
    </w:p>
    <w:p w:rsidR="00997212" w:rsidRDefault="00B22314">
      <w:pPr>
        <w:pStyle w:val="af7"/>
        <w:numPr>
          <w:ilvl w:val="0"/>
          <w:numId w:val="46"/>
        </w:numPr>
        <w:tabs>
          <w:tab w:val="left" w:pos="142"/>
          <w:tab w:val="left" w:pos="1134"/>
          <w:tab w:val="left" w:pos="1276"/>
        </w:tabs>
        <w:rPr>
          <w:rFonts w:ascii="Times New Roman" w:hAnsi="Times New Roman" w:cs="Times New Roman"/>
          <w:sz w:val="28"/>
          <w:szCs w:val="28"/>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расходов:</w:t>
      </w:r>
    </w:p>
    <w:p w:rsidR="00997212" w:rsidRDefault="00B22314">
      <w:pPr>
        <w:pStyle w:val="af7"/>
        <w:numPr>
          <w:ilvl w:val="0"/>
          <w:numId w:val="47"/>
        </w:numPr>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35 000,0 тыс. рублей - оплата труда сторожам. Согласно письму Управления образования увеличение расходов связано с несостоявшимися конкурсными процедурами на обеспечение лицензированной охраны зданий детских садов. При этом, Счетная палата в заключении на первоначальный проект решения Оренбургского городского Совета «О бюджете города Оренбурга на 2025 год и на плановый период 2026 и 2027 годов» отмечала, что при планируемом объеме бюджетных ассигнований на обеспечение безопасности в учреждения образования существует риск некачественного оказания услуг по охране таких учреждений. Так, с 01.01.2025 года ужесточены требования к обеспечению безопасности образовательных организаций. Приказом Федерального агентства по техническому регулированию и метрологии от 01.11.2024 № 1590-ст введен в действие Национальный стандарт РФ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согласно которому среди некоторых изменений стандарта можно выделить: повышенные требований к стандартной экипировке, дополнительной подготовке сотрудников, наличию вооружения при повышенной угрозе и другие.</w:t>
      </w:r>
    </w:p>
    <w:p w:rsidR="00997212" w:rsidRDefault="00B22314">
      <w:pPr>
        <w:widowControl w:val="0"/>
        <w:tabs>
          <w:tab w:val="left" w:pos="1134"/>
        </w:tabs>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Кроме этого, в соответствии с Постановлением Правительства РФ от 29.12.2021№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при осуществлении организации торгов на услуги по обеспечению охраны объектов (территорий) (свыше 500,0 тыс. рублей) устанавливаются дополнительные требования к участникам закупки в виде наличия опыта исполнения участником закупки договора, предусматривающего оказание услуг по обеспечению охраны объектов (территорий), цены оказанных услуг не менее 20 процентов начальной (максимальной) цены контракта, заключаемого по результатам определения поставщика (подрядчика, исполнителя);</w:t>
      </w:r>
    </w:p>
    <w:p w:rsidR="00997212" w:rsidRDefault="00B22314">
      <w:pPr>
        <w:pStyle w:val="af7"/>
        <w:numPr>
          <w:ilvl w:val="0"/>
          <w:numId w:val="47"/>
        </w:numPr>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52 300,0 тыс. рублей для проведения ремонтных работ и оснащения в здании МДОАУ «Детский сод № 184» (36 300,0 тыс. рублей) и МДОАУ «Детский сад № 89» (20 000,0 тыс. рублей). На плановый период 2026 года также предлагается утвердить объем бюджетных ассигнований на ремонт «Детский сад № 89» в сумме 52 500,0 тыс. рублей;</w:t>
      </w:r>
    </w:p>
    <w:p w:rsidR="00997212" w:rsidRDefault="00B22314">
      <w:pPr>
        <w:pStyle w:val="af7"/>
        <w:numPr>
          <w:ilvl w:val="0"/>
          <w:numId w:val="47"/>
        </w:numPr>
        <w:tabs>
          <w:tab w:val="left" w:pos="142"/>
          <w:tab w:val="left" w:pos="1134"/>
          <w:tab w:val="left" w:pos="1276"/>
        </w:tabs>
        <w:ind w:left="0" w:firstLine="709"/>
        <w:rPr>
          <w:rFonts w:ascii="Times New Roman" w:hAnsi="Times New Roman" w:cs="Times New Roman"/>
          <w:sz w:val="28"/>
          <w:szCs w:val="28"/>
          <w:shd w:val="clear" w:color="auto" w:fill="FFFFFF"/>
        </w:rPr>
      </w:pPr>
      <w:r>
        <w:rPr>
          <w:rFonts w:ascii="Times New Roman" w:hAnsi="Times New Roman" w:cs="Times New Roman"/>
          <w:sz w:val="28"/>
          <w:szCs w:val="28"/>
        </w:rPr>
        <w:t xml:space="preserve">870,0 тыс. рублей для исполнения наказов избирателей, утвержденных </w:t>
      </w:r>
      <w:r>
        <w:rPr>
          <w:rFonts w:ascii="Times New Roman" w:hAnsi="Times New Roman" w:cs="Times New Roman"/>
          <w:sz w:val="28"/>
          <w:szCs w:val="28"/>
          <w:shd w:val="clear" w:color="auto" w:fill="FFFFFF"/>
        </w:rPr>
        <w:t>решением Оренбургского городского Совета от 31.10.2024 № 545 «О наказах избирателей на 2025 год».</w:t>
      </w:r>
    </w:p>
    <w:p w:rsidR="00997212" w:rsidRDefault="00B22314">
      <w:pPr>
        <w:pStyle w:val="af7"/>
        <w:numPr>
          <w:ilvl w:val="0"/>
          <w:numId w:val="48"/>
        </w:numPr>
        <w:tabs>
          <w:tab w:val="left" w:pos="142"/>
          <w:tab w:val="left" w:pos="1134"/>
          <w:tab w:val="left" w:pos="1276"/>
        </w:tabs>
        <w:ind w:left="0" w:firstLine="709"/>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сокращения</w:t>
      </w:r>
      <w:proofErr w:type="gramEnd"/>
      <w:r>
        <w:rPr>
          <w:rFonts w:ascii="Times New Roman" w:hAnsi="Times New Roman" w:cs="Times New Roman"/>
          <w:sz w:val="28"/>
          <w:szCs w:val="28"/>
          <w:shd w:val="clear" w:color="auto" w:fill="FFFFFF"/>
        </w:rPr>
        <w:t xml:space="preserve"> расходов на уплату налога на имущество (3 000,0 тыс. рублей) и приобретение оборудования (1 677,2 тыс. рублей).</w:t>
      </w:r>
    </w:p>
    <w:p w:rsidR="00997212" w:rsidRDefault="00B22314">
      <w:pPr>
        <w:pStyle w:val="af7"/>
        <w:numPr>
          <w:ilvl w:val="0"/>
          <w:numId w:val="17"/>
        </w:numPr>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«Организация предоставления начального общего, основного общего, среднего общего и дополнительного образования детям» - сокращение на 2025 год на 46 439,3 тыс. рублей (в том числе 9 761,0 тыс. рублей перераспределяются на ремонт МОАУ «Гимназия № 7») и сокращение на 2026 год на 20 061,0 тыс. рублей (в том числе за счет сокращения на ремонт МОАУ «СОШ № 65» на 48 300,0 тыс. рублей и увеличения на ремонт МОАУ «Гимназия № 7» на 28 239,0 тыс. рублей).</w:t>
      </w:r>
    </w:p>
    <w:p w:rsidR="00997212" w:rsidRDefault="00B22314">
      <w:pPr>
        <w:pStyle w:val="af7"/>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Сокращение объема бюджетных ассигнований 2025 года обусловлено:</w:t>
      </w:r>
    </w:p>
    <w:p w:rsidR="00997212" w:rsidRDefault="00B22314">
      <w:pPr>
        <w:pStyle w:val="af7"/>
        <w:numPr>
          <w:ilvl w:val="0"/>
          <w:numId w:val="43"/>
        </w:numPr>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уменьшением</w:t>
      </w:r>
      <w:proofErr w:type="gramEnd"/>
      <w:r>
        <w:rPr>
          <w:rFonts w:ascii="Times New Roman" w:hAnsi="Times New Roman" w:cs="Times New Roman"/>
          <w:sz w:val="28"/>
          <w:szCs w:val="28"/>
        </w:rPr>
        <w:t xml:space="preserve"> расходов на предоставление начального общего, основного общего, среднего общего образования детям в общей сумме 44 561,3 тыс. рублей, за счет:</w:t>
      </w:r>
    </w:p>
    <w:p w:rsidR="00997212" w:rsidRDefault="00B22314">
      <w:pPr>
        <w:pStyle w:val="af7"/>
        <w:numPr>
          <w:ilvl w:val="0"/>
          <w:numId w:val="43"/>
        </w:numPr>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уменьшением</w:t>
      </w:r>
      <w:proofErr w:type="gramEnd"/>
      <w:r>
        <w:rPr>
          <w:rFonts w:ascii="Times New Roman" w:hAnsi="Times New Roman" w:cs="Times New Roman"/>
          <w:sz w:val="28"/>
          <w:szCs w:val="28"/>
        </w:rPr>
        <w:t xml:space="preserve"> расходов на</w:t>
      </w:r>
      <w:r>
        <w:t xml:space="preserve"> </w:t>
      </w:r>
      <w:r>
        <w:rPr>
          <w:rFonts w:ascii="Times New Roman" w:hAnsi="Times New Roman" w:cs="Times New Roman"/>
          <w:sz w:val="28"/>
          <w:szCs w:val="28"/>
        </w:rPr>
        <w:t>предоставление дополнительного образования детям на 2 000,0 тыс. рублей (коммунальные услуги);</w:t>
      </w:r>
    </w:p>
    <w:p w:rsidR="00997212" w:rsidRDefault="00B22314">
      <w:pPr>
        <w:pStyle w:val="af7"/>
        <w:numPr>
          <w:ilvl w:val="0"/>
          <w:numId w:val="43"/>
        </w:numPr>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увеличением</w:t>
      </w:r>
      <w:proofErr w:type="gramEnd"/>
      <w:r>
        <w:rPr>
          <w:rFonts w:ascii="Times New Roman" w:hAnsi="Times New Roman" w:cs="Times New Roman"/>
          <w:sz w:val="28"/>
          <w:szCs w:val="28"/>
        </w:rPr>
        <w:t xml:space="preserve"> расходов на предоставление субсидий на частичное возмещение затрат юридическим лицам и индивидуальным предпринимателям, оказывающим услуги по организации питания обучающихся в муниципальных общеобразовательных организациях города Оренбурга на 122,0 тыс. рублей.</w:t>
      </w:r>
    </w:p>
    <w:p w:rsidR="00997212" w:rsidRDefault="00B22314">
      <w:pPr>
        <w:pStyle w:val="af7"/>
        <w:numPr>
          <w:ilvl w:val="3"/>
          <w:numId w:val="44"/>
        </w:numPr>
        <w:tabs>
          <w:tab w:val="left" w:pos="0"/>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«Организация отдыха и оздоровления обучающихся в каникулярное время, оказание психолого-педагогической, методической помощи» - сокращение на 2025 год на 7 046,5 тыс. рублей. Согласно ФЭО изменение бюджетных ассигнований предусматривается за счёт снижения расходов на содержание и ремонт имущества, коммунальные платежи.</w:t>
      </w:r>
    </w:p>
    <w:p w:rsidR="00997212" w:rsidRDefault="00B22314">
      <w:pPr>
        <w:pStyle w:val="af7"/>
        <w:numPr>
          <w:ilvl w:val="0"/>
          <w:numId w:val="44"/>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«Осуществление управленческих функций, обеспечение деятельности подведомственных учреждений в сфере образования и переданных полномочий </w:t>
      </w:r>
      <w:r>
        <w:rPr>
          <w:rFonts w:ascii="Times New Roman" w:hAnsi="Times New Roman" w:cs="Times New Roman"/>
          <w:sz w:val="28"/>
          <w:szCs w:val="28"/>
        </w:rPr>
        <w:lastRenderedPageBreak/>
        <w:t>муниципальному образованию «город Оренбург» - сокращение на 1 000,0 тыс. рублей на обеспечение деятельности центрального аппарата (закупки товаров, работ и услуг).</w:t>
      </w:r>
    </w:p>
    <w:p w:rsidR="00997212" w:rsidRDefault="00B22314">
      <w:pPr>
        <w:pStyle w:val="af7"/>
        <w:numPr>
          <w:ilvl w:val="0"/>
          <w:numId w:val="41"/>
        </w:numPr>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t>Муниципальная программа энергосбережения и повышения энергетической эффективности в городе Оренбурге на 2016-2027 годы – общий объем бюджетных ассигнований по программе не корректируется, при этом предлагается перераспределить бюджетные назначения в сумме 254,1 тыс. рублей по направлению «Мероприятия в области энергосбережения» для проверки приборов учета в общеобразовательных организациях.</w:t>
      </w:r>
    </w:p>
    <w:p w:rsidR="00997212" w:rsidRDefault="00B22314">
      <w:pPr>
        <w:pStyle w:val="af7"/>
        <w:numPr>
          <w:ilvl w:val="0"/>
          <w:numId w:val="41"/>
        </w:numPr>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t>«Охрана окружающей среды в границах муниципального образования «город Оренбург» - исключаются в полном объеме бюджетные ассигнования в сумме 60,0 тыс. рублей на разработку и создание информационных материалов для экологического воспитания и формирования экологической культуры.</w:t>
      </w:r>
    </w:p>
    <w:p w:rsidR="00997212" w:rsidRDefault="00B22314">
      <w:pPr>
        <w:pStyle w:val="af7"/>
        <w:numPr>
          <w:ilvl w:val="0"/>
          <w:numId w:val="41"/>
        </w:numPr>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«Профилактика терроризма и экстремизма на территории муниципального образования «город Оренбург» - на сумму 64 000,0 тыс. рублей сокращаются бюджетные назначения на оплату услуг охраны дошкольных и школьных организаций. Согласно письму Управления образования сокращение связано с несостоявшимися конкурсными процедурами на лицензированную охрану в дошкольных организациях.</w:t>
      </w:r>
    </w:p>
    <w:p w:rsidR="00997212" w:rsidRDefault="00B22314">
      <w:pPr>
        <w:tabs>
          <w:tab w:val="left" w:pos="1134"/>
        </w:tabs>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Также, Проектом решения предложено на 2025 год увеличить объем непрограммных расходов на сумму 423,0 тыс. рублей на исполнение судебных актов и мировых соглашений, иные выплаты по обязательствам муниципального образования «город Оренбург», а также поощрение муниципальных управленческих команд Оренбургской области за достижение показателей деятельности органов исполнительной власти на сумму 150,0 тыс. рублей</w:t>
      </w:r>
      <w:r>
        <w:rPr>
          <w:rFonts w:ascii="Times New Roman" w:eastAsia="Times New Roman" w:hAnsi="Times New Roman" w:cs="Times New Roman"/>
          <w:sz w:val="28"/>
          <w:szCs w:val="28"/>
          <w:lang w:eastAsia="ru-RU"/>
        </w:rPr>
        <w:t>.</w:t>
      </w:r>
    </w:p>
    <w:p w:rsidR="00997212" w:rsidRDefault="00B22314">
      <w:pPr>
        <w:pStyle w:val="af7"/>
        <w:numPr>
          <w:ilvl w:val="0"/>
          <w:numId w:val="7"/>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департаменту градостроительства и земельных отношений администрации города Оренбурга</w:t>
      </w:r>
      <w:r>
        <w:rPr>
          <w:rFonts w:ascii="Times New Roman" w:hAnsi="Times New Roman" w:cs="Times New Roman"/>
          <w:sz w:val="28"/>
          <w:szCs w:val="28"/>
        </w:rPr>
        <w:t xml:space="preserve"> (далее – </w:t>
      </w:r>
      <w:proofErr w:type="spellStart"/>
      <w:r>
        <w:rPr>
          <w:rFonts w:ascii="Times New Roman" w:hAnsi="Times New Roman" w:cs="Times New Roman"/>
          <w:sz w:val="28"/>
          <w:szCs w:val="28"/>
        </w:rPr>
        <w:t>ДГиЗО</w:t>
      </w:r>
      <w:proofErr w:type="spellEnd"/>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на 2025 год на 171 987,7 тыс. рублей и утвердить их в сумме 8 251 028,4 тыс. рублей. На плановый период 2026 года бюджетные ассигнования не корректируются. На плановый период 2027 года предлагается перераспределить бюджетные ассигнования в сумме 38 367,3 тыс. рублей с направления «Капитальный ремонт и ремонт автомобильных дорог общего пользования местного значения» на строительство автомобильной дороги ул. Александрова в г. Оренбурге.</w:t>
      </w:r>
    </w:p>
    <w:p w:rsidR="00997212" w:rsidRDefault="00B22314">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основные изменения бюджетных ассигнований 2025 года по </w:t>
      </w:r>
      <w:proofErr w:type="spellStart"/>
      <w:r>
        <w:rPr>
          <w:rFonts w:ascii="Times New Roman" w:hAnsi="Times New Roman" w:cs="Times New Roman"/>
          <w:sz w:val="28"/>
          <w:szCs w:val="28"/>
        </w:rPr>
        <w:t>ДГиЗО</w:t>
      </w:r>
      <w:proofErr w:type="spellEnd"/>
      <w:r>
        <w:rPr>
          <w:rFonts w:ascii="Times New Roman" w:hAnsi="Times New Roman" w:cs="Times New Roman"/>
          <w:sz w:val="28"/>
          <w:szCs w:val="28"/>
        </w:rPr>
        <w:t xml:space="preserve"> предложены по следующим муниципальным программам:</w:t>
      </w:r>
    </w:p>
    <w:p w:rsidR="00997212" w:rsidRDefault="00B22314">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1. «Строительство и дорожное хозяйство в городе Оренбурге»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бюджетные ассигнования увеличиваются на 128 188,4 тыс. рублей.</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Основной объем изменений бюджетных ассигнований предусмотрен по следующим комплексам процессных мероприятий:</w:t>
      </w:r>
    </w:p>
    <w:p w:rsidR="00997212" w:rsidRDefault="00B22314">
      <w:pPr>
        <w:pStyle w:val="af7"/>
        <w:numPr>
          <w:ilvl w:val="0"/>
          <w:numId w:val="44"/>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«Осуществление дорожной деятельности» - увеличение на сумму 128</w:t>
      </w:r>
      <w:r>
        <w:rPr>
          <w:rFonts w:ascii="Times New Roman" w:eastAsia="Times New Roman" w:hAnsi="Times New Roman" w:cs="Times New Roman"/>
          <w:bCs/>
          <w:iCs/>
          <w:sz w:val="28"/>
          <w:szCs w:val="28"/>
          <w:lang w:val="en-US" w:eastAsia="ru-RU"/>
        </w:rPr>
        <w:t> </w:t>
      </w:r>
      <w:r>
        <w:rPr>
          <w:rFonts w:ascii="Times New Roman" w:eastAsia="Times New Roman" w:hAnsi="Times New Roman" w:cs="Times New Roman"/>
          <w:bCs/>
          <w:iCs/>
          <w:sz w:val="28"/>
          <w:szCs w:val="28"/>
          <w:lang w:eastAsia="ru-RU"/>
        </w:rPr>
        <w:t>385,4 тыс. рублей, в том числе за счет:</w:t>
      </w:r>
    </w:p>
    <w:p w:rsidR="00997212" w:rsidRDefault="00B22314">
      <w:pPr>
        <w:pStyle w:val="af7"/>
        <w:numPr>
          <w:ilvl w:val="0"/>
          <w:numId w:val="42"/>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увеличения</w:t>
      </w:r>
      <w:proofErr w:type="gramEnd"/>
      <w:r>
        <w:rPr>
          <w:rFonts w:ascii="Times New Roman" w:eastAsia="Times New Roman" w:hAnsi="Times New Roman" w:cs="Times New Roman"/>
          <w:bCs/>
          <w:iCs/>
          <w:sz w:val="28"/>
          <w:szCs w:val="28"/>
          <w:lang w:eastAsia="ru-RU"/>
        </w:rPr>
        <w:t xml:space="preserve"> объема бюджетных ассигнований на осуществление дорожной деятельности на 159 587,9 тыс. рублей. Изменения предлагаются на основании постановления Правительства Оренбургской области от 09.06.2025 № 495-пп «Об утверждении распределения субсидий бюджетам муниципальных образований на </w:t>
      </w:r>
      <w:r>
        <w:rPr>
          <w:rFonts w:ascii="Times New Roman" w:eastAsia="Times New Roman" w:hAnsi="Times New Roman" w:cs="Times New Roman"/>
          <w:bCs/>
          <w:iCs/>
          <w:sz w:val="28"/>
          <w:szCs w:val="28"/>
          <w:lang w:eastAsia="ru-RU"/>
        </w:rPr>
        <w:lastRenderedPageBreak/>
        <w:t>осуществление дорожной деятельности на 2025 и 2026 годы» (143</w:t>
      </w:r>
      <w:r>
        <w:rPr>
          <w:rFonts w:ascii="Times New Roman" w:eastAsia="Times New Roman" w:hAnsi="Times New Roman" w:cs="Times New Roman"/>
          <w:bCs/>
          <w:iCs/>
          <w:sz w:val="28"/>
          <w:szCs w:val="28"/>
          <w:lang w:val="en-US" w:eastAsia="ru-RU"/>
        </w:rPr>
        <w:t> </w:t>
      </w:r>
      <w:r>
        <w:rPr>
          <w:rFonts w:ascii="Times New Roman" w:eastAsia="Times New Roman" w:hAnsi="Times New Roman" w:cs="Times New Roman"/>
          <w:bCs/>
          <w:iCs/>
          <w:sz w:val="28"/>
          <w:szCs w:val="28"/>
          <w:lang w:eastAsia="ru-RU"/>
        </w:rPr>
        <w:t xml:space="preserve">629,0 тыс. рублей) и </w:t>
      </w:r>
      <w:proofErr w:type="spellStart"/>
      <w:r>
        <w:rPr>
          <w:rFonts w:ascii="Times New Roman" w:eastAsia="Times New Roman" w:hAnsi="Times New Roman" w:cs="Times New Roman"/>
          <w:bCs/>
          <w:iCs/>
          <w:sz w:val="28"/>
          <w:szCs w:val="28"/>
          <w:lang w:eastAsia="ru-RU"/>
        </w:rPr>
        <w:t>софинансирования</w:t>
      </w:r>
      <w:proofErr w:type="spellEnd"/>
      <w:r>
        <w:rPr>
          <w:rFonts w:ascii="Times New Roman" w:eastAsia="Times New Roman" w:hAnsi="Times New Roman" w:cs="Times New Roman"/>
          <w:bCs/>
          <w:iCs/>
          <w:sz w:val="28"/>
          <w:szCs w:val="28"/>
          <w:lang w:eastAsia="ru-RU"/>
        </w:rPr>
        <w:t xml:space="preserve"> за счет средств бюджета города Оренбурга (15 958,9 тыс. рублей).</w:t>
      </w:r>
    </w:p>
    <w:p w:rsidR="00997212" w:rsidRDefault="00B22314">
      <w:pPr>
        <w:tabs>
          <w:tab w:val="left" w:pos="0"/>
          <w:tab w:val="left" w:pos="1134"/>
        </w:tabs>
        <w:ind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Согласно предоставленным документам, средства планируется направить на:</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автомобильной дороги общего пользования г. Оренбург, </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ул. Ленинградская (участок от ул. Туркестанской до ул. Марии Расковой) – 29 739,6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демонтаж</w:t>
      </w:r>
      <w:proofErr w:type="gramEnd"/>
      <w:r>
        <w:rPr>
          <w:rFonts w:ascii="Times New Roman" w:eastAsia="Times New Roman" w:hAnsi="Times New Roman" w:cs="Times New Roman"/>
          <w:bCs/>
          <w:iCs/>
          <w:sz w:val="28"/>
          <w:szCs w:val="28"/>
          <w:lang w:eastAsia="ru-RU"/>
        </w:rPr>
        <w:t xml:space="preserve"> разделительной полосы с ограждением по пр. Гагарина и ул. Чкалова – 2 181,8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автомобильной дороги общего пользования г. Оренбург, ул. Чкалова (участок от ул. Ст. Разина до ул. Ленинградской) – 17 361,7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автомобильной дороги общего пользования г. Оренбург, пр. Гагарина – 5 515,7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автомобильной дороги, проходящей через населенный пункт п. </w:t>
      </w:r>
      <w:proofErr w:type="spellStart"/>
      <w:r>
        <w:rPr>
          <w:rFonts w:ascii="Times New Roman" w:eastAsia="Times New Roman" w:hAnsi="Times New Roman" w:cs="Times New Roman"/>
          <w:bCs/>
          <w:iCs/>
          <w:sz w:val="28"/>
          <w:szCs w:val="28"/>
          <w:lang w:eastAsia="ru-RU"/>
        </w:rPr>
        <w:t>Самородово</w:t>
      </w:r>
      <w:proofErr w:type="spellEnd"/>
      <w:r>
        <w:rPr>
          <w:rFonts w:ascii="Times New Roman" w:eastAsia="Times New Roman" w:hAnsi="Times New Roman" w:cs="Times New Roman"/>
          <w:bCs/>
          <w:iCs/>
          <w:sz w:val="28"/>
          <w:szCs w:val="28"/>
          <w:lang w:eastAsia="ru-RU"/>
        </w:rPr>
        <w:t xml:space="preserve"> к СОЛКД «</w:t>
      </w:r>
      <w:proofErr w:type="spellStart"/>
      <w:r>
        <w:rPr>
          <w:rFonts w:ascii="Times New Roman" w:eastAsia="Times New Roman" w:hAnsi="Times New Roman" w:cs="Times New Roman"/>
          <w:bCs/>
          <w:iCs/>
          <w:sz w:val="28"/>
          <w:szCs w:val="28"/>
          <w:lang w:eastAsia="ru-RU"/>
        </w:rPr>
        <w:t>Самородово</w:t>
      </w:r>
      <w:proofErr w:type="spellEnd"/>
      <w:r>
        <w:rPr>
          <w:rFonts w:ascii="Times New Roman" w:eastAsia="Times New Roman" w:hAnsi="Times New Roman" w:cs="Times New Roman"/>
          <w:bCs/>
          <w:iCs/>
          <w:sz w:val="28"/>
          <w:szCs w:val="28"/>
          <w:lang w:eastAsia="ru-RU"/>
        </w:rPr>
        <w:t>» г. Оренбург – 16 497,8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автомобильной дороги общего пользования в районе строения по адресу: г. Оренбург, </w:t>
      </w:r>
      <w:proofErr w:type="spellStart"/>
      <w:r>
        <w:rPr>
          <w:rFonts w:ascii="Times New Roman" w:eastAsia="Times New Roman" w:hAnsi="Times New Roman" w:cs="Times New Roman"/>
          <w:bCs/>
          <w:iCs/>
          <w:sz w:val="28"/>
          <w:szCs w:val="28"/>
          <w:lang w:eastAsia="ru-RU"/>
        </w:rPr>
        <w:t>пр</w:t>
      </w:r>
      <w:proofErr w:type="spellEnd"/>
      <w:r>
        <w:rPr>
          <w:rFonts w:ascii="Times New Roman" w:eastAsia="Times New Roman" w:hAnsi="Times New Roman" w:cs="Times New Roman"/>
          <w:bCs/>
          <w:iCs/>
          <w:sz w:val="28"/>
          <w:szCs w:val="28"/>
          <w:lang w:eastAsia="ru-RU"/>
        </w:rPr>
        <w:t>-д Автоматики, д.13 «А» - 4 849,0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деформационных швов на автомобильном мосту через р. Урал в г. Оренбурге – 32 685,2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проезжей части автомобильного моста через реку Урал по ул. </w:t>
      </w:r>
      <w:proofErr w:type="spellStart"/>
      <w:r>
        <w:rPr>
          <w:rFonts w:ascii="Times New Roman" w:eastAsia="Times New Roman" w:hAnsi="Times New Roman" w:cs="Times New Roman"/>
          <w:bCs/>
          <w:iCs/>
          <w:sz w:val="28"/>
          <w:szCs w:val="28"/>
          <w:lang w:eastAsia="ru-RU"/>
        </w:rPr>
        <w:t>Донгузской</w:t>
      </w:r>
      <w:proofErr w:type="spellEnd"/>
      <w:r>
        <w:rPr>
          <w:rFonts w:ascii="Times New Roman" w:eastAsia="Times New Roman" w:hAnsi="Times New Roman" w:cs="Times New Roman"/>
          <w:bCs/>
          <w:iCs/>
          <w:sz w:val="28"/>
          <w:szCs w:val="28"/>
          <w:lang w:eastAsia="ru-RU"/>
        </w:rPr>
        <w:t xml:space="preserve"> – 12 412,9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автомобильной дороги общего пользования в районе строения по адресу: г. Оренбург, ул. Фадеева, 18 – 2 210,9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ремонт</w:t>
      </w:r>
      <w:proofErr w:type="gramEnd"/>
      <w:r>
        <w:rPr>
          <w:rFonts w:ascii="Times New Roman" w:eastAsia="Times New Roman" w:hAnsi="Times New Roman" w:cs="Times New Roman"/>
          <w:bCs/>
          <w:iCs/>
          <w:sz w:val="28"/>
          <w:szCs w:val="28"/>
          <w:lang w:eastAsia="ru-RU"/>
        </w:rPr>
        <w:t xml:space="preserve"> картами проезжей части путепроводной развязки на Илек по ул. </w:t>
      </w:r>
      <w:proofErr w:type="spellStart"/>
      <w:r>
        <w:rPr>
          <w:rFonts w:ascii="Times New Roman" w:eastAsia="Times New Roman" w:hAnsi="Times New Roman" w:cs="Times New Roman"/>
          <w:bCs/>
          <w:iCs/>
          <w:sz w:val="28"/>
          <w:szCs w:val="28"/>
          <w:lang w:eastAsia="ru-RU"/>
        </w:rPr>
        <w:t>Донгузской</w:t>
      </w:r>
      <w:proofErr w:type="spellEnd"/>
      <w:r>
        <w:rPr>
          <w:rFonts w:ascii="Times New Roman" w:eastAsia="Times New Roman" w:hAnsi="Times New Roman" w:cs="Times New Roman"/>
          <w:bCs/>
          <w:iCs/>
          <w:sz w:val="28"/>
          <w:szCs w:val="28"/>
          <w:lang w:eastAsia="ru-RU"/>
        </w:rPr>
        <w:t>, г. Оренбург – 3 089,2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spellStart"/>
      <w:proofErr w:type="gramStart"/>
      <w:r>
        <w:rPr>
          <w:rFonts w:ascii="Times New Roman" w:eastAsia="Times New Roman" w:hAnsi="Times New Roman" w:cs="Times New Roman"/>
          <w:bCs/>
          <w:iCs/>
          <w:sz w:val="28"/>
          <w:szCs w:val="28"/>
          <w:lang w:eastAsia="ru-RU"/>
        </w:rPr>
        <w:t>демаркировку</w:t>
      </w:r>
      <w:proofErr w:type="spellEnd"/>
      <w:proofErr w:type="gramEnd"/>
      <w:r>
        <w:rPr>
          <w:rFonts w:ascii="Times New Roman" w:eastAsia="Times New Roman" w:hAnsi="Times New Roman" w:cs="Times New Roman"/>
          <w:bCs/>
          <w:iCs/>
          <w:sz w:val="28"/>
          <w:szCs w:val="28"/>
          <w:lang w:eastAsia="ru-RU"/>
        </w:rPr>
        <w:t xml:space="preserve"> дорожной разметки по пр. Гагарина и ул. Чкалова – 1 386,6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нанесение</w:t>
      </w:r>
      <w:proofErr w:type="gramEnd"/>
      <w:r>
        <w:rPr>
          <w:rFonts w:ascii="Times New Roman" w:eastAsia="Times New Roman" w:hAnsi="Times New Roman" w:cs="Times New Roman"/>
          <w:bCs/>
          <w:iCs/>
          <w:sz w:val="28"/>
          <w:szCs w:val="28"/>
          <w:lang w:eastAsia="ru-RU"/>
        </w:rPr>
        <w:t xml:space="preserve"> дорожной разметки по пр. Гагарина и ул. Чкалова – 5 468,4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установка</w:t>
      </w:r>
      <w:proofErr w:type="gramEnd"/>
      <w:r>
        <w:rPr>
          <w:rFonts w:ascii="Times New Roman" w:eastAsia="Times New Roman" w:hAnsi="Times New Roman" w:cs="Times New Roman"/>
          <w:bCs/>
          <w:iCs/>
          <w:sz w:val="28"/>
          <w:szCs w:val="28"/>
          <w:lang w:eastAsia="ru-RU"/>
        </w:rPr>
        <w:t xml:space="preserve"> дорожных знаков по пр. Гагарина и ул. Чкалова – 2 206,2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Обустройство дополнительными секциями (Стрелка) светофорного объекта по адресу: г. Оренбург, пр. Гагарина - ул. Мира; пр. Гагарина - ул. Восточная; пр. Гагарина - ост. 23 </w:t>
      </w:r>
      <w:proofErr w:type="spellStart"/>
      <w:proofErr w:type="gramStart"/>
      <w:r>
        <w:rPr>
          <w:rFonts w:ascii="Times New Roman" w:eastAsia="Times New Roman" w:hAnsi="Times New Roman" w:cs="Times New Roman"/>
          <w:bCs/>
          <w:iCs/>
          <w:sz w:val="28"/>
          <w:szCs w:val="28"/>
          <w:lang w:eastAsia="ru-RU"/>
        </w:rPr>
        <w:t>мкр</w:t>
      </w:r>
      <w:proofErr w:type="spellEnd"/>
      <w:r>
        <w:rPr>
          <w:rFonts w:ascii="Times New Roman" w:eastAsia="Times New Roman" w:hAnsi="Times New Roman" w:cs="Times New Roman"/>
          <w:bCs/>
          <w:iCs/>
          <w:sz w:val="28"/>
          <w:szCs w:val="28"/>
          <w:lang w:eastAsia="ru-RU"/>
        </w:rPr>
        <w:t>.;</w:t>
      </w:r>
      <w:proofErr w:type="gramEnd"/>
      <w:r>
        <w:rPr>
          <w:rFonts w:ascii="Times New Roman" w:eastAsia="Times New Roman" w:hAnsi="Times New Roman" w:cs="Times New Roman"/>
          <w:bCs/>
          <w:iCs/>
          <w:sz w:val="28"/>
          <w:szCs w:val="28"/>
          <w:lang w:eastAsia="ru-RU"/>
        </w:rPr>
        <w:t xml:space="preserve"> пр. Гагарина - ост. Луговая: пр. Гагарина - ул. 60 лет Октября; ул. Чкалова - ул. Уральская – 1 664,3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устройство</w:t>
      </w:r>
      <w:proofErr w:type="gramEnd"/>
      <w:r>
        <w:rPr>
          <w:rFonts w:ascii="Times New Roman" w:eastAsia="Times New Roman" w:hAnsi="Times New Roman" w:cs="Times New Roman"/>
          <w:bCs/>
          <w:iCs/>
          <w:sz w:val="28"/>
          <w:szCs w:val="28"/>
          <w:lang w:eastAsia="ru-RU"/>
        </w:rPr>
        <w:t xml:space="preserve"> адаптивного управления светофорными объектами – 16 660,9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устройство уличного освещения по ул. </w:t>
      </w:r>
      <w:proofErr w:type="spellStart"/>
      <w:r>
        <w:rPr>
          <w:rFonts w:ascii="Times New Roman" w:eastAsia="Times New Roman" w:hAnsi="Times New Roman" w:cs="Times New Roman"/>
          <w:bCs/>
          <w:iCs/>
          <w:sz w:val="28"/>
          <w:szCs w:val="28"/>
          <w:lang w:eastAsia="ru-RU"/>
        </w:rPr>
        <w:t>Приасфальтовая</w:t>
      </w:r>
      <w:proofErr w:type="spellEnd"/>
      <w:r>
        <w:rPr>
          <w:rFonts w:ascii="Times New Roman" w:eastAsia="Times New Roman" w:hAnsi="Times New Roman" w:cs="Times New Roman"/>
          <w:bCs/>
          <w:iCs/>
          <w:sz w:val="28"/>
          <w:szCs w:val="28"/>
          <w:lang w:eastAsia="ru-RU"/>
        </w:rPr>
        <w:t xml:space="preserve"> (</w:t>
      </w:r>
      <w:proofErr w:type="spellStart"/>
      <w:r>
        <w:rPr>
          <w:rFonts w:ascii="Times New Roman" w:eastAsia="Times New Roman" w:hAnsi="Times New Roman" w:cs="Times New Roman"/>
          <w:bCs/>
          <w:iCs/>
          <w:sz w:val="28"/>
          <w:szCs w:val="28"/>
          <w:lang w:eastAsia="ru-RU"/>
        </w:rPr>
        <w:t>Ростошинская</w:t>
      </w:r>
      <w:proofErr w:type="spellEnd"/>
      <w:r>
        <w:rPr>
          <w:rFonts w:ascii="Times New Roman" w:eastAsia="Times New Roman" w:hAnsi="Times New Roman" w:cs="Times New Roman"/>
          <w:bCs/>
          <w:iCs/>
          <w:sz w:val="28"/>
          <w:szCs w:val="28"/>
          <w:lang w:eastAsia="ru-RU"/>
        </w:rPr>
        <w:t xml:space="preserve"> от ул. </w:t>
      </w:r>
      <w:proofErr w:type="spellStart"/>
      <w:r>
        <w:rPr>
          <w:rFonts w:ascii="Times New Roman" w:eastAsia="Times New Roman" w:hAnsi="Times New Roman" w:cs="Times New Roman"/>
          <w:bCs/>
          <w:iCs/>
          <w:sz w:val="28"/>
          <w:szCs w:val="28"/>
          <w:lang w:eastAsia="ru-RU"/>
        </w:rPr>
        <w:t>Нежинской</w:t>
      </w:r>
      <w:proofErr w:type="spellEnd"/>
      <w:r>
        <w:rPr>
          <w:rFonts w:ascii="Times New Roman" w:eastAsia="Times New Roman" w:hAnsi="Times New Roman" w:cs="Times New Roman"/>
          <w:bCs/>
          <w:iCs/>
          <w:sz w:val="28"/>
          <w:szCs w:val="28"/>
          <w:lang w:eastAsia="ru-RU"/>
        </w:rPr>
        <w:t xml:space="preserve"> до ул. </w:t>
      </w:r>
      <w:proofErr w:type="spellStart"/>
      <w:r>
        <w:rPr>
          <w:rFonts w:ascii="Times New Roman" w:eastAsia="Times New Roman" w:hAnsi="Times New Roman" w:cs="Times New Roman"/>
          <w:bCs/>
          <w:iCs/>
          <w:sz w:val="28"/>
          <w:szCs w:val="28"/>
          <w:lang w:eastAsia="ru-RU"/>
        </w:rPr>
        <w:t>Дальнореченской</w:t>
      </w:r>
      <w:proofErr w:type="spellEnd"/>
      <w:r>
        <w:rPr>
          <w:rFonts w:ascii="Times New Roman" w:eastAsia="Times New Roman" w:hAnsi="Times New Roman" w:cs="Times New Roman"/>
          <w:bCs/>
          <w:iCs/>
          <w:sz w:val="28"/>
          <w:szCs w:val="28"/>
          <w:lang w:eastAsia="ru-RU"/>
        </w:rPr>
        <w:t xml:space="preserve">) – 2 710,5 тыс. рублей, по ул. Просторная от д. 25 до ул. Волгоградская – 2 561,8 тыс. рублей, по ул. Попова от ул. Советская до ул. </w:t>
      </w:r>
      <w:proofErr w:type="spellStart"/>
      <w:r>
        <w:rPr>
          <w:rFonts w:ascii="Times New Roman" w:eastAsia="Times New Roman" w:hAnsi="Times New Roman" w:cs="Times New Roman"/>
          <w:bCs/>
          <w:iCs/>
          <w:sz w:val="28"/>
          <w:szCs w:val="28"/>
          <w:lang w:eastAsia="ru-RU"/>
        </w:rPr>
        <w:t>Цвиллинга</w:t>
      </w:r>
      <w:proofErr w:type="spellEnd"/>
      <w:r>
        <w:rPr>
          <w:rFonts w:ascii="Times New Roman" w:eastAsia="Times New Roman" w:hAnsi="Times New Roman" w:cs="Times New Roman"/>
          <w:bCs/>
          <w:iCs/>
          <w:sz w:val="28"/>
          <w:szCs w:val="28"/>
          <w:lang w:eastAsia="ru-RU"/>
        </w:rPr>
        <w:t xml:space="preserve"> – 510,3 тыс. рублей, по ул. М. Расковой от ул. Ульянова до ул. Карагандинская – 4 086,4 тыс. рублей, по пер. Дальний – 1 580,8 тыс. рублей, по ул. Кима от ул. Чкалова до ул. Потехина – 720,4 тыс. рублей, по ул. Г. </w:t>
      </w:r>
      <w:proofErr w:type="spellStart"/>
      <w:r>
        <w:rPr>
          <w:rFonts w:ascii="Times New Roman" w:eastAsia="Times New Roman" w:hAnsi="Times New Roman" w:cs="Times New Roman"/>
          <w:bCs/>
          <w:iCs/>
          <w:sz w:val="28"/>
          <w:szCs w:val="28"/>
          <w:lang w:eastAsia="ru-RU"/>
        </w:rPr>
        <w:t>Донковцева</w:t>
      </w:r>
      <w:proofErr w:type="spellEnd"/>
      <w:r>
        <w:rPr>
          <w:rFonts w:ascii="Times New Roman" w:eastAsia="Times New Roman" w:hAnsi="Times New Roman" w:cs="Times New Roman"/>
          <w:bCs/>
          <w:iCs/>
          <w:sz w:val="28"/>
          <w:szCs w:val="28"/>
          <w:lang w:eastAsia="ru-RU"/>
        </w:rPr>
        <w:t xml:space="preserve"> – 1 558,0 тыс. рублей и по ул. Ткачева, д. 29 пешеходный переход – 104,9 тыс. рублей;</w:t>
      </w:r>
    </w:p>
    <w:p w:rsidR="00997212" w:rsidRDefault="00B22314">
      <w:pPr>
        <w:pStyle w:val="af7"/>
        <w:numPr>
          <w:ilvl w:val="0"/>
          <w:numId w:val="49"/>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lastRenderedPageBreak/>
        <w:t>реализация</w:t>
      </w:r>
      <w:proofErr w:type="gramEnd"/>
      <w:r>
        <w:rPr>
          <w:rFonts w:ascii="Times New Roman" w:eastAsia="Times New Roman" w:hAnsi="Times New Roman" w:cs="Times New Roman"/>
          <w:bCs/>
          <w:iCs/>
          <w:sz w:val="28"/>
          <w:szCs w:val="28"/>
          <w:lang w:eastAsia="ru-RU"/>
        </w:rPr>
        <w:t xml:space="preserve"> мероприятий для подготовки отдельной полосы автомобильной дороги по ул. Чкалова – 1 406,6 тыс. рублей;</w:t>
      </w:r>
    </w:p>
    <w:p w:rsidR="00997212" w:rsidRDefault="00B22314">
      <w:pPr>
        <w:pStyle w:val="af7"/>
        <w:numPr>
          <w:ilvl w:val="0"/>
          <w:numId w:val="42"/>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уменьшения</w:t>
      </w:r>
      <w:proofErr w:type="gramEnd"/>
      <w:r>
        <w:rPr>
          <w:rFonts w:ascii="Times New Roman" w:eastAsia="Times New Roman" w:hAnsi="Times New Roman" w:cs="Times New Roman"/>
          <w:bCs/>
          <w:iCs/>
          <w:sz w:val="28"/>
          <w:szCs w:val="28"/>
          <w:lang w:eastAsia="ru-RU"/>
        </w:rPr>
        <w:t xml:space="preserve"> объема бюджетных ассигнований на:</w:t>
      </w:r>
    </w:p>
    <w:p w:rsidR="00997212" w:rsidRDefault="00B22314">
      <w:pPr>
        <w:tabs>
          <w:tab w:val="left" w:pos="1134"/>
        </w:tabs>
        <w:ind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содержание</w:t>
      </w:r>
      <w:proofErr w:type="gramEnd"/>
      <w:r>
        <w:rPr>
          <w:rFonts w:ascii="Times New Roman" w:eastAsia="Times New Roman" w:hAnsi="Times New Roman" w:cs="Times New Roman"/>
          <w:bCs/>
          <w:iCs/>
          <w:sz w:val="28"/>
          <w:szCs w:val="28"/>
          <w:lang w:eastAsia="ru-RU"/>
        </w:rPr>
        <w:t xml:space="preserve"> автомобильных дорог общего пользования местного значения и объектов инженерной инфраструктуры на них – на 11 865,8 тыс. рублей, что в основном связано с сокращением бюджетных ассигнований на ямочный ремонт дорог (15 000,0 тыс. рублей), а также увеличением расходов на иные мероприятия по содержанию автомобильных дорог;</w:t>
      </w:r>
    </w:p>
    <w:p w:rsidR="00997212" w:rsidRDefault="00B22314">
      <w:pPr>
        <w:tabs>
          <w:tab w:val="left" w:pos="1134"/>
        </w:tabs>
        <w:ind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капитальный</w:t>
      </w:r>
      <w:proofErr w:type="gramEnd"/>
      <w:r>
        <w:rPr>
          <w:rFonts w:ascii="Times New Roman" w:eastAsia="Times New Roman" w:hAnsi="Times New Roman" w:cs="Times New Roman"/>
          <w:bCs/>
          <w:iCs/>
          <w:sz w:val="28"/>
          <w:szCs w:val="28"/>
          <w:lang w:eastAsia="ru-RU"/>
        </w:rPr>
        <w:t xml:space="preserve"> ремонт и ремонт автомобильных дорог общего пользования местного значения – на 19 255,2 тыс. рублей, что в основном связано перераспределением ассигнований для соблюдения </w:t>
      </w:r>
      <w:proofErr w:type="spellStart"/>
      <w:r>
        <w:rPr>
          <w:rFonts w:ascii="Times New Roman" w:eastAsia="Times New Roman" w:hAnsi="Times New Roman" w:cs="Times New Roman"/>
          <w:bCs/>
          <w:iCs/>
          <w:sz w:val="28"/>
          <w:szCs w:val="28"/>
          <w:lang w:eastAsia="ru-RU"/>
        </w:rPr>
        <w:t>софинансирования</w:t>
      </w:r>
      <w:proofErr w:type="spellEnd"/>
      <w:r>
        <w:rPr>
          <w:rFonts w:ascii="Times New Roman" w:eastAsia="Times New Roman" w:hAnsi="Times New Roman" w:cs="Times New Roman"/>
          <w:bCs/>
          <w:iCs/>
          <w:sz w:val="28"/>
          <w:szCs w:val="28"/>
          <w:lang w:eastAsia="ru-RU"/>
        </w:rPr>
        <w:t xml:space="preserve"> к средствам бюджета Оренбургской области на осуществление дорожной деятельности (15 958,8 тыс. рублей) и для проведения проектно-изыскательских работ по ремонту путепровода по ул. Терешковой (2 879,6 тыс. рублей);</w:t>
      </w:r>
    </w:p>
    <w:p w:rsidR="00997212" w:rsidRDefault="00B22314">
      <w:pPr>
        <w:tabs>
          <w:tab w:val="left" w:pos="1134"/>
        </w:tabs>
        <w:ind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обеспечение</w:t>
      </w:r>
      <w:proofErr w:type="gramEnd"/>
      <w:r>
        <w:rPr>
          <w:rFonts w:ascii="Times New Roman" w:eastAsia="Times New Roman" w:hAnsi="Times New Roman" w:cs="Times New Roman"/>
          <w:bCs/>
          <w:iCs/>
          <w:sz w:val="28"/>
          <w:szCs w:val="28"/>
          <w:lang w:eastAsia="ru-RU"/>
        </w:rPr>
        <w:t xml:space="preserve"> деятельности подведомственных учреждений за счет средств дорожного фонда – на 81,4 тыс. рублей (оптимизация расходов).</w:t>
      </w:r>
    </w:p>
    <w:p w:rsidR="00997212" w:rsidRDefault="00B22314">
      <w:pPr>
        <w:pStyle w:val="af7"/>
        <w:numPr>
          <w:ilvl w:val="0"/>
          <w:numId w:val="44"/>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«Создание объектов инфраструктуры, обеспечение эксплуатации и содержание объектов муниципальной собственности» - сокращение на 197,1 тыс. рублей в связи со сложившейся экономией по результатам проведения конкурсных процедур.</w:t>
      </w:r>
    </w:p>
    <w:p w:rsidR="00997212" w:rsidRDefault="00B22314">
      <w:pPr>
        <w:pStyle w:val="af7"/>
        <w:numPr>
          <w:ilvl w:val="0"/>
          <w:numId w:val="45"/>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w:t>
      </w:r>
      <w:r>
        <w:rPr>
          <w:rFonts w:ascii="Times New Roman" w:eastAsia="Times New Roman" w:hAnsi="Times New Roman" w:cs="Times New Roman"/>
          <w:bCs/>
          <w:iCs/>
          <w:sz w:val="28"/>
          <w:szCs w:val="28"/>
          <w:lang w:eastAsia="ru-RU"/>
        </w:rPr>
        <w:t>–</w:t>
      </w:r>
      <w:r>
        <w:rPr>
          <w:rFonts w:ascii="Times New Roman" w:hAnsi="Times New Roman" w:cs="Times New Roman"/>
          <w:sz w:val="28"/>
          <w:szCs w:val="28"/>
        </w:rPr>
        <w:t xml:space="preserve"> бюджетные ассигнования сокращаются на 2025 год на 7 452,5 тыс. рублей. </w:t>
      </w:r>
      <w:r>
        <w:rPr>
          <w:rFonts w:ascii="Times New Roman" w:eastAsia="Times New Roman" w:hAnsi="Times New Roman" w:cs="Times New Roman"/>
          <w:bCs/>
          <w:iCs/>
          <w:sz w:val="28"/>
          <w:szCs w:val="28"/>
          <w:lang w:eastAsia="ru-RU"/>
        </w:rPr>
        <w:t xml:space="preserve">Основной объем корректируемых бюджетных ассигнований предлагается уменьшить в связи с ожидаемой оценкой по оплате труда центрального аппарата </w:t>
      </w:r>
      <w:proofErr w:type="spellStart"/>
      <w:r>
        <w:rPr>
          <w:rFonts w:ascii="Times New Roman" w:eastAsia="Times New Roman" w:hAnsi="Times New Roman" w:cs="Times New Roman"/>
          <w:bCs/>
          <w:iCs/>
          <w:sz w:val="28"/>
          <w:szCs w:val="28"/>
          <w:lang w:eastAsia="ru-RU"/>
        </w:rPr>
        <w:t>ДГиЗО</w:t>
      </w:r>
      <w:proofErr w:type="spellEnd"/>
      <w:r>
        <w:rPr>
          <w:rFonts w:ascii="Times New Roman" w:eastAsia="Times New Roman" w:hAnsi="Times New Roman" w:cs="Times New Roman"/>
          <w:bCs/>
          <w:iCs/>
          <w:sz w:val="28"/>
          <w:szCs w:val="28"/>
          <w:lang w:eastAsia="ru-RU"/>
        </w:rPr>
        <w:t xml:space="preserve"> (3 008,6 тыс. рублей) и подведомственных ему учреждений (4 234,3 тыс. рублей) и также оптимизацией расходов бюджета города Оренбурга.</w:t>
      </w:r>
    </w:p>
    <w:p w:rsidR="00997212" w:rsidRDefault="00B22314">
      <w:pPr>
        <w:pStyle w:val="af7"/>
        <w:numPr>
          <w:ilvl w:val="0"/>
          <w:numId w:val="45"/>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w:t>
      </w:r>
      <w:r>
        <w:rPr>
          <w:rFonts w:ascii="Times New Roman" w:eastAsia="Times New Roman" w:hAnsi="Times New Roman" w:cs="Times New Roman"/>
          <w:bCs/>
          <w:iCs/>
          <w:sz w:val="28"/>
          <w:szCs w:val="28"/>
          <w:lang w:eastAsia="ru-RU"/>
        </w:rPr>
        <w:t>–</w:t>
      </w:r>
      <w:r>
        <w:rPr>
          <w:rFonts w:ascii="Times New Roman" w:hAnsi="Times New Roman" w:cs="Times New Roman"/>
          <w:sz w:val="28"/>
          <w:szCs w:val="28"/>
        </w:rPr>
        <w:t xml:space="preserve"> бюджетные ассигнования увеличиваются на 2025 год на 162,1 тыс. рублей в связи с внесением изменений в </w:t>
      </w:r>
      <w:r>
        <w:rPr>
          <w:rFonts w:ascii="Times New Roman" w:hAnsi="Times New Roman" w:cs="Times New Roman"/>
          <w:sz w:val="28"/>
          <w:szCs w:val="28"/>
          <w:shd w:val="clear" w:color="auto" w:fill="FFFFFF"/>
        </w:rPr>
        <w:t>решение Оренбургского городского Совета от 31.10.2024 № 545 «О наказах избирателей на 2025 год» (Осуществление мероприятий по благоустройству городских территорий за счет средств дорожного фонда).</w:t>
      </w:r>
    </w:p>
    <w:p w:rsidR="00997212" w:rsidRDefault="00B22314">
      <w:pPr>
        <w:pStyle w:val="af7"/>
        <w:numPr>
          <w:ilvl w:val="0"/>
          <w:numId w:val="45"/>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«Формирование современной городской среды на территории муниципального образования «город Оренбург» на 2018-2029 годы» </w:t>
      </w:r>
      <w:r>
        <w:rPr>
          <w:rFonts w:ascii="Times New Roman" w:eastAsia="Times New Roman" w:hAnsi="Times New Roman" w:cs="Times New Roman"/>
          <w:bCs/>
          <w:iCs/>
          <w:sz w:val="28"/>
          <w:szCs w:val="28"/>
          <w:lang w:eastAsia="ru-RU"/>
        </w:rPr>
        <w:t>– б</w:t>
      </w:r>
      <w:r>
        <w:rPr>
          <w:rFonts w:ascii="Times New Roman" w:hAnsi="Times New Roman" w:cs="Times New Roman"/>
          <w:sz w:val="28"/>
          <w:szCs w:val="28"/>
        </w:rPr>
        <w:t xml:space="preserve">юджетные ассигнования сокращаются на 2025 год на 50,0 тыс. рублей. Согласно ФЭО расходы сокращаются на обустройство </w:t>
      </w:r>
      <w:proofErr w:type="spellStart"/>
      <w:proofErr w:type="gramStart"/>
      <w:r>
        <w:rPr>
          <w:rFonts w:ascii="Times New Roman" w:hAnsi="Times New Roman" w:cs="Times New Roman"/>
          <w:sz w:val="28"/>
          <w:szCs w:val="28"/>
        </w:rPr>
        <w:t>скейт</w:t>
      </w:r>
      <w:proofErr w:type="spellEnd"/>
      <w:r>
        <w:rPr>
          <w:rFonts w:ascii="Times New Roman" w:hAnsi="Times New Roman" w:cs="Times New Roman"/>
          <w:sz w:val="28"/>
          <w:szCs w:val="28"/>
        </w:rPr>
        <w:t>-парка</w:t>
      </w:r>
      <w:proofErr w:type="gramEnd"/>
      <w:r>
        <w:rPr>
          <w:rFonts w:ascii="Times New Roman" w:hAnsi="Times New Roman" w:cs="Times New Roman"/>
          <w:sz w:val="28"/>
          <w:szCs w:val="28"/>
        </w:rPr>
        <w:t xml:space="preserve"> в парке Южный.</w:t>
      </w:r>
    </w:p>
    <w:p w:rsidR="00997212" w:rsidRDefault="00B22314">
      <w:pPr>
        <w:pStyle w:val="af7"/>
        <w:tabs>
          <w:tab w:val="left" w:pos="142"/>
          <w:tab w:val="left" w:pos="1134"/>
        </w:tabs>
        <w:ind w:left="0" w:firstLine="709"/>
        <w:rPr>
          <w:rFonts w:ascii="Times New Roman" w:hAnsi="Times New Roman" w:cs="Times New Roman"/>
          <w:sz w:val="28"/>
          <w:szCs w:val="28"/>
        </w:rPr>
      </w:pPr>
      <w:r>
        <w:rPr>
          <w:rFonts w:ascii="Times New Roman" w:hAnsi="Times New Roman" w:cs="Times New Roman"/>
          <w:sz w:val="28"/>
          <w:szCs w:val="28"/>
        </w:rPr>
        <w:t>Также, Проектом решения предложено на 2025 год увеличить объем непрограммных расходов на исполнение судебных актов и мировых соглашений, иные выплаты по обязательствам муниципального образования «город Оренбург» на сумму 45 725,5 тыс. рублей, поощрение муниципальных управленческих команд Оренбургской области за достижение показателей деятельности органов исполнительной власти на сумму 300,0 тыс. рублей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а также исполнение мероприятий </w:t>
      </w:r>
      <w:r>
        <w:rPr>
          <w:rFonts w:ascii="Times New Roman" w:hAnsi="Times New Roman" w:cs="Times New Roman"/>
          <w:sz w:val="28"/>
          <w:szCs w:val="28"/>
        </w:rPr>
        <w:lastRenderedPageBreak/>
        <w:t xml:space="preserve">за счет резервного фонда администрации города Оренбурга на сумму 5 111,2 тыс. рублей (ремонт многоквартирного дома по </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-ту Братьев Коростелевых, 19).</w:t>
      </w:r>
    </w:p>
    <w:p w:rsidR="00997212" w:rsidRDefault="00B22314">
      <w:pPr>
        <w:pStyle w:val="af7"/>
        <w:numPr>
          <w:ilvl w:val="0"/>
          <w:numId w:val="5"/>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Проектом решения предлагается сократить общий объем бюджетных ассигнований </w:t>
      </w:r>
      <w:r>
        <w:rPr>
          <w:rFonts w:ascii="Times New Roman" w:hAnsi="Times New Roman" w:cs="Times New Roman"/>
          <w:b/>
          <w:bCs/>
          <w:sz w:val="28"/>
          <w:szCs w:val="28"/>
        </w:rPr>
        <w:t>управлению молодежной политики администрации города Оренбурга</w:t>
      </w:r>
      <w:r>
        <w:rPr>
          <w:rFonts w:ascii="Times New Roman" w:hAnsi="Times New Roman" w:cs="Times New Roman"/>
          <w:sz w:val="28"/>
          <w:szCs w:val="28"/>
        </w:rPr>
        <w:t xml:space="preserve"> (далее – </w:t>
      </w:r>
      <w:r>
        <w:rPr>
          <w:rFonts w:ascii="Times New Roman" w:eastAsia="Times New Roman" w:hAnsi="Times New Roman" w:cs="Times New Roman"/>
          <w:iCs/>
          <w:sz w:val="28"/>
          <w:szCs w:val="28"/>
          <w:lang w:eastAsia="ru-RU"/>
        </w:rPr>
        <w:t xml:space="preserve">УМП) </w:t>
      </w:r>
      <w:r>
        <w:rPr>
          <w:rFonts w:ascii="Times New Roman" w:eastAsia="Times New Roman" w:hAnsi="Times New Roman" w:cs="Times New Roman"/>
          <w:bCs/>
          <w:iCs/>
          <w:sz w:val="28"/>
          <w:szCs w:val="28"/>
          <w:lang w:eastAsia="ru-RU"/>
        </w:rPr>
        <w:t>на 2025 год на 1 195,4 тыс. рублей и утвердить их в сумме 37 117,7 тыс. рублей. Объем назначений планового периода 2026 и 2027 годов не корректируется.</w:t>
      </w:r>
    </w:p>
    <w:p w:rsidR="00997212" w:rsidRDefault="00B22314">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Проектом решения основные изменения бюджетных ассигнований по УМП предложены по следующим муниципальным программам:</w:t>
      </w:r>
    </w:p>
    <w:p w:rsidR="00997212" w:rsidRDefault="00B22314">
      <w:pPr>
        <w:pStyle w:val="af7"/>
        <w:numPr>
          <w:ilvl w:val="3"/>
          <w:numId w:val="25"/>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«Молодой Оренбург» – бюджетные ассигнования сокращаются на 2025 год на 1 260,4 тыс. рублей.</w:t>
      </w:r>
    </w:p>
    <w:p w:rsidR="00997212" w:rsidRDefault="00B22314">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Изменение бюджетных ассигнований предусмотрено по комплексам процессных мероприятий:</w:t>
      </w:r>
    </w:p>
    <w:p w:rsidR="00997212" w:rsidRDefault="00B22314">
      <w:pPr>
        <w:pStyle w:val="af7"/>
        <w:numPr>
          <w:ilvl w:val="0"/>
          <w:numId w:val="1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«Организация мероприятий по работе с молодежью» – общий объем бюджетных ассигнований сокращается на 166,1 тыс. рублей. Согласно ФЭО сокращение связано с оптимизацией расходов;</w:t>
      </w:r>
    </w:p>
    <w:p w:rsidR="00997212" w:rsidRDefault="00B22314">
      <w:pPr>
        <w:pStyle w:val="af7"/>
        <w:numPr>
          <w:ilvl w:val="0"/>
          <w:numId w:val="32"/>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«Обеспечение управленческих функций и обеспечение деятельности подведомственного учреждения в сфере молодежной политики» – общий объем бюджетных ассигнований сокращается на 1 094,3 тыс. рублей. Согласно ФЭО сокращение связано с оптимизацией расходов (37,9 тыс. рублей) и ожидаемой оценкой по оплате труда с начислениями (1 056,4 тыс. рублей).</w:t>
      </w:r>
    </w:p>
    <w:p w:rsidR="00997212" w:rsidRDefault="00B22314">
      <w:pPr>
        <w:pStyle w:val="af7"/>
        <w:numPr>
          <w:ilvl w:val="0"/>
          <w:numId w:val="33"/>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«Профилактика правонарушений в муниципальном образовании «город Оренбург» – бюджетные ассигнования сокращаются на 2025 год на 15,0 тыс. рублей.</w:t>
      </w:r>
      <w:r>
        <w:t xml:space="preserve"> </w:t>
      </w:r>
      <w:r>
        <w:rPr>
          <w:rFonts w:ascii="Times New Roman" w:hAnsi="Times New Roman" w:cs="Times New Roman"/>
          <w:sz w:val="28"/>
          <w:szCs w:val="28"/>
        </w:rPr>
        <w:t>Согласно ФЭО сокращение связано с оптимизацией расходов.</w:t>
      </w:r>
    </w:p>
    <w:p w:rsidR="00997212" w:rsidRDefault="00B22314">
      <w:pPr>
        <w:pStyle w:val="af7"/>
        <w:numPr>
          <w:ilvl w:val="0"/>
          <w:numId w:val="33"/>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«Профилактика наркомании на территории муниципального образования «город Оренбург» – бюджетные ассигнования сокращаются на 2025 год на 30,0 тыс. рублей.</w:t>
      </w:r>
      <w:r>
        <w:t xml:space="preserve"> </w:t>
      </w:r>
      <w:r>
        <w:rPr>
          <w:rFonts w:ascii="Times New Roman" w:hAnsi="Times New Roman" w:cs="Times New Roman"/>
          <w:sz w:val="28"/>
          <w:szCs w:val="28"/>
        </w:rPr>
        <w:t>Согласно ФЭО сокращение связано с оптимизацией расходов.</w:t>
      </w:r>
    </w:p>
    <w:p w:rsidR="00997212" w:rsidRDefault="00B22314">
      <w:pPr>
        <w:pStyle w:val="af7"/>
        <w:numPr>
          <w:ilvl w:val="0"/>
          <w:numId w:val="33"/>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«Профилактика терроризма и экстремизма на территории муниципального образования «город Оренбург» – бюджетные ассигнования сокращаются на 2025 год на 40,0 тыс. рублей.</w:t>
      </w:r>
      <w:r>
        <w:t xml:space="preserve"> </w:t>
      </w:r>
      <w:r>
        <w:rPr>
          <w:rFonts w:ascii="Times New Roman" w:hAnsi="Times New Roman" w:cs="Times New Roman"/>
          <w:sz w:val="28"/>
          <w:szCs w:val="28"/>
        </w:rPr>
        <w:t>Согласно ФЭО сокращение связано с оптимизацией расходов.</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Кроме этого, Проектом решения предложено увеличить на 2025 год объем непрограммных расходов на сумму 150,0 тыс. рублей на поощрение муниципальных управленческих команд Оренбургской области за достижение показателей деятельности органов исполнительной власти.</w:t>
      </w:r>
    </w:p>
    <w:p w:rsidR="00997212" w:rsidRDefault="00B22314">
      <w:pPr>
        <w:pStyle w:val="af7"/>
        <w:numPr>
          <w:ilvl w:val="0"/>
          <w:numId w:val="5"/>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Проектом решения предлагается сократить общий объем бюджетных ассигнований </w:t>
      </w:r>
      <w:r>
        <w:rPr>
          <w:rFonts w:ascii="Times New Roman" w:hAnsi="Times New Roman" w:cs="Times New Roman"/>
          <w:b/>
          <w:bCs/>
          <w:sz w:val="28"/>
          <w:szCs w:val="28"/>
        </w:rPr>
        <w:t>управлению по культуре и искусству администрации города Оренбурга</w:t>
      </w:r>
      <w:r>
        <w:rPr>
          <w:rFonts w:ascii="Times New Roman" w:hAnsi="Times New Roman" w:cs="Times New Roman"/>
          <w:sz w:val="28"/>
          <w:szCs w:val="28"/>
        </w:rPr>
        <w:t xml:space="preserve"> (далее – </w:t>
      </w:r>
      <w:proofErr w:type="spellStart"/>
      <w:r>
        <w:rPr>
          <w:rFonts w:ascii="Times New Roman" w:eastAsia="Times New Roman" w:hAnsi="Times New Roman" w:cs="Times New Roman"/>
          <w:iCs/>
          <w:sz w:val="28"/>
          <w:szCs w:val="28"/>
          <w:lang w:eastAsia="ru-RU"/>
        </w:rPr>
        <w:t>УКиИ</w:t>
      </w:r>
      <w:proofErr w:type="spellEnd"/>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bCs/>
          <w:iCs/>
          <w:sz w:val="28"/>
          <w:szCs w:val="28"/>
          <w:lang w:eastAsia="ru-RU"/>
        </w:rPr>
        <w:t>на 2025 год на 809,7 тыс. рублей и утвердить их в сумме 1 135 622,2 тыс. рублей. Объем назначений планового периода 2026 и 2027 годов не корректируется.</w:t>
      </w:r>
    </w:p>
    <w:p w:rsidR="00997212" w:rsidRDefault="00B22314">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Проектом решения изменения бюджетных ассигнований по </w:t>
      </w:r>
      <w:proofErr w:type="spellStart"/>
      <w:r>
        <w:rPr>
          <w:rFonts w:ascii="Times New Roman" w:eastAsia="Calibri" w:hAnsi="Times New Roman" w:cs="Times New Roman"/>
          <w:sz w:val="28"/>
          <w:szCs w:val="28"/>
        </w:rPr>
        <w:t>УКиИ</w:t>
      </w:r>
      <w:proofErr w:type="spellEnd"/>
      <w:r>
        <w:rPr>
          <w:rFonts w:ascii="Times New Roman" w:eastAsia="Calibri" w:hAnsi="Times New Roman" w:cs="Times New Roman"/>
          <w:sz w:val="28"/>
          <w:szCs w:val="28"/>
        </w:rPr>
        <w:t xml:space="preserve"> предложены по следующим муниципальным программам:</w:t>
      </w:r>
    </w:p>
    <w:p w:rsidR="00997212" w:rsidRDefault="00B22314">
      <w:pPr>
        <w:pStyle w:val="af7"/>
        <w:numPr>
          <w:ilvl w:val="3"/>
          <w:numId w:val="33"/>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«Развитие культуры и искусства в муниципальном образовании «город Оренбург» – бюджетные ассигнования сокращаются на 2025 год на 808,6 тыс. рублей.</w:t>
      </w:r>
    </w:p>
    <w:p w:rsidR="00997212" w:rsidRDefault="00B22314">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Изменение бюджетных ассигнований предусмотрено по комплексам процессных мероприятий:</w:t>
      </w:r>
    </w:p>
    <w:p w:rsidR="00997212" w:rsidRDefault="00B22314">
      <w:pPr>
        <w:pStyle w:val="af7"/>
        <w:numPr>
          <w:ilvl w:val="0"/>
          <w:numId w:val="17"/>
        </w:numPr>
        <w:tabs>
          <w:tab w:val="left" w:pos="1134"/>
        </w:tabs>
        <w:ind w:left="0" w:firstLine="709"/>
        <w:rPr>
          <w:rFonts w:ascii="Times New Roman" w:hAnsi="Times New Roman" w:cs="Times New Roman"/>
          <w:sz w:val="28"/>
          <w:szCs w:val="28"/>
        </w:rPr>
      </w:pPr>
      <w:bookmarkStart w:id="4" w:name="_Hlk205999513"/>
      <w:r>
        <w:rPr>
          <w:rFonts w:ascii="Times New Roman" w:hAnsi="Times New Roman" w:cs="Times New Roman"/>
          <w:sz w:val="28"/>
          <w:szCs w:val="28"/>
        </w:rPr>
        <w:lastRenderedPageBreak/>
        <w:t>«Мероприятия, выполняемые в сфере культуры и искусства» – бюджетные ассигнования в сумме 199,3 тыс. рублей перераспределяется между направлениями расходов. Согласно ФЭО бюджетные ассигнования планируется направить на приобретение книжного фонда МБУ «БИС»;</w:t>
      </w:r>
      <w:bookmarkEnd w:id="4"/>
    </w:p>
    <w:p w:rsidR="00997212" w:rsidRDefault="00B22314">
      <w:pPr>
        <w:pStyle w:val="af7"/>
        <w:numPr>
          <w:ilvl w:val="0"/>
          <w:numId w:val="1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«Мероприятия, выполняемые в системе дополнительного образования детей в сфере культуры и искусства» – общий объем бюджетных ассигнований сокращается на 354,9 тыс. рублей. Согласно ФЭО сокращение связано с оптимизацией расходов;</w:t>
      </w:r>
    </w:p>
    <w:p w:rsidR="00997212" w:rsidRDefault="00B22314">
      <w:pPr>
        <w:pStyle w:val="af7"/>
        <w:numPr>
          <w:ilvl w:val="0"/>
          <w:numId w:val="1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«Мероприятия, направленные на организацию и проведение культурно-массовых мероприятий» – общий объем бюджетных ассигнований сокращается на 350,0 тыс. рублей. Согласно ФЭО сокращение связано с оптимизацией расходов;</w:t>
      </w:r>
    </w:p>
    <w:p w:rsidR="00997212" w:rsidRDefault="00B22314">
      <w:pPr>
        <w:pStyle w:val="af7"/>
        <w:numPr>
          <w:ilvl w:val="0"/>
          <w:numId w:val="1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«Обеспечение управленческих функций и обеспечение деятельности подведомственного учреждения в сфере культуры и искусства» – общий объем бюджетных ассигнований сокращается на 103,7 тыс. рублей. Согласно ФЭО сокращение связано с оптимизацией расходов.</w:t>
      </w:r>
    </w:p>
    <w:p w:rsidR="00997212" w:rsidRDefault="00B22314">
      <w:pPr>
        <w:pStyle w:val="af7"/>
        <w:numPr>
          <w:ilvl w:val="0"/>
          <w:numId w:val="31"/>
        </w:numPr>
        <w:tabs>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«Развитие муниципальной службы в Администрации города Оренбурга» – бюджетные ассигнования сокращаются на 2025 год на 1,1 тыс. рублей по комплексу процессных мероприятий «Повышение эффективности и результативности муниципальной службы в Администрации города Оренбурга».</w:t>
      </w:r>
    </w:p>
    <w:p w:rsidR="00997212" w:rsidRDefault="00B22314">
      <w:pPr>
        <w:pStyle w:val="af7"/>
        <w:numPr>
          <w:ilvl w:val="0"/>
          <w:numId w:val="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предлагается увеличить общий объем бюджетных ассигнований </w:t>
      </w:r>
      <w:r>
        <w:rPr>
          <w:rFonts w:ascii="Times New Roman" w:hAnsi="Times New Roman" w:cs="Times New Roman"/>
          <w:b/>
          <w:bCs/>
          <w:sz w:val="28"/>
          <w:szCs w:val="28"/>
        </w:rPr>
        <w:t>Управлению жилищно-коммунального хозяйства администрации города Оренбурга</w:t>
      </w:r>
      <w:r>
        <w:rPr>
          <w:rFonts w:ascii="Times New Roman" w:hAnsi="Times New Roman" w:cs="Times New Roman"/>
          <w:sz w:val="28"/>
          <w:szCs w:val="28"/>
        </w:rPr>
        <w:t xml:space="preserve"> (далее – УЖКХ)</w:t>
      </w:r>
      <w:r>
        <w:rPr>
          <w:rFonts w:ascii="Times New Roman" w:eastAsia="Times New Roman" w:hAnsi="Times New Roman" w:cs="Times New Roman"/>
          <w:sz w:val="28"/>
          <w:szCs w:val="28"/>
          <w:lang w:eastAsia="ru-RU"/>
        </w:rPr>
        <w:t xml:space="preserve"> на 2025 год на 166 444,5 тыс. рублей и утвердить его в сумме 848 678,5 тыс. рублей. Общий объем назначений планового периода не корректируется.</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Проектом решения основные изменения бюджетных ассигнований по УЖКХ предложены по следующим муниципальным программам:</w:t>
      </w:r>
    </w:p>
    <w:p w:rsidR="00997212" w:rsidRDefault="00B22314">
      <w:pPr>
        <w:pStyle w:val="af7"/>
        <w:numPr>
          <w:ilvl w:val="0"/>
          <w:numId w:val="21"/>
        </w:numPr>
        <w:tabs>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bookmarkStart w:id="5" w:name="_Hlk205993884"/>
      <w:r>
        <w:rPr>
          <w:rFonts w:ascii="Times New Roman" w:hAnsi="Times New Roman" w:cs="Times New Roman"/>
          <w:sz w:val="28"/>
          <w:szCs w:val="28"/>
        </w:rPr>
        <w:t xml:space="preserve"> – бюджетные ассигнования увеличиваются на 2025 год на 155 446,4 тыс. рублей.</w:t>
      </w:r>
      <w:bookmarkEnd w:id="5"/>
    </w:p>
    <w:p w:rsidR="00997212" w:rsidRDefault="00B22314">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Изменение бюджетных ассигнований предусмотрено по комплексам процессных мероприятий:</w:t>
      </w:r>
    </w:p>
    <w:p w:rsidR="00997212" w:rsidRDefault="00B22314">
      <w:pPr>
        <w:pStyle w:val="af7"/>
        <w:numPr>
          <w:ilvl w:val="0"/>
          <w:numId w:val="17"/>
        </w:numPr>
        <w:tabs>
          <w:tab w:val="left" w:pos="1134"/>
        </w:tabs>
        <w:ind w:left="0" w:firstLine="709"/>
        <w:rPr>
          <w:rFonts w:ascii="Times New Roman" w:hAnsi="Times New Roman" w:cs="Times New Roman"/>
          <w:sz w:val="28"/>
          <w:szCs w:val="28"/>
        </w:rPr>
      </w:pPr>
      <w:bookmarkStart w:id="6" w:name="_Hlk205997604"/>
      <w:bookmarkStart w:id="7" w:name="_Hlk205989155"/>
      <w:r>
        <w:rPr>
          <w:rFonts w:ascii="Times New Roman" w:hAnsi="Times New Roman" w:cs="Times New Roman"/>
          <w:sz w:val="28"/>
          <w:szCs w:val="28"/>
        </w:rPr>
        <w:t>«Мероприятия в области жилищно-коммунального хозяйства» – общий объем бюджетных ассигнований увеличивается на 133 672,7 тыс. рублей, в том числе за счет:</w:t>
      </w:r>
      <w:bookmarkEnd w:id="6"/>
    </w:p>
    <w:p w:rsidR="00997212" w:rsidRDefault="00B22314">
      <w:pPr>
        <w:pStyle w:val="af7"/>
        <w:numPr>
          <w:ilvl w:val="0"/>
          <w:numId w:val="24"/>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на сумму 135 503,3 тыс. рублей по направлению расходов «субсидии юридическим лицам (кроме некоммерческих организаций), индивидуальным предпринимателям, физическим лицам - производителям товаров, работ, услуг» на мероприятия по проведению капитального ремонта общего имущества многоквартирных домов, поврежденных в результате чрезвычайной ситуации, сложившейся на территории Оренбургской области в связи с прохождением весеннего паводка в 2024 году. Увеличение бюджетных ассигнований предлагается на основании уведомления по расчетам между бюджетами министерства строительства, жилищно-коммунального, дорожного хозяйства и транспорта Оренбургской области от 31.07.2025 № 580. Соответствующий случай </w:t>
      </w:r>
      <w:r>
        <w:rPr>
          <w:rFonts w:ascii="Times New Roman" w:hAnsi="Times New Roman" w:cs="Times New Roman"/>
          <w:sz w:val="28"/>
          <w:szCs w:val="28"/>
        </w:rPr>
        <w:lastRenderedPageBreak/>
        <w:t>предоставления субсидии дополнен в приложение 7 «</w:t>
      </w:r>
      <w:r>
        <w:rPr>
          <w:rFonts w:ascii="Times New Roman" w:eastAsia="Times New Roman" w:hAnsi="Times New Roman" w:cs="Times New Roman"/>
          <w:sz w:val="28"/>
          <w:szCs w:val="28"/>
          <w:lang w:eastAsia="ru-RU"/>
        </w:rPr>
        <w:t>Случаи предоставления субсидий из бюджета города Оренбурга …</w:t>
      </w:r>
      <w:r>
        <w:rPr>
          <w:rFonts w:ascii="Times New Roman" w:hAnsi="Times New Roman" w:cs="Times New Roman"/>
          <w:sz w:val="28"/>
          <w:szCs w:val="28"/>
        </w:rPr>
        <w:t>» к Проекту решения (пункт 1.16). Счетная палата обращает внимание на то, что приложение 7 к Проекту решения также дополняется случаем предоставления субсидии 2.9 «на финансовое обеспечение затрат в 2025-2027 годах некоммерческим организациям (за исключением государственных (муниципальных) учреждений) на проведение капитального ремонта общего имущества многоквартирных домов, поврежденных в результате чрезвычайной ситуации, сложившейся на территории Оренбургской области в связи с прохождением весеннего паводка в 2024 году»;</w:t>
      </w:r>
    </w:p>
    <w:p w:rsidR="00997212" w:rsidRDefault="00B22314">
      <w:pPr>
        <w:pStyle w:val="af7"/>
        <w:numPr>
          <w:ilvl w:val="0"/>
          <w:numId w:val="24"/>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сокращения</w:t>
      </w:r>
      <w:proofErr w:type="gramEnd"/>
      <w:r>
        <w:rPr>
          <w:rFonts w:ascii="Times New Roman" w:hAnsi="Times New Roman" w:cs="Times New Roman"/>
          <w:sz w:val="28"/>
          <w:szCs w:val="28"/>
        </w:rPr>
        <w:t xml:space="preserve"> на сумму 1 830,6 тыс. рублей по направлению расходов на осуществление мероприятий в области жилищного хозяйства. Согласно ФЭО </w:t>
      </w:r>
      <w:bookmarkStart w:id="8" w:name="_Hlk205997965"/>
      <w:r>
        <w:rPr>
          <w:rFonts w:ascii="Times New Roman" w:hAnsi="Times New Roman" w:cs="Times New Roman"/>
          <w:sz w:val="28"/>
          <w:szCs w:val="28"/>
        </w:rPr>
        <w:t xml:space="preserve">сокращение связано с оптимизацией расходов </w:t>
      </w:r>
      <w:bookmarkEnd w:id="8"/>
      <w:r>
        <w:rPr>
          <w:rFonts w:ascii="Times New Roman" w:hAnsi="Times New Roman" w:cs="Times New Roman"/>
          <w:sz w:val="28"/>
          <w:szCs w:val="28"/>
        </w:rPr>
        <w:t>на снос аварийных МКД (1 801,1 тыс. рублей) и проведение ДИО муниципальных квартир МКД (29,5 тыс. рублей).</w:t>
      </w:r>
      <w:bookmarkEnd w:id="7"/>
    </w:p>
    <w:p w:rsidR="00997212" w:rsidRDefault="00B22314">
      <w:pPr>
        <w:pStyle w:val="af7"/>
        <w:numPr>
          <w:ilvl w:val="0"/>
          <w:numId w:val="28"/>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«Мероприятия, направленные на благоустройство городских территорий» – общий объем бюджетных ассигнований увеличивается на 22 500,7 тыс. рублей, в том числе за счет:</w:t>
      </w:r>
    </w:p>
    <w:p w:rsidR="00997212" w:rsidRDefault="00B22314">
      <w:pPr>
        <w:pStyle w:val="af7"/>
        <w:numPr>
          <w:ilvl w:val="0"/>
          <w:numId w:val="22"/>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на сумму 28 083,8 тыс. рублей по направлению расходов на осуществление мероприятий по благоустройству городских территорий. Согласно ФЭО бюджетные ассигнования увеличиваются на содержание одиночных светильников (29 000,0 тыс. рублей, в том числе: 1 469 светодиодных светильников и 500 фотореле на сумму 13 053,3 тыс. рублей, работы по монтажу/демонтажу светильников на сумму 6 946,7 тыс. рублей и содержание, содержание и оперативно-технической обслуживание сетей наружного освещения с 01.09.2025 по 31.12.2025 на сумм 9 000,0 тыс. рублей) и сокращаются в связи с внесением изменений в решение Оренбургского городского Совета от 31.10.2024 № 545 «О наказах избирателей на 2025 год» (870,0 тыс. рублей) и оптимизацией расходов (46,2 тыс. рублей).</w:t>
      </w:r>
    </w:p>
    <w:p w:rsidR="00997212" w:rsidRDefault="00B22314">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Согласно представленному с Проектом решения перечню, замена светильников необходима на 277 улицах (в том числе, ул. </w:t>
      </w:r>
      <w:proofErr w:type="spellStart"/>
      <w:r>
        <w:rPr>
          <w:rFonts w:ascii="Times New Roman" w:hAnsi="Times New Roman" w:cs="Times New Roman"/>
          <w:sz w:val="28"/>
          <w:szCs w:val="28"/>
        </w:rPr>
        <w:t>Родимцева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вн.кв</w:t>
      </w:r>
      <w:proofErr w:type="spellEnd"/>
      <w:r>
        <w:rPr>
          <w:rFonts w:ascii="Times New Roman" w:hAnsi="Times New Roman" w:cs="Times New Roman"/>
          <w:sz w:val="28"/>
          <w:szCs w:val="28"/>
        </w:rPr>
        <w:t xml:space="preserve">., ул. Брестская </w:t>
      </w:r>
      <w:proofErr w:type="spellStart"/>
      <w:r>
        <w:rPr>
          <w:rFonts w:ascii="Times New Roman" w:hAnsi="Times New Roman" w:cs="Times New Roman"/>
          <w:sz w:val="28"/>
          <w:szCs w:val="28"/>
        </w:rPr>
        <w:t>вн.кв</w:t>
      </w:r>
      <w:proofErr w:type="spellEnd"/>
      <w:r>
        <w:rPr>
          <w:rFonts w:ascii="Times New Roman" w:hAnsi="Times New Roman" w:cs="Times New Roman"/>
          <w:sz w:val="28"/>
          <w:szCs w:val="28"/>
        </w:rPr>
        <w:t xml:space="preserve">., ул. </w:t>
      </w:r>
      <w:proofErr w:type="spellStart"/>
      <w:r>
        <w:rPr>
          <w:rFonts w:ascii="Times New Roman" w:hAnsi="Times New Roman" w:cs="Times New Roman"/>
          <w:sz w:val="28"/>
          <w:szCs w:val="28"/>
        </w:rPr>
        <w:t>Салмышская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вн.кв</w:t>
      </w:r>
      <w:proofErr w:type="spellEnd"/>
      <w:r>
        <w:rPr>
          <w:rFonts w:ascii="Times New Roman" w:hAnsi="Times New Roman" w:cs="Times New Roman"/>
          <w:sz w:val="28"/>
          <w:szCs w:val="28"/>
        </w:rPr>
        <w:t xml:space="preserve">., ул. Щорса, пр. Северный, ул. </w:t>
      </w:r>
      <w:proofErr w:type="spellStart"/>
      <w:r>
        <w:rPr>
          <w:rFonts w:ascii="Times New Roman" w:hAnsi="Times New Roman" w:cs="Times New Roman"/>
          <w:sz w:val="28"/>
          <w:szCs w:val="28"/>
        </w:rPr>
        <w:t>Гаранькина</w:t>
      </w:r>
      <w:proofErr w:type="spellEnd"/>
      <w:r>
        <w:rPr>
          <w:rFonts w:ascii="Times New Roman" w:hAnsi="Times New Roman" w:cs="Times New Roman"/>
          <w:sz w:val="28"/>
          <w:szCs w:val="28"/>
        </w:rPr>
        <w:t xml:space="preserve">, ул. Желябова, ул. Р. Люксембург, ул. Гражданская, ул. </w:t>
      </w:r>
      <w:proofErr w:type="spellStart"/>
      <w:r>
        <w:rPr>
          <w:rFonts w:ascii="Times New Roman" w:hAnsi="Times New Roman" w:cs="Times New Roman"/>
          <w:sz w:val="28"/>
          <w:szCs w:val="28"/>
        </w:rPr>
        <w:t>Ростошинская</w:t>
      </w:r>
      <w:proofErr w:type="spellEnd"/>
      <w:r>
        <w:rPr>
          <w:rFonts w:ascii="Times New Roman" w:hAnsi="Times New Roman" w:cs="Times New Roman"/>
          <w:sz w:val="28"/>
          <w:szCs w:val="28"/>
        </w:rPr>
        <w:t xml:space="preserve">, ул. Сухарева, ул. М. Жукова, ул. Володарского, ул. Мира, ул. 16 линия, пр. Промысловый, ул. 60 лет Октября, ул. Новая </w:t>
      </w:r>
      <w:proofErr w:type="spellStart"/>
      <w:r>
        <w:rPr>
          <w:rFonts w:ascii="Times New Roman" w:hAnsi="Times New Roman" w:cs="Times New Roman"/>
          <w:sz w:val="28"/>
          <w:szCs w:val="28"/>
        </w:rPr>
        <w:t>вн.кв</w:t>
      </w:r>
      <w:proofErr w:type="spellEnd"/>
      <w:r>
        <w:rPr>
          <w:rFonts w:ascii="Times New Roman" w:hAnsi="Times New Roman" w:cs="Times New Roman"/>
          <w:sz w:val="28"/>
          <w:szCs w:val="28"/>
        </w:rPr>
        <w:t>.,</w:t>
      </w:r>
      <w:r>
        <w:t xml:space="preserve"> </w:t>
      </w:r>
      <w:r>
        <w:rPr>
          <w:rFonts w:ascii="Times New Roman" w:hAnsi="Times New Roman" w:cs="Times New Roman"/>
          <w:sz w:val="28"/>
          <w:szCs w:val="28"/>
        </w:rPr>
        <w:t xml:space="preserve">ул. Пролетарская </w:t>
      </w:r>
      <w:proofErr w:type="spellStart"/>
      <w:r>
        <w:rPr>
          <w:rFonts w:ascii="Times New Roman" w:hAnsi="Times New Roman" w:cs="Times New Roman"/>
          <w:sz w:val="28"/>
          <w:szCs w:val="28"/>
        </w:rPr>
        <w:t>вн.кв</w:t>
      </w:r>
      <w:proofErr w:type="spellEnd"/>
      <w:r>
        <w:rPr>
          <w:rFonts w:ascii="Times New Roman" w:hAnsi="Times New Roman" w:cs="Times New Roman"/>
          <w:sz w:val="28"/>
          <w:szCs w:val="28"/>
        </w:rPr>
        <w:t>.,</w:t>
      </w:r>
      <w:r>
        <w:t xml:space="preserve"> </w:t>
      </w:r>
      <w:r>
        <w:rPr>
          <w:rFonts w:ascii="Times New Roman" w:hAnsi="Times New Roman" w:cs="Times New Roman"/>
          <w:sz w:val="28"/>
          <w:szCs w:val="28"/>
        </w:rPr>
        <w:t xml:space="preserve">ул. Школьная, ул. Ленина п. </w:t>
      </w:r>
      <w:proofErr w:type="spellStart"/>
      <w:r>
        <w:rPr>
          <w:rFonts w:ascii="Times New Roman" w:hAnsi="Times New Roman" w:cs="Times New Roman"/>
          <w:sz w:val="28"/>
          <w:szCs w:val="28"/>
        </w:rPr>
        <w:t>Краснохолм</w:t>
      </w:r>
      <w:proofErr w:type="spellEnd"/>
      <w:r>
        <w:rPr>
          <w:rFonts w:ascii="Times New Roman" w:hAnsi="Times New Roman" w:cs="Times New Roman"/>
          <w:sz w:val="28"/>
          <w:szCs w:val="28"/>
        </w:rPr>
        <w:t xml:space="preserve">, ул. Советская п. </w:t>
      </w:r>
      <w:proofErr w:type="spellStart"/>
      <w:r>
        <w:rPr>
          <w:rFonts w:ascii="Times New Roman" w:hAnsi="Times New Roman" w:cs="Times New Roman"/>
          <w:sz w:val="28"/>
          <w:szCs w:val="28"/>
        </w:rPr>
        <w:t>Краснохолм</w:t>
      </w:r>
      <w:proofErr w:type="spellEnd"/>
      <w:r>
        <w:rPr>
          <w:rFonts w:ascii="Times New Roman" w:hAnsi="Times New Roman" w:cs="Times New Roman"/>
          <w:sz w:val="28"/>
          <w:szCs w:val="28"/>
        </w:rPr>
        <w:t>, п. Пруды и др.) и 32 иных территориях города (в том числе парки, скверы, аллеи и т.д.);</w:t>
      </w:r>
    </w:p>
    <w:p w:rsidR="00997212" w:rsidRDefault="00B22314">
      <w:pPr>
        <w:pStyle w:val="af7"/>
        <w:numPr>
          <w:ilvl w:val="0"/>
          <w:numId w:val="23"/>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сокращения</w:t>
      </w:r>
      <w:proofErr w:type="gramEnd"/>
      <w:r>
        <w:rPr>
          <w:rFonts w:ascii="Times New Roman" w:hAnsi="Times New Roman" w:cs="Times New Roman"/>
          <w:sz w:val="28"/>
          <w:szCs w:val="28"/>
        </w:rPr>
        <w:t xml:space="preserve"> на сумму 5 583,1 тыс. рублей по направлению расходов «Осуществление мероприятий по содержанию мест захоронения». Согласно ФЭО сокращение связано с оптимизацией расходов.</w:t>
      </w:r>
    </w:p>
    <w:p w:rsidR="00997212" w:rsidRDefault="00B22314">
      <w:pPr>
        <w:pStyle w:val="af7"/>
        <w:numPr>
          <w:ilvl w:val="0"/>
          <w:numId w:val="29"/>
        </w:numPr>
        <w:tabs>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«Осуществление управленческих функций, обеспечение деятельности подведомственных учреждений и осуществление переданных государственных полномочий Оренбургской области в сфере жилищно-коммунального хозяйства» – общий объем бюджетных ассигнований сокращается на 727,0 тыс. рублей. Согласно ФЭО сокращение связано с оптимизацией расходов (354,9 тыс. рублей) и ожидаемой оценкой по оплате труда с начислениями (372,1 тыс. рублей).</w:t>
      </w:r>
    </w:p>
    <w:p w:rsidR="00997212" w:rsidRDefault="00B22314">
      <w:pPr>
        <w:pStyle w:val="af7"/>
        <w:numPr>
          <w:ilvl w:val="0"/>
          <w:numId w:val="2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 xml:space="preserve">«Муниципальная программа энергосбережения и повышения энергетической эффективности в городе Оренбурге на 2016-2027 годы» – бюджетные ассигнования сокращаются на 2025 год на сумму 26,1 тыс. рублей. </w:t>
      </w:r>
      <w:bookmarkStart w:id="9" w:name="_Hlk206053759"/>
      <w:bookmarkStart w:id="10" w:name="_Hlk206061063"/>
    </w:p>
    <w:p w:rsidR="00997212" w:rsidRDefault="00B22314">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Кроме этого, Проектом решения предложено увеличить на 2025 год объем непрограммных расходов на сумму 11 024,2 тыс. рублей. Из них на: </w:t>
      </w:r>
    </w:p>
    <w:p w:rsidR="00997212" w:rsidRDefault="00B22314">
      <w:pPr>
        <w:pStyle w:val="af7"/>
        <w:numPr>
          <w:ilvl w:val="0"/>
          <w:numId w:val="3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исполнение</w:t>
      </w:r>
      <w:proofErr w:type="gramEnd"/>
      <w:r>
        <w:rPr>
          <w:rFonts w:ascii="Times New Roman" w:hAnsi="Times New Roman" w:cs="Times New Roman"/>
          <w:sz w:val="28"/>
          <w:szCs w:val="28"/>
        </w:rPr>
        <w:t xml:space="preserve"> судебных актов и мировых соглашений, иные выплаты по обязательствам муниципального образования «город Оренбург» – 3 568,0 тыс. рублей;</w:t>
      </w:r>
    </w:p>
    <w:p w:rsidR="00997212" w:rsidRDefault="00B22314">
      <w:pPr>
        <w:pStyle w:val="af7"/>
        <w:numPr>
          <w:ilvl w:val="0"/>
          <w:numId w:val="3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использование</w:t>
      </w:r>
      <w:proofErr w:type="gramEnd"/>
      <w:r>
        <w:rPr>
          <w:rFonts w:ascii="Times New Roman" w:hAnsi="Times New Roman" w:cs="Times New Roman"/>
          <w:sz w:val="28"/>
          <w:szCs w:val="28"/>
        </w:rPr>
        <w:t xml:space="preserve"> средств резервного фонда Администрации города Оренбурга – 7 306,2 тыс. рублей (разработка проектно-сметной документации для устранения недостатков многоквартирных домов по адресам: г. Оренбург, ул. </w:t>
      </w:r>
      <w:proofErr w:type="spellStart"/>
      <w:r>
        <w:rPr>
          <w:rFonts w:ascii="Times New Roman" w:hAnsi="Times New Roman" w:cs="Times New Roman"/>
          <w:sz w:val="28"/>
          <w:szCs w:val="28"/>
        </w:rPr>
        <w:t>Мирнинская</w:t>
      </w:r>
      <w:proofErr w:type="spellEnd"/>
      <w:r>
        <w:rPr>
          <w:rFonts w:ascii="Times New Roman" w:hAnsi="Times New Roman" w:cs="Times New Roman"/>
          <w:sz w:val="28"/>
          <w:szCs w:val="28"/>
        </w:rPr>
        <w:t>, д. 32/1, 34/1, 34/2, 38/1, 38/2, ул. Центральная, д. 32/1, 34, 34/1, ул. Просвещения, д. 19/1, ул. Геофизиков, д. 3/3);</w:t>
      </w:r>
    </w:p>
    <w:p w:rsidR="00997212" w:rsidRDefault="00B22314">
      <w:pPr>
        <w:pStyle w:val="af7"/>
        <w:numPr>
          <w:ilvl w:val="0"/>
          <w:numId w:val="3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поощрение</w:t>
      </w:r>
      <w:proofErr w:type="gramEnd"/>
      <w:r>
        <w:rPr>
          <w:rFonts w:ascii="Times New Roman" w:hAnsi="Times New Roman" w:cs="Times New Roman"/>
          <w:sz w:val="28"/>
          <w:szCs w:val="28"/>
        </w:rPr>
        <w:t xml:space="preserve"> муниципальных управленческих команд Оренбургской области за достижение показателей деятельности органов исполнительной власти – 150,0 тыс. рублей</w:t>
      </w:r>
      <w:bookmarkEnd w:id="9"/>
      <w:r>
        <w:rPr>
          <w:rFonts w:ascii="Times New Roman" w:hAnsi="Times New Roman" w:cs="Times New Roman"/>
          <w:sz w:val="28"/>
          <w:szCs w:val="28"/>
        </w:rPr>
        <w:t>.</w:t>
      </w:r>
      <w:bookmarkEnd w:id="10"/>
    </w:p>
    <w:p w:rsidR="00997212" w:rsidRDefault="00997212">
      <w:pPr>
        <w:tabs>
          <w:tab w:val="left" w:pos="1134"/>
        </w:tabs>
        <w:ind w:firstLine="709"/>
        <w:contextualSpacing/>
        <w:rPr>
          <w:rFonts w:ascii="Times New Roman" w:hAnsi="Times New Roman" w:cs="Times New Roman"/>
          <w:sz w:val="28"/>
          <w:szCs w:val="28"/>
        </w:rPr>
      </w:pPr>
    </w:p>
    <w:p w:rsidR="00997212" w:rsidRDefault="00B22314">
      <w:pPr>
        <w:tabs>
          <w:tab w:val="left" w:pos="1134"/>
        </w:tabs>
        <w:ind w:firstLine="709"/>
        <w:contextualSpacing/>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Счетная палата обращает внимание на то, что представленные с Проектом решения документы (в том числе пояснительная записка и финансово-экономическое обоснование и приложения к нему) не содержат полных сведений о причинах необходимости внесения изменений в Решение о бюджете, в том числе установления новых (дополнительных) расходов бюджета города Оренбурга, сведений о заключенных муниципальных контрактах, заключении дополнительных соглашений об увеличении стоимости выполнения работ, локально-сметных расчетов и т.д. В целях получения подготовки настоящего заключения и в связи со сжатыми сроками проведения экспертизы Проекта решения и отсутствием временных возможностей направления письменных запросов, взаимодействие Счетной палаты и главных распорядителей бюджетных средств, для получения необходимых сведений и документов, осуществлялось по устным запросам.</w:t>
      </w:r>
    </w:p>
    <w:p w:rsidR="00997212" w:rsidRDefault="00997212">
      <w:pPr>
        <w:tabs>
          <w:tab w:val="left" w:pos="709"/>
          <w:tab w:val="left" w:pos="1134"/>
        </w:tabs>
        <w:ind w:right="-30" w:firstLine="709"/>
        <w:rPr>
          <w:rFonts w:ascii="Times New Roman" w:eastAsia="Calibri" w:hAnsi="Times New Roman" w:cs="Times New Roman"/>
          <w:sz w:val="12"/>
          <w:szCs w:val="12"/>
          <w:lang w:eastAsia="ru-RU"/>
        </w:rPr>
      </w:pPr>
    </w:p>
    <w:p w:rsidR="00997212" w:rsidRDefault="00B22314">
      <w:pPr>
        <w:pStyle w:val="2"/>
        <w:jc w:val="both"/>
        <w:rPr>
          <w:rFonts w:ascii="Times New Roman" w:hAnsi="Times New Roman" w:cs="Times New Roman"/>
          <w:sz w:val="28"/>
          <w:szCs w:val="28"/>
        </w:rPr>
      </w:pPr>
      <w:r>
        <w:rPr>
          <w:rFonts w:ascii="Times New Roman" w:hAnsi="Times New Roman" w:cs="Times New Roman"/>
          <w:spacing w:val="0"/>
          <w:sz w:val="28"/>
          <w:szCs w:val="28"/>
        </w:rPr>
        <w:t>2.4.</w:t>
      </w:r>
      <w:r>
        <w:rPr>
          <w:rFonts w:ascii="Times New Roman" w:hAnsi="Times New Roman" w:cs="Times New Roman"/>
          <w:b w:val="0"/>
          <w:bCs w:val="0"/>
          <w:spacing w:val="0"/>
          <w:sz w:val="28"/>
          <w:szCs w:val="28"/>
        </w:rPr>
        <w:t xml:space="preserve"> Проектом решения предлагается сократить общий объем резерва финансовых и материальных ресурсов для ликвидации чрезвычайных ситуаций на территории города Оренбурга (далее – </w:t>
      </w:r>
      <w:bookmarkStart w:id="11" w:name="_Hlk205902956"/>
      <w:r>
        <w:rPr>
          <w:rFonts w:ascii="Times New Roman" w:hAnsi="Times New Roman" w:cs="Times New Roman"/>
          <w:bCs w:val="0"/>
          <w:spacing w:val="0"/>
          <w:sz w:val="28"/>
          <w:szCs w:val="28"/>
        </w:rPr>
        <w:t>Резерв финансовых и материальных ресурсов</w:t>
      </w:r>
      <w:bookmarkEnd w:id="11"/>
      <w:r>
        <w:rPr>
          <w:rFonts w:ascii="Times New Roman" w:hAnsi="Times New Roman" w:cs="Times New Roman"/>
          <w:b w:val="0"/>
          <w:bCs w:val="0"/>
          <w:spacing w:val="0"/>
          <w:sz w:val="28"/>
          <w:szCs w:val="28"/>
        </w:rPr>
        <w:t>) на 2025 год на сумму 40 000,0 тыс. рублей или на 80,0% и утвердить в сумме 10 000,0 тыс. рублей. Объем Резерва финансовых и материальных ресурсов и на плановый период 2026 и 2027 годов не изменяется (утвержден в сумме 50 000,0 тыс. рублей ежегодно).</w:t>
      </w:r>
    </w:p>
    <w:p w:rsidR="00997212" w:rsidRDefault="00B22314">
      <w:pPr>
        <w:contextualSpacing/>
        <w:rPr>
          <w:rFonts w:ascii="Times New Roman" w:hAnsi="Times New Roman" w:cs="Times New Roman"/>
          <w:sz w:val="28"/>
          <w:szCs w:val="28"/>
        </w:rPr>
      </w:pPr>
      <w:r>
        <w:rPr>
          <w:rFonts w:ascii="Times New Roman" w:hAnsi="Times New Roman" w:cs="Times New Roman"/>
          <w:sz w:val="28"/>
          <w:szCs w:val="28"/>
        </w:rPr>
        <w:t>Бюджетные ассигнования Резерва финансовых и материальных ресурсов Проектом решения не распределяются.</w:t>
      </w:r>
    </w:p>
    <w:p w:rsidR="00997212" w:rsidRDefault="00B22314">
      <w:pPr>
        <w:widowControl w:val="0"/>
        <w:rPr>
          <w:rFonts w:ascii="Times New Roman" w:eastAsia="Times New Roman" w:hAnsi="Times New Roman" w:cs="Times New Roman"/>
          <w:sz w:val="28"/>
          <w:szCs w:val="28"/>
        </w:rPr>
      </w:pPr>
      <w:bookmarkStart w:id="12" w:name="_Hlk205974856"/>
      <w:r>
        <w:rPr>
          <w:rFonts w:ascii="Times New Roman" w:eastAsia="Times New Roman" w:hAnsi="Times New Roman" w:cs="Times New Roman"/>
          <w:sz w:val="28"/>
          <w:szCs w:val="28"/>
        </w:rPr>
        <w:t xml:space="preserve">В соответствии с Проектом решения общий объем резервного фонда Администрации города Оренбурга </w:t>
      </w:r>
      <w:bookmarkEnd w:id="12"/>
      <w:r>
        <w:rPr>
          <w:rFonts w:ascii="Times New Roman" w:eastAsia="Times New Roman" w:hAnsi="Times New Roman" w:cs="Times New Roman"/>
          <w:sz w:val="28"/>
          <w:szCs w:val="28"/>
        </w:rPr>
        <w:t xml:space="preserve">(далее – </w:t>
      </w:r>
      <w:r>
        <w:rPr>
          <w:rFonts w:ascii="Times New Roman" w:eastAsia="Times New Roman" w:hAnsi="Times New Roman" w:cs="Times New Roman"/>
          <w:b/>
          <w:bCs/>
          <w:sz w:val="28"/>
          <w:szCs w:val="28"/>
        </w:rPr>
        <w:t>Резервный фонд</w:t>
      </w:r>
      <w:r>
        <w:rPr>
          <w:rFonts w:ascii="Times New Roman" w:eastAsia="Times New Roman" w:hAnsi="Times New Roman" w:cs="Times New Roman"/>
          <w:sz w:val="28"/>
          <w:szCs w:val="28"/>
        </w:rPr>
        <w:t xml:space="preserve">) на 2025 год и на плановый период не изменяется (утвержден </w:t>
      </w:r>
      <w:r>
        <w:rPr>
          <w:rFonts w:ascii="Times New Roman" w:hAnsi="Times New Roman"/>
          <w:sz w:val="28"/>
          <w:szCs w:val="28"/>
        </w:rPr>
        <w:t>на 2025 год в сумме 90 000,0 тыс. рублей, на 2026 год в сумме 100 000,0 тыс. рублей, на 2027 год в сумме 100 000, тыс. рублей</w:t>
      </w:r>
      <w:r>
        <w:rPr>
          <w:rFonts w:ascii="Times New Roman" w:eastAsia="Times New Roman" w:hAnsi="Times New Roman" w:cs="Times New Roman"/>
          <w:sz w:val="28"/>
          <w:szCs w:val="28"/>
        </w:rPr>
        <w:t>.</w:t>
      </w:r>
    </w:p>
    <w:p w:rsidR="00997212" w:rsidRDefault="00B22314">
      <w:pPr>
        <w:pStyle w:val="af7"/>
        <w:tabs>
          <w:tab w:val="left" w:pos="1134"/>
        </w:tabs>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о выделенных на основании постановлений Администрации города Оренбурга бюджетных ассигнованиях Резервного фонда</w:t>
      </w:r>
      <w:r>
        <w:rPr>
          <w:rFonts w:ascii="Times New Roman" w:hAnsi="Times New Roman" w:cs="Times New Roman"/>
          <w:sz w:val="28"/>
          <w:szCs w:val="28"/>
        </w:rPr>
        <w:t xml:space="preserve"> в объеме 32 442,2 тыс. </w:t>
      </w:r>
      <w:r>
        <w:rPr>
          <w:rFonts w:ascii="Times New Roman" w:hAnsi="Times New Roman" w:cs="Times New Roman"/>
          <w:sz w:val="28"/>
          <w:szCs w:val="28"/>
        </w:rPr>
        <w:lastRenderedPageBreak/>
        <w:t>рублей</w:t>
      </w:r>
      <w:r>
        <w:rPr>
          <w:rFonts w:ascii="Times New Roman" w:eastAsia="Times New Roman" w:hAnsi="Times New Roman" w:cs="Times New Roman"/>
          <w:sz w:val="28"/>
          <w:szCs w:val="28"/>
        </w:rPr>
        <w:t>, предлагаемых к утверждению Проектом решения, представлены в следующей таблице.</w:t>
      </w:r>
    </w:p>
    <w:p w:rsidR="00997212" w:rsidRDefault="00B22314">
      <w:pPr>
        <w:pStyle w:val="af7"/>
        <w:tabs>
          <w:tab w:val="left" w:pos="1134"/>
        </w:tabs>
        <w:ind w:left="0"/>
        <w:rPr>
          <w:rFonts w:ascii="Times New Roman" w:hAnsi="Times New Roman" w:cs="Times New Roman"/>
          <w:sz w:val="16"/>
          <w:szCs w:val="16"/>
        </w:rPr>
      </w:pPr>
      <w:r>
        <w:rPr>
          <w:rFonts w:ascii="Times New Roman" w:eastAsia="Times New Roman" w:hAnsi="Times New Roman" w:cs="Times New Roman"/>
          <w:sz w:val="28"/>
          <w:szCs w:val="28"/>
        </w:rPr>
        <w:t xml:space="preserve"> </w:t>
      </w:r>
    </w:p>
    <w:tbl>
      <w:tblPr>
        <w:tblW w:w="10206" w:type="dxa"/>
        <w:tblInd w:w="109" w:type="dxa"/>
        <w:tblLayout w:type="fixed"/>
        <w:tblLook w:val="04A0" w:firstRow="1" w:lastRow="0" w:firstColumn="1" w:lastColumn="0" w:noHBand="0" w:noVBand="1"/>
      </w:tblPr>
      <w:tblGrid>
        <w:gridCol w:w="472"/>
        <w:gridCol w:w="1827"/>
        <w:gridCol w:w="6064"/>
        <w:gridCol w:w="992"/>
        <w:gridCol w:w="851"/>
      </w:tblGrid>
      <w:tr w:rsidR="00997212">
        <w:trPr>
          <w:trHeight w:val="227"/>
        </w:trPr>
        <w:tc>
          <w:tcPr>
            <w:tcW w:w="472" w:type="dxa"/>
            <w:vMerge w:val="restart"/>
            <w:tcBorders>
              <w:top w:val="single" w:sz="2" w:space="0" w:color="000000"/>
              <w:left w:val="single" w:sz="2" w:space="0" w:color="000000"/>
              <w:bottom w:val="single" w:sz="2" w:space="0" w:color="000000"/>
              <w:right w:val="single" w:sz="2" w:space="0" w:color="000000"/>
            </w:tcBorders>
            <w:shd w:val="clear" w:color="auto" w:fill="DBE5F1"/>
            <w:vAlign w:val="center"/>
          </w:tcPr>
          <w:p w:rsidR="00997212" w:rsidRDefault="00B22314">
            <w:pPr>
              <w:widowControl w:val="0"/>
              <w:suppressAutoHyphens w:val="0"/>
              <w:ind w:left="-93" w:right="-63"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 п/п</w:t>
            </w:r>
          </w:p>
        </w:tc>
        <w:tc>
          <w:tcPr>
            <w:tcW w:w="7891" w:type="dxa"/>
            <w:gridSpan w:val="2"/>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tcPr>
          <w:p w:rsidR="00997212" w:rsidRDefault="00B22314">
            <w:pPr>
              <w:widowControl w:val="0"/>
              <w:suppressAutoHyphens w:val="0"/>
              <w:ind w:left="413"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Постановление Администрации города Оренбурга</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BE5F1"/>
            <w:vAlign w:val="center"/>
          </w:tcPr>
          <w:p w:rsidR="00997212" w:rsidRDefault="00B22314">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ГРБС</w:t>
            </w:r>
          </w:p>
        </w:tc>
        <w:tc>
          <w:tcPr>
            <w:tcW w:w="851" w:type="dxa"/>
            <w:vMerge w:val="restart"/>
            <w:tcBorders>
              <w:top w:val="single" w:sz="2" w:space="0" w:color="000000"/>
              <w:left w:val="single" w:sz="2" w:space="0" w:color="000000"/>
              <w:bottom w:val="single" w:sz="2" w:space="0" w:color="000000"/>
              <w:right w:val="single" w:sz="2" w:space="0" w:color="000000"/>
            </w:tcBorders>
            <w:shd w:val="clear" w:color="auto" w:fill="DBE5F1"/>
            <w:vAlign w:val="center"/>
          </w:tcPr>
          <w:p w:rsidR="00997212" w:rsidRDefault="00B22314">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Сумма</w:t>
            </w:r>
          </w:p>
        </w:tc>
      </w:tr>
      <w:tr w:rsidR="00997212">
        <w:trPr>
          <w:trHeight w:val="227"/>
        </w:trPr>
        <w:tc>
          <w:tcPr>
            <w:tcW w:w="472" w:type="dxa"/>
            <w:vMerge/>
            <w:tcBorders>
              <w:top w:val="single" w:sz="2" w:space="0" w:color="000000"/>
              <w:left w:val="single" w:sz="2" w:space="0" w:color="000000"/>
              <w:bottom w:val="single" w:sz="2" w:space="0" w:color="000000"/>
              <w:right w:val="single" w:sz="2" w:space="0" w:color="000000"/>
            </w:tcBorders>
            <w:vAlign w:val="center"/>
          </w:tcPr>
          <w:p w:rsidR="00997212" w:rsidRDefault="00997212">
            <w:pPr>
              <w:widowControl w:val="0"/>
              <w:suppressAutoHyphens w:val="0"/>
              <w:ind w:firstLine="0"/>
              <w:jc w:val="left"/>
              <w:rPr>
                <w:rFonts w:ascii="Times New Roman" w:eastAsia="Times New Roman" w:hAnsi="Times New Roman" w:cs="Times New Roman"/>
                <w:bCs/>
                <w:sz w:val="16"/>
                <w:szCs w:val="16"/>
                <w:lang w:eastAsia="ru-RU"/>
              </w:rPr>
            </w:pPr>
          </w:p>
        </w:tc>
        <w:tc>
          <w:tcPr>
            <w:tcW w:w="1827" w:type="dxa"/>
            <w:tcBorders>
              <w:top w:val="single" w:sz="2" w:space="0" w:color="000000"/>
              <w:left w:val="single" w:sz="2" w:space="0" w:color="000000"/>
              <w:bottom w:val="single" w:sz="2" w:space="0" w:color="000000"/>
              <w:right w:val="single" w:sz="2" w:space="0" w:color="000000"/>
            </w:tcBorders>
            <w:shd w:val="clear" w:color="auto" w:fill="DBE5F1"/>
            <w:vAlign w:val="center"/>
          </w:tcPr>
          <w:p w:rsidR="00997212" w:rsidRDefault="00B22314">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Дата и номер</w:t>
            </w:r>
          </w:p>
        </w:tc>
        <w:tc>
          <w:tcPr>
            <w:tcW w:w="6064" w:type="dxa"/>
            <w:tcBorders>
              <w:top w:val="single" w:sz="2" w:space="0" w:color="000000"/>
              <w:left w:val="single" w:sz="2" w:space="0" w:color="000000"/>
              <w:bottom w:val="single" w:sz="2" w:space="0" w:color="000000"/>
              <w:right w:val="single" w:sz="2" w:space="0" w:color="000000"/>
            </w:tcBorders>
            <w:shd w:val="clear" w:color="auto" w:fill="DBE5F1"/>
            <w:vAlign w:val="center"/>
          </w:tcPr>
          <w:p w:rsidR="00997212" w:rsidRDefault="00B22314">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Цель</w:t>
            </w:r>
          </w:p>
        </w:tc>
        <w:tc>
          <w:tcPr>
            <w:tcW w:w="992" w:type="dxa"/>
            <w:vMerge/>
            <w:tcBorders>
              <w:top w:val="single" w:sz="2" w:space="0" w:color="000000"/>
              <w:left w:val="single" w:sz="2" w:space="0" w:color="000000"/>
              <w:bottom w:val="single" w:sz="2" w:space="0" w:color="000000"/>
              <w:right w:val="single" w:sz="2" w:space="0" w:color="000000"/>
            </w:tcBorders>
            <w:vAlign w:val="center"/>
          </w:tcPr>
          <w:p w:rsidR="00997212" w:rsidRDefault="00997212">
            <w:pPr>
              <w:widowControl w:val="0"/>
              <w:suppressAutoHyphens w:val="0"/>
              <w:ind w:firstLine="0"/>
              <w:jc w:val="left"/>
              <w:rPr>
                <w:rFonts w:ascii="Times New Roman" w:eastAsia="Times New Roman" w:hAnsi="Times New Roman" w:cs="Times New Roman"/>
                <w:bCs/>
                <w:sz w:val="16"/>
                <w:szCs w:val="16"/>
                <w:lang w:eastAsia="ru-RU"/>
              </w:rPr>
            </w:pPr>
          </w:p>
        </w:tc>
        <w:tc>
          <w:tcPr>
            <w:tcW w:w="851" w:type="dxa"/>
            <w:vMerge/>
            <w:tcBorders>
              <w:top w:val="single" w:sz="2" w:space="0" w:color="000000"/>
              <w:left w:val="single" w:sz="2" w:space="0" w:color="000000"/>
              <w:bottom w:val="single" w:sz="2" w:space="0" w:color="000000"/>
              <w:right w:val="single" w:sz="2" w:space="0" w:color="000000"/>
            </w:tcBorders>
            <w:vAlign w:val="center"/>
          </w:tcPr>
          <w:p w:rsidR="00997212" w:rsidRDefault="00997212">
            <w:pPr>
              <w:widowControl w:val="0"/>
              <w:suppressAutoHyphens w:val="0"/>
              <w:ind w:firstLine="0"/>
              <w:jc w:val="left"/>
              <w:rPr>
                <w:rFonts w:ascii="Times New Roman" w:eastAsia="Times New Roman" w:hAnsi="Times New Roman" w:cs="Times New Roman"/>
                <w:bCs/>
                <w:sz w:val="16"/>
                <w:szCs w:val="16"/>
                <w:lang w:eastAsia="ru-RU"/>
              </w:rPr>
            </w:pPr>
          </w:p>
        </w:tc>
      </w:tr>
      <w:tr w:rsidR="00997212">
        <w:trPr>
          <w:trHeight w:val="61"/>
        </w:trPr>
        <w:tc>
          <w:tcPr>
            <w:tcW w:w="472" w:type="dxa"/>
            <w:tcBorders>
              <w:top w:val="single" w:sz="2" w:space="0" w:color="000000"/>
              <w:left w:val="single" w:sz="2" w:space="0" w:color="000000"/>
              <w:bottom w:val="single" w:sz="2" w:space="0" w:color="000000"/>
              <w:right w:val="single" w:sz="2" w:space="0" w:color="000000"/>
            </w:tcBorders>
            <w:vAlign w:val="center"/>
          </w:tcPr>
          <w:p w:rsidR="00997212" w:rsidRDefault="00B22314">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w:t>
            </w:r>
          </w:p>
        </w:tc>
        <w:tc>
          <w:tcPr>
            <w:tcW w:w="1827" w:type="dxa"/>
            <w:tcBorders>
              <w:top w:val="single" w:sz="2" w:space="0" w:color="000000"/>
              <w:left w:val="single" w:sz="2" w:space="0" w:color="000000"/>
              <w:bottom w:val="single" w:sz="2" w:space="0" w:color="000000"/>
              <w:right w:val="single" w:sz="2" w:space="0" w:color="000000"/>
            </w:tcBorders>
            <w:vAlign w:val="center"/>
          </w:tcPr>
          <w:p w:rsidR="00997212" w:rsidRDefault="00B22314">
            <w:pPr>
              <w:widowControl w:val="0"/>
              <w:suppressAutoHyphens w:val="0"/>
              <w:ind w:right="-1" w:firstLine="0"/>
              <w:jc w:val="center"/>
              <w:rPr>
                <w:rFonts w:ascii="Times New Roman" w:eastAsia="Times New Roman" w:hAnsi="Times New Roman" w:cs="Times New Roman"/>
                <w:bCs/>
                <w:sz w:val="16"/>
                <w:szCs w:val="16"/>
                <w:lang w:eastAsia="ru-RU"/>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21.05.2025 № 1034-п</w:t>
            </w:r>
          </w:p>
        </w:tc>
        <w:tc>
          <w:tcPr>
            <w:tcW w:w="6064" w:type="dxa"/>
            <w:tcBorders>
              <w:top w:val="single" w:sz="2" w:space="0" w:color="000000"/>
              <w:left w:val="single" w:sz="2" w:space="0" w:color="000000"/>
              <w:bottom w:val="single" w:sz="2" w:space="0" w:color="000000"/>
              <w:right w:val="single" w:sz="2" w:space="0" w:color="000000"/>
            </w:tcBorders>
            <w:vAlign w:val="center"/>
          </w:tcPr>
          <w:p w:rsidR="00997212" w:rsidRDefault="00B22314">
            <w:pPr>
              <w:widowControl w:val="0"/>
              <w:suppressAutoHyphens w:val="0"/>
              <w:ind w:right="-1" w:firstLine="0"/>
              <w:rPr>
                <w:rFonts w:ascii="Times New Roman" w:eastAsia="Times New Roman" w:hAnsi="Times New Roman" w:cs="Times New Roman"/>
                <w:bCs/>
                <w:sz w:val="16"/>
                <w:szCs w:val="16"/>
                <w:lang w:eastAsia="ru-RU"/>
              </w:rPr>
            </w:pPr>
            <w:proofErr w:type="gramStart"/>
            <w:r>
              <w:rPr>
                <w:rFonts w:ascii="Times New Roman" w:hAnsi="Times New Roman" w:cs="Times New Roman"/>
                <w:sz w:val="16"/>
                <w:szCs w:val="16"/>
              </w:rPr>
              <w:t>проведение</w:t>
            </w:r>
            <w:proofErr w:type="gramEnd"/>
            <w:r>
              <w:rPr>
                <w:rFonts w:ascii="Times New Roman" w:hAnsi="Times New Roman" w:cs="Times New Roman"/>
                <w:sz w:val="16"/>
                <w:szCs w:val="16"/>
              </w:rPr>
              <w:t xml:space="preserve"> работ по устранению строительных недостатков многоквартирного дома по адресу: город Оренбург, проспект Братьев Коростелевых, дом 19</w:t>
            </w:r>
          </w:p>
        </w:tc>
        <w:tc>
          <w:tcPr>
            <w:tcW w:w="992" w:type="dxa"/>
            <w:tcBorders>
              <w:top w:val="single" w:sz="2" w:space="0" w:color="000000"/>
              <w:left w:val="single" w:sz="2" w:space="0" w:color="000000"/>
              <w:bottom w:val="single" w:sz="2" w:space="0" w:color="000000"/>
              <w:right w:val="single" w:sz="2" w:space="0" w:color="000000"/>
            </w:tcBorders>
            <w:vAlign w:val="center"/>
          </w:tcPr>
          <w:p w:rsidR="00997212" w:rsidRDefault="00B22314">
            <w:pPr>
              <w:widowControl w:val="0"/>
              <w:suppressAutoHyphens w:val="0"/>
              <w:ind w:right="-1" w:firstLine="0"/>
              <w:jc w:val="center"/>
              <w:rPr>
                <w:rFonts w:ascii="Times New Roman" w:eastAsia="Times New Roman" w:hAnsi="Times New Roman" w:cs="Times New Roman"/>
                <w:bCs/>
                <w:sz w:val="16"/>
                <w:szCs w:val="16"/>
                <w:lang w:eastAsia="ru-RU"/>
              </w:rPr>
            </w:pPr>
            <w:proofErr w:type="spellStart"/>
            <w:r>
              <w:rPr>
                <w:rFonts w:ascii="Times New Roman" w:eastAsia="Times New Roman" w:hAnsi="Times New Roman" w:cs="Times New Roman"/>
                <w:bCs/>
                <w:sz w:val="16"/>
                <w:szCs w:val="16"/>
                <w:lang w:eastAsia="ru-RU"/>
              </w:rPr>
              <w:t>ДГиЗО</w:t>
            </w:r>
            <w:proofErr w:type="spellEnd"/>
          </w:p>
        </w:tc>
        <w:tc>
          <w:tcPr>
            <w:tcW w:w="851" w:type="dxa"/>
            <w:tcBorders>
              <w:top w:val="single" w:sz="2" w:space="0" w:color="000000"/>
              <w:left w:val="single" w:sz="2" w:space="0" w:color="000000"/>
              <w:bottom w:val="single" w:sz="2" w:space="0" w:color="000000"/>
              <w:right w:val="single" w:sz="2" w:space="0" w:color="000000"/>
            </w:tcBorders>
            <w:vAlign w:val="center"/>
          </w:tcPr>
          <w:p w:rsidR="00997212" w:rsidRDefault="00B22314">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5 111,2</w:t>
            </w:r>
          </w:p>
        </w:tc>
      </w:tr>
      <w:tr w:rsidR="00997212">
        <w:trPr>
          <w:trHeight w:val="363"/>
        </w:trPr>
        <w:tc>
          <w:tcPr>
            <w:tcW w:w="47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8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highlight w:val="green"/>
                <w:lang w:eastAsia="ru-RU"/>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10.06.2025 № 1160-п</w:t>
            </w:r>
          </w:p>
        </w:tc>
        <w:tc>
          <w:tcPr>
            <w:tcW w:w="606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rPr>
                <w:rFonts w:ascii="Times New Roman" w:eastAsia="Times New Roman" w:hAnsi="Times New Roman" w:cs="Times New Roman"/>
                <w:sz w:val="16"/>
                <w:szCs w:val="16"/>
                <w:highlight w:val="green"/>
                <w:lang w:eastAsia="ru-RU"/>
              </w:rPr>
            </w:pPr>
            <w:bookmarkStart w:id="13" w:name="_Hlk206140736"/>
            <w:proofErr w:type="gramStart"/>
            <w:r>
              <w:rPr>
                <w:rFonts w:ascii="Times New Roman" w:hAnsi="Times New Roman" w:cs="Times New Roman"/>
                <w:sz w:val="16"/>
                <w:szCs w:val="16"/>
              </w:rPr>
              <w:t>разработка</w:t>
            </w:r>
            <w:proofErr w:type="gramEnd"/>
            <w:r>
              <w:rPr>
                <w:rFonts w:ascii="Times New Roman" w:hAnsi="Times New Roman" w:cs="Times New Roman"/>
                <w:sz w:val="16"/>
                <w:szCs w:val="16"/>
              </w:rPr>
              <w:t xml:space="preserve"> проектно-сметной документации для устранения недостатков многоквартирных домов по адресам: г. Оренбург, ул. </w:t>
            </w:r>
            <w:proofErr w:type="spellStart"/>
            <w:r>
              <w:rPr>
                <w:rFonts w:ascii="Times New Roman" w:hAnsi="Times New Roman" w:cs="Times New Roman"/>
                <w:sz w:val="16"/>
                <w:szCs w:val="16"/>
              </w:rPr>
              <w:t>Мирнинская</w:t>
            </w:r>
            <w:proofErr w:type="spellEnd"/>
            <w:r>
              <w:rPr>
                <w:rFonts w:ascii="Times New Roman" w:hAnsi="Times New Roman" w:cs="Times New Roman"/>
                <w:sz w:val="16"/>
                <w:szCs w:val="16"/>
              </w:rPr>
              <w:t>, д. 32/1, 34/1, 34/2, 38/1, 38/2, ул. Центральная, д. 32/1, 34, 34/1, ул. Просвещения, д. 19/1, ул. Геофизиков, д. 3/3</w:t>
            </w:r>
            <w:bookmarkEnd w:id="13"/>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highlight w:val="green"/>
                <w:lang w:eastAsia="ru-RU"/>
              </w:rPr>
            </w:pPr>
            <w:r>
              <w:rPr>
                <w:rFonts w:ascii="Times New Roman" w:hAnsi="Times New Roman" w:cs="Times New Roman"/>
                <w:sz w:val="16"/>
                <w:szCs w:val="16"/>
              </w:rPr>
              <w:t>УЖКХ</w:t>
            </w:r>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7 306,2</w:t>
            </w:r>
          </w:p>
        </w:tc>
      </w:tr>
      <w:tr w:rsidR="00997212">
        <w:trPr>
          <w:trHeight w:val="227"/>
        </w:trPr>
        <w:tc>
          <w:tcPr>
            <w:tcW w:w="47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8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23.06.2025 № 1249-п</w:t>
            </w:r>
          </w:p>
        </w:tc>
        <w:tc>
          <w:tcPr>
            <w:tcW w:w="606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оплата</w:t>
            </w:r>
            <w:proofErr w:type="gramEnd"/>
            <w:r>
              <w:rPr>
                <w:rFonts w:ascii="Times New Roman" w:hAnsi="Times New Roman" w:cs="Times New Roman"/>
                <w:sz w:val="16"/>
                <w:szCs w:val="16"/>
              </w:rPr>
              <w:t xml:space="preserve"> расходов, связанных с организацией работ по бурению и монтажу скважин с устройством автоматики и герметичных выгребных ям для туалетов без коммуникаций (Набережная р. Урал, ул. Красная площадь)</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АЮО</w:t>
            </w:r>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1 281,2</w:t>
            </w:r>
          </w:p>
        </w:tc>
      </w:tr>
      <w:tr w:rsidR="00997212">
        <w:trPr>
          <w:trHeight w:val="291"/>
        </w:trPr>
        <w:tc>
          <w:tcPr>
            <w:tcW w:w="47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8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15.07.2025 № 1453-п</w:t>
            </w:r>
          </w:p>
        </w:tc>
        <w:tc>
          <w:tcPr>
            <w:tcW w:w="606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оплата</w:t>
            </w:r>
            <w:proofErr w:type="gramEnd"/>
            <w:r>
              <w:rPr>
                <w:rFonts w:ascii="Times New Roman" w:hAnsi="Times New Roman" w:cs="Times New Roman"/>
                <w:sz w:val="16"/>
                <w:szCs w:val="16"/>
              </w:rPr>
              <w:t xml:space="preserve"> расходов по оказанию услуг по уборке и вывозу отходов с прилегающих территорий мест (площадок) накопления твердых коммунальных отходов</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АЮО</w:t>
            </w:r>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6 000,0</w:t>
            </w:r>
          </w:p>
        </w:tc>
      </w:tr>
      <w:tr w:rsidR="00997212">
        <w:trPr>
          <w:trHeight w:val="227"/>
        </w:trPr>
        <w:tc>
          <w:tcPr>
            <w:tcW w:w="47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18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15.07.2025 № 1453-п</w:t>
            </w:r>
          </w:p>
        </w:tc>
        <w:tc>
          <w:tcPr>
            <w:tcW w:w="606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оплата</w:t>
            </w:r>
            <w:proofErr w:type="gramEnd"/>
            <w:r>
              <w:rPr>
                <w:rFonts w:ascii="Times New Roman" w:hAnsi="Times New Roman" w:cs="Times New Roman"/>
                <w:sz w:val="16"/>
                <w:szCs w:val="16"/>
              </w:rPr>
              <w:t xml:space="preserve"> расходов по оказанию услуг по уборке и вывозу отходов с прилегающих территорий мест (площадок) накопления твердых коммунальных отходов</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АСО</w:t>
            </w:r>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firstLine="0"/>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4 000,0</w:t>
            </w:r>
          </w:p>
        </w:tc>
      </w:tr>
      <w:tr w:rsidR="00997212">
        <w:trPr>
          <w:trHeight w:val="227"/>
        </w:trPr>
        <w:tc>
          <w:tcPr>
            <w:tcW w:w="47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8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28.07.2025 № 1530-п</w:t>
            </w:r>
          </w:p>
        </w:tc>
        <w:tc>
          <w:tcPr>
            <w:tcW w:w="606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проведение</w:t>
            </w:r>
            <w:proofErr w:type="gramEnd"/>
            <w:r>
              <w:rPr>
                <w:rFonts w:ascii="Times New Roman" w:eastAsia="Times New Roman" w:hAnsi="Times New Roman" w:cs="Times New Roman"/>
                <w:sz w:val="16"/>
                <w:szCs w:val="16"/>
                <w:lang w:eastAsia="ru-RU"/>
              </w:rPr>
              <w:t xml:space="preserve"> детально-инструментального обследования аварийных домов на наличие угрозы обрушения с целью предупреждения чрезвычайной ситуации дома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3 313,6</w:t>
            </w:r>
          </w:p>
        </w:tc>
      </w:tr>
      <w:tr w:rsidR="00997212">
        <w:trPr>
          <w:trHeight w:val="227"/>
        </w:trPr>
        <w:tc>
          <w:tcPr>
            <w:tcW w:w="47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18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31.07.2025 № 1555-п</w:t>
            </w:r>
          </w:p>
        </w:tc>
        <w:tc>
          <w:tcPr>
            <w:tcW w:w="606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бесперебойная</w:t>
            </w:r>
            <w:proofErr w:type="gramEnd"/>
            <w:r>
              <w:rPr>
                <w:rFonts w:ascii="Times New Roman" w:eastAsia="Times New Roman" w:hAnsi="Times New Roman" w:cs="Times New Roman"/>
                <w:sz w:val="16"/>
                <w:szCs w:val="16"/>
                <w:lang w:eastAsia="ru-RU"/>
              </w:rPr>
              <w:t xml:space="preserve"> деятельность муниципального бюджетного учреждения «Центр здорового питания» города Оренбурга и во избежание образования в учреждении просроченной кредиторской задолженности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УСП</w:t>
            </w:r>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5 300,0</w:t>
            </w:r>
          </w:p>
        </w:tc>
      </w:tr>
      <w:tr w:rsidR="00997212">
        <w:trPr>
          <w:trHeight w:val="227"/>
        </w:trPr>
        <w:tc>
          <w:tcPr>
            <w:tcW w:w="47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18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07.08.2025 № 1646-п</w:t>
            </w:r>
          </w:p>
        </w:tc>
        <w:tc>
          <w:tcPr>
            <w:tcW w:w="606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проведение</w:t>
            </w:r>
            <w:proofErr w:type="gramEnd"/>
            <w:r>
              <w:rPr>
                <w:rFonts w:ascii="Times New Roman" w:eastAsia="Times New Roman" w:hAnsi="Times New Roman" w:cs="Times New Roman"/>
                <w:sz w:val="16"/>
                <w:szCs w:val="16"/>
                <w:lang w:eastAsia="ru-RU"/>
              </w:rPr>
              <w:t xml:space="preserve"> детально-инструментального обследования строительных конструкций многоквартирного дома по адресу: г. Оренбурга, ул. Чичерина, д. 15</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right="-1" w:firstLine="0"/>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97212" w:rsidRDefault="00B22314">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130,0</w:t>
            </w:r>
          </w:p>
        </w:tc>
      </w:tr>
      <w:tr w:rsidR="00997212">
        <w:trPr>
          <w:trHeight w:val="227"/>
        </w:trPr>
        <w:tc>
          <w:tcPr>
            <w:tcW w:w="9355" w:type="dxa"/>
            <w:gridSpan w:val="4"/>
            <w:tcBorders>
              <w:top w:val="single" w:sz="2" w:space="0" w:color="000000"/>
              <w:left w:val="single" w:sz="2" w:space="0" w:color="000000"/>
              <w:bottom w:val="single" w:sz="2" w:space="0" w:color="000000"/>
              <w:right w:val="single" w:sz="2" w:space="0" w:color="000000"/>
            </w:tcBorders>
            <w:shd w:val="clear" w:color="auto" w:fill="DBE5F1"/>
            <w:vAlign w:val="center"/>
          </w:tcPr>
          <w:p w:rsidR="00997212" w:rsidRDefault="00B22314">
            <w:pPr>
              <w:widowControl w:val="0"/>
              <w:suppressAutoHyphens w:val="0"/>
              <w:ind w:right="-1" w:firstLine="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Всего:</w:t>
            </w:r>
          </w:p>
        </w:tc>
        <w:tc>
          <w:tcPr>
            <w:tcW w:w="851" w:type="dxa"/>
            <w:tcBorders>
              <w:top w:val="single" w:sz="2" w:space="0" w:color="000000"/>
              <w:left w:val="single" w:sz="2" w:space="0" w:color="000000"/>
              <w:bottom w:val="single" w:sz="2" w:space="0" w:color="000000"/>
              <w:right w:val="single" w:sz="2" w:space="0" w:color="000000"/>
            </w:tcBorders>
            <w:shd w:val="clear" w:color="auto" w:fill="DBE5F1"/>
            <w:vAlign w:val="center"/>
          </w:tcPr>
          <w:p w:rsidR="00997212" w:rsidRDefault="00B22314">
            <w:pPr>
              <w:widowControl w:val="0"/>
              <w:suppressAutoHyphens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32 442,2</w:t>
            </w:r>
          </w:p>
        </w:tc>
      </w:tr>
    </w:tbl>
    <w:p w:rsidR="00997212" w:rsidRDefault="00997212">
      <w:pPr>
        <w:widowControl w:val="0"/>
        <w:tabs>
          <w:tab w:val="left" w:pos="1134"/>
        </w:tabs>
        <w:ind w:right="-1" w:firstLine="709"/>
        <w:rPr>
          <w:rFonts w:ascii="Times New Roman" w:eastAsia="Times New Roman" w:hAnsi="Times New Roman" w:cs="Times New Roman"/>
          <w:sz w:val="16"/>
          <w:szCs w:val="16"/>
          <w:highlight w:val="yellow"/>
          <w:lang w:eastAsia="ru-RU"/>
        </w:rPr>
      </w:pPr>
    </w:p>
    <w:p w:rsidR="00997212" w:rsidRDefault="00B22314">
      <w:pPr>
        <w:pStyle w:val="2"/>
        <w:jc w:val="both"/>
        <w:rPr>
          <w:rFonts w:ascii="Times New Roman" w:hAnsi="Times New Roman" w:cs="Times New Roman"/>
          <w:spacing w:val="0"/>
          <w:sz w:val="28"/>
          <w:szCs w:val="28"/>
          <w:lang w:eastAsia="ru-RU"/>
        </w:rPr>
      </w:pPr>
      <w:r>
        <w:rPr>
          <w:rStyle w:val="10"/>
          <w:rFonts w:eastAsiaTheme="minorEastAsia"/>
          <w:b/>
          <w:bCs/>
          <w:spacing w:val="0"/>
          <w:sz w:val="28"/>
          <w:szCs w:val="28"/>
        </w:rPr>
        <w:t>2.5.</w:t>
      </w:r>
      <w:r>
        <w:rPr>
          <w:rStyle w:val="10"/>
          <w:rFonts w:eastAsiaTheme="minorEastAsia"/>
          <w:b/>
          <w:spacing w:val="0"/>
          <w:sz w:val="28"/>
          <w:szCs w:val="28"/>
        </w:rPr>
        <w:t xml:space="preserve"> </w:t>
      </w:r>
      <w:r>
        <w:rPr>
          <w:rStyle w:val="10"/>
          <w:rFonts w:eastAsiaTheme="minorEastAsia"/>
          <w:b/>
          <w:bCs/>
          <w:spacing w:val="0"/>
          <w:sz w:val="28"/>
          <w:szCs w:val="28"/>
        </w:rPr>
        <w:t>Проектом решения предлагается увеличить утвержденный объем бюджетных ассигнований муниципального дорожного фонда муниципального образования «город Оренбург»</w:t>
      </w:r>
      <w:r>
        <w:rPr>
          <w:rFonts w:ascii="Times New Roman" w:hAnsi="Times New Roman" w:cs="Times New Roman"/>
          <w:spacing w:val="0"/>
          <w:sz w:val="28"/>
          <w:szCs w:val="28"/>
          <w:lang w:eastAsia="ru-RU"/>
        </w:rPr>
        <w:t xml:space="preserve"> </w:t>
      </w:r>
      <w:r>
        <w:rPr>
          <w:rFonts w:ascii="Times New Roman" w:hAnsi="Times New Roman" w:cs="Times New Roman"/>
          <w:b w:val="0"/>
          <w:bCs w:val="0"/>
          <w:spacing w:val="0"/>
          <w:sz w:val="28"/>
          <w:szCs w:val="28"/>
          <w:lang w:eastAsia="ru-RU"/>
        </w:rPr>
        <w:t xml:space="preserve">(далее – Дорожный фонд) на 2025 год на сумму 177 756,7 тыс. рублей или на 3,0% и утвердить в сумме 6 197 837,0 тыс. рублей, на плановый период 2026 года на сумму 24 500,0 тыс. рублей или на 0,9% и утвердить в сумме 2 690 170,8 тыс. рублей и на плановый период 2027 года на 25 500,0 тыс. рублей или на 0,8% и утвердить в сумме 3 227 235,1 тыс. рублей. </w:t>
      </w:r>
    </w:p>
    <w:p w:rsidR="00997212" w:rsidRDefault="00B22314">
      <w:pPr>
        <w:ind w:firstLine="709"/>
        <w:contextualSpacing/>
        <w:rPr>
          <w:rFonts w:ascii="Times New Roman" w:eastAsia="Times New Roman" w:hAnsi="Times New Roman" w:cs="Times New Roman"/>
          <w:bCs/>
          <w:sz w:val="28"/>
          <w:szCs w:val="28"/>
          <w:lang w:eastAsia="ru-RU"/>
        </w:rPr>
      </w:pPr>
      <w:r>
        <w:rPr>
          <w:rFonts w:ascii="Times New Roman" w:eastAsiaTheme="minorEastAsia" w:hAnsi="Times New Roman" w:cs="Times New Roman"/>
          <w:sz w:val="28"/>
          <w:szCs w:val="28"/>
          <w:lang w:eastAsia="ru-RU"/>
        </w:rPr>
        <w:t xml:space="preserve">Основные изменения в составе источников формирования Дорожного фонда связаны с увеличением на 2025 год безвозмездных поступлений (межбюджетные трансферты). На плановый период увеличение поступлений налоговых и неналоговых доходов связано с корректировкой нормативов отчислений источников формирования бюджетных ассигнований дорожного фонда </w:t>
      </w:r>
      <w:r>
        <w:rPr>
          <w:rFonts w:ascii="Times New Roman" w:hAnsi="Times New Roman" w:cs="Times New Roman"/>
          <w:sz w:val="28"/>
          <w:szCs w:val="28"/>
          <w:lang w:eastAsia="ru-RU"/>
        </w:rPr>
        <w:t xml:space="preserve">– </w:t>
      </w:r>
      <w:r>
        <w:rPr>
          <w:rFonts w:ascii="Times New Roman" w:eastAsiaTheme="minorEastAsia" w:hAnsi="Times New Roman" w:cs="Times New Roman"/>
          <w:sz w:val="28"/>
          <w:szCs w:val="28"/>
          <w:lang w:eastAsia="ru-RU"/>
        </w:rPr>
        <w:t>на 2026 год по налогу на доходы физических лиц (с 5,5415% на 6,2885%), на 2027 год по доходам, получаемым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(28,9294% на 38,2901%).</w:t>
      </w:r>
    </w:p>
    <w:p w:rsidR="00997212" w:rsidRDefault="00B22314">
      <w:pPr>
        <w:ind w:firstLine="709"/>
        <w:contextualSpacing/>
        <w:rPr>
          <w:rFonts w:ascii="Times New Roman" w:eastAsiaTheme="minorEastAsia" w:hAnsi="Times New Roman"/>
          <w:sz w:val="18"/>
          <w:szCs w:val="28"/>
          <w:lang w:eastAsia="ru-RU"/>
        </w:rPr>
      </w:pPr>
      <w:r>
        <w:rPr>
          <w:rFonts w:ascii="Times New Roman" w:eastAsiaTheme="minorEastAsia" w:hAnsi="Times New Roman"/>
          <w:sz w:val="28"/>
          <w:szCs w:val="28"/>
          <w:lang w:eastAsia="ru-RU"/>
        </w:rPr>
        <w:t>Информация об источниках формирования Дорожного фонда представлена в следующей таблице.</w:t>
      </w:r>
    </w:p>
    <w:p w:rsidR="00997212" w:rsidRDefault="00B22314">
      <w:pPr>
        <w:contextualSpacing/>
        <w:jc w:val="right"/>
        <w:rPr>
          <w:rFonts w:ascii="Times New Roman" w:eastAsiaTheme="minorEastAsia" w:hAnsi="Times New Roman"/>
          <w:sz w:val="18"/>
          <w:szCs w:val="28"/>
          <w:lang w:eastAsia="ru-RU"/>
        </w:rPr>
      </w:pPr>
      <w:r>
        <w:rPr>
          <w:rFonts w:ascii="Times New Roman" w:eastAsiaTheme="minorEastAsia" w:hAnsi="Times New Roman"/>
          <w:sz w:val="18"/>
          <w:szCs w:val="28"/>
          <w:lang w:eastAsia="ru-RU"/>
        </w:rPr>
        <w:t>(</w:t>
      </w:r>
      <w:proofErr w:type="gramStart"/>
      <w:r>
        <w:rPr>
          <w:rFonts w:ascii="Times New Roman" w:eastAsiaTheme="minorEastAsia" w:hAnsi="Times New Roman"/>
          <w:sz w:val="18"/>
          <w:szCs w:val="28"/>
          <w:lang w:eastAsia="ru-RU"/>
        </w:rPr>
        <w:t>тыс.</w:t>
      </w:r>
      <w:proofErr w:type="gramEnd"/>
      <w:r>
        <w:rPr>
          <w:rFonts w:ascii="Times New Roman" w:eastAsiaTheme="minorEastAsia" w:hAnsi="Times New Roman"/>
          <w:sz w:val="18"/>
          <w:szCs w:val="28"/>
          <w:lang w:eastAsia="ru-RU"/>
        </w:rPr>
        <w:t xml:space="preserve"> рублей)</w:t>
      </w:r>
    </w:p>
    <w:tbl>
      <w:tblPr>
        <w:tblStyle w:val="aff4"/>
        <w:tblW w:w="10206" w:type="dxa"/>
        <w:tblInd w:w="108" w:type="dxa"/>
        <w:tblLayout w:type="fixed"/>
        <w:tblLook w:val="04A0" w:firstRow="1" w:lastRow="0" w:firstColumn="1" w:lastColumn="0" w:noHBand="0" w:noVBand="1"/>
      </w:tblPr>
      <w:tblGrid>
        <w:gridCol w:w="1134"/>
        <w:gridCol w:w="1095"/>
        <w:gridCol w:w="1154"/>
        <w:gridCol w:w="1155"/>
        <w:gridCol w:w="1157"/>
        <w:gridCol w:w="1154"/>
        <w:gridCol w:w="1155"/>
        <w:gridCol w:w="1157"/>
        <w:gridCol w:w="1045"/>
      </w:tblGrid>
      <w:tr w:rsidR="00997212">
        <w:tc>
          <w:tcPr>
            <w:tcW w:w="3382" w:type="dxa"/>
            <w:gridSpan w:val="3"/>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rPr>
              <w:t>2025 год</w:t>
            </w:r>
          </w:p>
        </w:tc>
        <w:tc>
          <w:tcPr>
            <w:tcW w:w="3466" w:type="dxa"/>
            <w:gridSpan w:val="3"/>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rPr>
              <w:t>2026 год</w:t>
            </w:r>
          </w:p>
        </w:tc>
        <w:tc>
          <w:tcPr>
            <w:tcW w:w="3357" w:type="dxa"/>
            <w:gridSpan w:val="3"/>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rPr>
              <w:t>2027 год</w:t>
            </w:r>
          </w:p>
        </w:tc>
      </w:tr>
      <w:tr w:rsidR="00997212">
        <w:tc>
          <w:tcPr>
            <w:tcW w:w="1133"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rPr>
              <w:t>РОГС от 16.06.2025 № 620</w:t>
            </w:r>
          </w:p>
        </w:tc>
        <w:tc>
          <w:tcPr>
            <w:tcW w:w="1095"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rPr>
              <w:t>Проект решения</w:t>
            </w:r>
          </w:p>
        </w:tc>
        <w:tc>
          <w:tcPr>
            <w:tcW w:w="1154"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rPr>
              <w:t>Откл</w:t>
            </w:r>
            <w:proofErr w:type="spellEnd"/>
            <w:r>
              <w:rPr>
                <w:rFonts w:ascii="Times New Roman" w:eastAsia="Times New Roman" w:hAnsi="Times New Roman" w:cs="Times New Roman"/>
                <w:b/>
                <w:bCs/>
                <w:sz w:val="18"/>
                <w:szCs w:val="18"/>
              </w:rPr>
              <w:t>.</w:t>
            </w:r>
          </w:p>
        </w:tc>
        <w:tc>
          <w:tcPr>
            <w:tcW w:w="1155"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rPr>
              <w:t>РОГС от 16.06.2025 № 620</w:t>
            </w:r>
          </w:p>
        </w:tc>
        <w:tc>
          <w:tcPr>
            <w:tcW w:w="1157"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rPr>
              <w:t>Проект решения</w:t>
            </w:r>
          </w:p>
        </w:tc>
        <w:tc>
          <w:tcPr>
            <w:tcW w:w="1154"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rPr>
              <w:t>Откл</w:t>
            </w:r>
            <w:proofErr w:type="spellEnd"/>
            <w:r>
              <w:rPr>
                <w:rFonts w:ascii="Times New Roman" w:eastAsia="Times New Roman" w:hAnsi="Times New Roman" w:cs="Times New Roman"/>
                <w:b/>
                <w:bCs/>
                <w:sz w:val="18"/>
                <w:szCs w:val="18"/>
              </w:rPr>
              <w:t>.</w:t>
            </w:r>
          </w:p>
        </w:tc>
        <w:tc>
          <w:tcPr>
            <w:tcW w:w="1155"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rPr>
              <w:t>РОГС от 16.06.2025 № 620</w:t>
            </w:r>
          </w:p>
        </w:tc>
        <w:tc>
          <w:tcPr>
            <w:tcW w:w="1157"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rPr>
              <w:t>Проект решения</w:t>
            </w:r>
          </w:p>
        </w:tc>
        <w:tc>
          <w:tcPr>
            <w:tcW w:w="1045"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rPr>
              <w:t>Откл</w:t>
            </w:r>
            <w:proofErr w:type="spellEnd"/>
            <w:r>
              <w:rPr>
                <w:rFonts w:ascii="Times New Roman" w:eastAsia="Times New Roman" w:hAnsi="Times New Roman" w:cs="Times New Roman"/>
                <w:b/>
                <w:bCs/>
                <w:sz w:val="18"/>
                <w:szCs w:val="18"/>
              </w:rPr>
              <w:t>.</w:t>
            </w:r>
          </w:p>
        </w:tc>
      </w:tr>
      <w:tr w:rsidR="00997212">
        <w:tc>
          <w:tcPr>
            <w:tcW w:w="10205" w:type="dxa"/>
            <w:gridSpan w:val="9"/>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Cs/>
                <w:sz w:val="18"/>
                <w:szCs w:val="18"/>
              </w:rPr>
              <w:t>Налоговые и неналоговые доходы</w:t>
            </w:r>
          </w:p>
        </w:tc>
      </w:tr>
      <w:tr w:rsidR="00997212">
        <w:tc>
          <w:tcPr>
            <w:tcW w:w="1133"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1 539 588,4</w:t>
            </w:r>
          </w:p>
        </w:tc>
        <w:tc>
          <w:tcPr>
            <w:tcW w:w="109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1 573 716,1</w:t>
            </w:r>
          </w:p>
        </w:tc>
        <w:tc>
          <w:tcPr>
            <w:tcW w:w="1154" w:type="dxa"/>
          </w:tcPr>
          <w:p w:rsidR="00997212" w:rsidRDefault="00B22314">
            <w:pPr>
              <w:ind w:firstLine="0"/>
              <w:contextualSpacing/>
              <w:jc w:val="right"/>
              <w:rPr>
                <w:rFonts w:ascii="Times New Roman" w:eastAsia="Times New Roman" w:hAnsi="Times New Roman" w:cs="Times New Roman"/>
                <w:bCs/>
                <w:sz w:val="18"/>
                <w:szCs w:val="18"/>
              </w:rPr>
            </w:pPr>
            <w:bookmarkStart w:id="14" w:name="_Hlk198550713"/>
            <w:r>
              <w:rPr>
                <w:rFonts w:ascii="Times New Roman" w:eastAsia="Times New Roman" w:hAnsi="Times New Roman" w:cs="Times New Roman"/>
                <w:bCs/>
                <w:sz w:val="18"/>
                <w:szCs w:val="18"/>
              </w:rPr>
              <w:t>+</w:t>
            </w:r>
            <w:bookmarkEnd w:id="14"/>
            <w:r>
              <w:rPr>
                <w:rFonts w:ascii="Times New Roman" w:eastAsia="Times New Roman" w:hAnsi="Times New Roman" w:cs="Times New Roman"/>
                <w:bCs/>
                <w:sz w:val="18"/>
                <w:szCs w:val="18"/>
              </w:rPr>
              <w:t>34 127,7</w:t>
            </w:r>
          </w:p>
        </w:tc>
        <w:tc>
          <w:tcPr>
            <w:tcW w:w="115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1 197 215,6</w:t>
            </w:r>
          </w:p>
        </w:tc>
        <w:tc>
          <w:tcPr>
            <w:tcW w:w="1157"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1 221 715,6</w:t>
            </w:r>
          </w:p>
        </w:tc>
        <w:tc>
          <w:tcPr>
            <w:tcW w:w="1154"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+24 500,0</w:t>
            </w:r>
          </w:p>
        </w:tc>
        <w:tc>
          <w:tcPr>
            <w:tcW w:w="115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1 100 279,9</w:t>
            </w:r>
          </w:p>
        </w:tc>
        <w:tc>
          <w:tcPr>
            <w:tcW w:w="1157"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1 125 779,9</w:t>
            </w:r>
          </w:p>
        </w:tc>
        <w:tc>
          <w:tcPr>
            <w:tcW w:w="1045" w:type="dxa"/>
          </w:tcPr>
          <w:p w:rsidR="00997212" w:rsidRDefault="00B22314">
            <w:pPr>
              <w:ind w:firstLine="0"/>
              <w:contextualSpacing/>
              <w:jc w:val="right"/>
              <w:rPr>
                <w:rFonts w:ascii="Times New Roman" w:eastAsia="Times New Roman" w:hAnsi="Times New Roman" w:cs="Times New Roman"/>
                <w:bCs/>
                <w:sz w:val="18"/>
                <w:szCs w:val="18"/>
              </w:rPr>
            </w:pPr>
            <w:bookmarkStart w:id="15" w:name="_Hlk198550799"/>
            <w:r>
              <w:rPr>
                <w:rFonts w:ascii="Times New Roman" w:eastAsia="Times New Roman" w:hAnsi="Times New Roman" w:cs="Times New Roman"/>
                <w:bCs/>
                <w:sz w:val="18"/>
                <w:szCs w:val="18"/>
              </w:rPr>
              <w:t>+25 500,0</w:t>
            </w:r>
            <w:bookmarkEnd w:id="15"/>
          </w:p>
        </w:tc>
      </w:tr>
      <w:tr w:rsidR="00997212">
        <w:tc>
          <w:tcPr>
            <w:tcW w:w="10205" w:type="dxa"/>
            <w:gridSpan w:val="9"/>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Cs/>
                <w:sz w:val="18"/>
                <w:szCs w:val="18"/>
              </w:rPr>
              <w:t>Безвозмездные поступления</w:t>
            </w:r>
          </w:p>
        </w:tc>
      </w:tr>
      <w:tr w:rsidR="00997212">
        <w:tc>
          <w:tcPr>
            <w:tcW w:w="1133"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4 225 665,9</w:t>
            </w:r>
          </w:p>
        </w:tc>
        <w:tc>
          <w:tcPr>
            <w:tcW w:w="109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4 369 294,9</w:t>
            </w:r>
          </w:p>
        </w:tc>
        <w:tc>
          <w:tcPr>
            <w:tcW w:w="1154"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+143 629,0</w:t>
            </w:r>
          </w:p>
        </w:tc>
        <w:tc>
          <w:tcPr>
            <w:tcW w:w="115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1 468 455,2</w:t>
            </w:r>
          </w:p>
        </w:tc>
        <w:tc>
          <w:tcPr>
            <w:tcW w:w="1157"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1 468 455,2</w:t>
            </w:r>
          </w:p>
        </w:tc>
        <w:tc>
          <w:tcPr>
            <w:tcW w:w="1154"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115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2 101 455,2</w:t>
            </w:r>
          </w:p>
        </w:tc>
        <w:tc>
          <w:tcPr>
            <w:tcW w:w="1157"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2 101 455,2</w:t>
            </w:r>
          </w:p>
        </w:tc>
        <w:tc>
          <w:tcPr>
            <w:tcW w:w="104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r>
      <w:tr w:rsidR="00997212">
        <w:tc>
          <w:tcPr>
            <w:tcW w:w="10205" w:type="dxa"/>
            <w:gridSpan w:val="9"/>
          </w:tcPr>
          <w:p w:rsidR="00997212" w:rsidRDefault="00B22314">
            <w:pPr>
              <w:ind w:firstLine="0"/>
              <w:contextualSpacing/>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Остаток бюджетных ассигнований дорожного фонда на начало года</w:t>
            </w:r>
          </w:p>
        </w:tc>
      </w:tr>
      <w:tr w:rsidR="00997212">
        <w:tc>
          <w:tcPr>
            <w:tcW w:w="1133"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254 826,0</w:t>
            </w:r>
          </w:p>
        </w:tc>
        <w:tc>
          <w:tcPr>
            <w:tcW w:w="109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254 826,0</w:t>
            </w:r>
          </w:p>
        </w:tc>
        <w:tc>
          <w:tcPr>
            <w:tcW w:w="1154"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115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1157"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1154"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115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1157"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c>
          <w:tcPr>
            <w:tcW w:w="1045" w:type="dxa"/>
          </w:tcPr>
          <w:p w:rsidR="00997212" w:rsidRDefault="00B22314">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0,0</w:t>
            </w:r>
          </w:p>
        </w:tc>
      </w:tr>
      <w:tr w:rsidR="00997212">
        <w:tc>
          <w:tcPr>
            <w:tcW w:w="10205" w:type="dxa"/>
            <w:gridSpan w:val="9"/>
            <w:vAlign w:val="center"/>
          </w:tcPr>
          <w:p w:rsidR="00997212" w:rsidRDefault="00B22314">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rPr>
              <w:t>Объем ассигнований дорожного фонда муниципального образования «город Оренбург», всего</w:t>
            </w:r>
          </w:p>
        </w:tc>
      </w:tr>
      <w:tr w:rsidR="00997212">
        <w:tc>
          <w:tcPr>
            <w:tcW w:w="1133" w:type="dxa"/>
          </w:tcPr>
          <w:p w:rsidR="00997212" w:rsidRDefault="00B22314">
            <w:pPr>
              <w:ind w:firstLine="0"/>
              <w:contextualSpacing/>
              <w:jc w:val="right"/>
              <w:rPr>
                <w:rFonts w:ascii="Times New Roman" w:hAnsi="Times New Roman" w:cs="Times New Roman"/>
                <w:b/>
                <w:bCs/>
                <w:sz w:val="18"/>
                <w:szCs w:val="18"/>
              </w:rPr>
            </w:pPr>
            <w:r>
              <w:rPr>
                <w:rFonts w:ascii="Times New Roman" w:hAnsi="Times New Roman" w:cs="Times New Roman"/>
                <w:b/>
                <w:bCs/>
                <w:sz w:val="18"/>
                <w:szCs w:val="18"/>
              </w:rPr>
              <w:t>6 020 080,3</w:t>
            </w:r>
          </w:p>
        </w:tc>
        <w:tc>
          <w:tcPr>
            <w:tcW w:w="1095"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6 197 837,0</w:t>
            </w:r>
          </w:p>
        </w:tc>
        <w:tc>
          <w:tcPr>
            <w:tcW w:w="1154"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+177 756,7</w:t>
            </w:r>
          </w:p>
        </w:tc>
        <w:tc>
          <w:tcPr>
            <w:tcW w:w="1155"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2 665 670,8</w:t>
            </w:r>
          </w:p>
        </w:tc>
        <w:tc>
          <w:tcPr>
            <w:tcW w:w="1157"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2 690 170,8</w:t>
            </w:r>
          </w:p>
        </w:tc>
        <w:tc>
          <w:tcPr>
            <w:tcW w:w="1154"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+24 500,0</w:t>
            </w:r>
          </w:p>
        </w:tc>
        <w:tc>
          <w:tcPr>
            <w:tcW w:w="1155"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3 201 735,1</w:t>
            </w:r>
          </w:p>
        </w:tc>
        <w:tc>
          <w:tcPr>
            <w:tcW w:w="1157"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3 227 235,1</w:t>
            </w:r>
          </w:p>
        </w:tc>
        <w:tc>
          <w:tcPr>
            <w:tcW w:w="1045" w:type="dxa"/>
          </w:tcPr>
          <w:p w:rsidR="00997212" w:rsidRDefault="00B22314">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+25 500,0</w:t>
            </w:r>
          </w:p>
        </w:tc>
      </w:tr>
    </w:tbl>
    <w:p w:rsidR="00997212" w:rsidRDefault="00997212">
      <w:pPr>
        <w:ind w:firstLine="709"/>
        <w:contextualSpacing/>
        <w:rPr>
          <w:rFonts w:ascii="Times New Roman" w:eastAsiaTheme="minorEastAsia" w:hAnsi="Times New Roman"/>
          <w:sz w:val="20"/>
          <w:szCs w:val="28"/>
          <w:lang w:eastAsia="ru-RU"/>
        </w:rPr>
      </w:pPr>
    </w:p>
    <w:p w:rsidR="00997212" w:rsidRDefault="00B22314">
      <w:pPr>
        <w:tabs>
          <w:tab w:val="left" w:pos="1134"/>
        </w:tabs>
        <w:ind w:firstLine="709"/>
        <w:contextualSpacing/>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Проектом решения корректируются плановые суммы поступлений налоговых и неналоговых доходов, формирующих Дорожный фонд, а также безвозмездные поступления:</w:t>
      </w:r>
    </w:p>
    <w:p w:rsidR="00997212" w:rsidRDefault="00B22314">
      <w:pPr>
        <w:pStyle w:val="af7"/>
        <w:numPr>
          <w:ilvl w:val="0"/>
          <w:numId w:val="27"/>
        </w:numPr>
        <w:tabs>
          <w:tab w:val="left" w:pos="1134"/>
        </w:tabs>
        <w:ind w:left="0" w:firstLine="709"/>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плановая</w:t>
      </w:r>
      <w:proofErr w:type="gramEnd"/>
      <w:r>
        <w:rPr>
          <w:rFonts w:ascii="Times New Roman" w:eastAsiaTheme="minorEastAsia" w:hAnsi="Times New Roman" w:cs="Times New Roman"/>
          <w:sz w:val="28"/>
          <w:szCs w:val="28"/>
          <w:lang w:eastAsia="ru-RU"/>
        </w:rPr>
        <w:t xml:space="preserve"> сумма поступлений налоговых и неналоговых доходов увеличивается на </w:t>
      </w:r>
      <w:bookmarkStart w:id="16" w:name="_Hlk205911642"/>
      <w:r>
        <w:rPr>
          <w:rFonts w:ascii="Times New Roman" w:eastAsiaTheme="minorEastAsia" w:hAnsi="Times New Roman" w:cs="Times New Roman"/>
          <w:sz w:val="28"/>
          <w:szCs w:val="28"/>
          <w:lang w:eastAsia="ru-RU"/>
        </w:rPr>
        <w:t>2025 год на сумму 34 127,7 тыс. рублей или 2,2%</w:t>
      </w:r>
      <w:bookmarkEnd w:id="16"/>
      <w:r>
        <w:rPr>
          <w:rFonts w:ascii="Times New Roman" w:eastAsiaTheme="minorEastAsia" w:hAnsi="Times New Roman" w:cs="Times New Roman"/>
          <w:sz w:val="28"/>
          <w:szCs w:val="28"/>
          <w:lang w:eastAsia="ru-RU"/>
        </w:rPr>
        <w:t>, на 2026 год на сумму 24 500,0 тыс. рублей или 2,0%, на 2027 год на сумму 25 500,0 тыс. рублей или 2,3%;</w:t>
      </w:r>
    </w:p>
    <w:p w:rsidR="00997212" w:rsidRDefault="00B22314">
      <w:pPr>
        <w:pStyle w:val="af7"/>
        <w:numPr>
          <w:ilvl w:val="0"/>
          <w:numId w:val="27"/>
        </w:numPr>
        <w:tabs>
          <w:tab w:val="left" w:pos="1134"/>
        </w:tabs>
        <w:ind w:left="0" w:firstLine="709"/>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безвозмездные</w:t>
      </w:r>
      <w:proofErr w:type="gramEnd"/>
      <w:r>
        <w:rPr>
          <w:rFonts w:ascii="Times New Roman" w:eastAsiaTheme="minorEastAsia" w:hAnsi="Times New Roman" w:cs="Times New Roman"/>
          <w:sz w:val="28"/>
          <w:szCs w:val="28"/>
          <w:lang w:eastAsia="ru-RU"/>
        </w:rPr>
        <w:t xml:space="preserve"> поступления увеличатся на 2025 год на сумму 143 629,0 тыс. рублей или 3,4%, на 2026 и 2027 годы плановые показатели не изменяются.</w:t>
      </w:r>
    </w:p>
    <w:p w:rsidR="00997212" w:rsidRDefault="00B22314">
      <w:pPr>
        <w:pStyle w:val="af7"/>
        <w:tabs>
          <w:tab w:val="left" w:pos="1134"/>
        </w:tabs>
        <w:ind w:left="0" w:right="-1" w:firstLine="709"/>
        <w:rPr>
          <w:rFonts w:ascii="Times New Roman" w:eastAsiaTheme="minorEastAsia" w:hAnsi="Times New Roman" w:cs="Times New Roman"/>
          <w:sz w:val="28"/>
          <w:szCs w:val="28"/>
          <w:lang w:eastAsia="ru-RU"/>
        </w:rPr>
      </w:pPr>
      <w:r>
        <w:rPr>
          <w:rFonts w:ascii="Times New Roman" w:eastAsiaTheme="minorEastAsia" w:hAnsi="Times New Roman"/>
          <w:sz w:val="28"/>
          <w:szCs w:val="28"/>
          <w:lang w:eastAsia="ru-RU"/>
        </w:rPr>
        <w:t>Целевые направления расходования средств Дорожного фонда на 2025 год представлены в следующей таблице.</w:t>
      </w:r>
    </w:p>
    <w:p w:rsidR="00997212" w:rsidRDefault="00997212">
      <w:pPr>
        <w:pStyle w:val="af7"/>
        <w:ind w:left="1429" w:right="-1" w:firstLine="0"/>
        <w:jc w:val="right"/>
        <w:rPr>
          <w:rFonts w:ascii="Times New Roman" w:eastAsiaTheme="minorEastAsia" w:hAnsi="Times New Roman"/>
          <w:sz w:val="18"/>
          <w:szCs w:val="28"/>
          <w:lang w:eastAsia="ru-RU"/>
        </w:rPr>
      </w:pPr>
    </w:p>
    <w:p w:rsidR="00997212" w:rsidRDefault="00B22314">
      <w:pPr>
        <w:pStyle w:val="af7"/>
        <w:ind w:left="1429" w:right="-1" w:firstLine="0"/>
        <w:jc w:val="right"/>
        <w:rPr>
          <w:rFonts w:ascii="Times New Roman" w:eastAsiaTheme="minorEastAsia" w:hAnsi="Times New Roman"/>
          <w:sz w:val="18"/>
          <w:szCs w:val="28"/>
          <w:lang w:eastAsia="ru-RU"/>
        </w:rPr>
      </w:pPr>
      <w:r>
        <w:rPr>
          <w:rFonts w:ascii="Times New Roman" w:eastAsiaTheme="minorEastAsia" w:hAnsi="Times New Roman"/>
          <w:sz w:val="18"/>
          <w:szCs w:val="28"/>
          <w:lang w:eastAsia="ru-RU"/>
        </w:rPr>
        <w:t>(</w:t>
      </w:r>
      <w:proofErr w:type="gramStart"/>
      <w:r>
        <w:rPr>
          <w:rFonts w:ascii="Times New Roman" w:eastAsiaTheme="minorEastAsia" w:hAnsi="Times New Roman"/>
          <w:sz w:val="18"/>
          <w:szCs w:val="28"/>
          <w:lang w:eastAsia="ru-RU"/>
        </w:rPr>
        <w:t>тыс.</w:t>
      </w:r>
      <w:proofErr w:type="gramEnd"/>
      <w:r>
        <w:rPr>
          <w:rFonts w:ascii="Times New Roman" w:eastAsiaTheme="minorEastAsia" w:hAnsi="Times New Roman"/>
          <w:sz w:val="18"/>
          <w:szCs w:val="28"/>
          <w:lang w:eastAsia="ru-RU"/>
        </w:rPr>
        <w:t xml:space="preserve"> рублей)</w:t>
      </w:r>
    </w:p>
    <w:tbl>
      <w:tblPr>
        <w:tblStyle w:val="aff4"/>
        <w:tblW w:w="10247" w:type="dxa"/>
        <w:tblInd w:w="108" w:type="dxa"/>
        <w:tblLayout w:type="fixed"/>
        <w:tblLook w:val="04A0" w:firstRow="1" w:lastRow="0" w:firstColumn="1" w:lastColumn="0" w:noHBand="0" w:noVBand="1"/>
      </w:tblPr>
      <w:tblGrid>
        <w:gridCol w:w="813"/>
        <w:gridCol w:w="6133"/>
        <w:gridCol w:w="1128"/>
        <w:gridCol w:w="1133"/>
        <w:gridCol w:w="1040"/>
      </w:tblGrid>
      <w:tr w:rsidR="00997212">
        <w:tc>
          <w:tcPr>
            <w:tcW w:w="813" w:type="dxa"/>
            <w:shd w:val="clear" w:color="auto" w:fill="DBE5F1" w:themeFill="accent1" w:themeFillTint="33"/>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rPr>
              <w:t>№ п/п</w:t>
            </w:r>
          </w:p>
        </w:tc>
        <w:tc>
          <w:tcPr>
            <w:tcW w:w="6133" w:type="dxa"/>
            <w:shd w:val="clear" w:color="auto" w:fill="DBE5F1" w:themeFill="accent1" w:themeFillTint="33"/>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rPr>
              <w:t>Наименование</w:t>
            </w:r>
          </w:p>
        </w:tc>
        <w:tc>
          <w:tcPr>
            <w:tcW w:w="1128" w:type="dxa"/>
            <w:shd w:val="clear" w:color="auto" w:fill="DBE5F1" w:themeFill="accent1" w:themeFillTint="33"/>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rPr>
              <w:t>РОГС от 16.06.2025 № 620</w:t>
            </w:r>
          </w:p>
        </w:tc>
        <w:tc>
          <w:tcPr>
            <w:tcW w:w="1133" w:type="dxa"/>
            <w:shd w:val="clear" w:color="auto" w:fill="DBE5F1" w:themeFill="accent1" w:themeFillTint="33"/>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rPr>
              <w:t>Проект решения</w:t>
            </w:r>
          </w:p>
        </w:tc>
        <w:tc>
          <w:tcPr>
            <w:tcW w:w="1040" w:type="dxa"/>
            <w:shd w:val="clear" w:color="auto" w:fill="DBE5F1" w:themeFill="accent1" w:themeFillTint="33"/>
            <w:vAlign w:val="center"/>
          </w:tcPr>
          <w:p w:rsidR="00997212" w:rsidRDefault="00B22314">
            <w:pPr>
              <w:ind w:firstLine="0"/>
              <w:contextualSpacing/>
              <w:jc w:val="center"/>
              <w:rPr>
                <w:rFonts w:ascii="Times New Roman" w:hAnsi="Times New Roman"/>
                <w:sz w:val="18"/>
                <w:szCs w:val="28"/>
              </w:rPr>
            </w:pPr>
            <w:proofErr w:type="spellStart"/>
            <w:r>
              <w:rPr>
                <w:rFonts w:ascii="Times New Roman" w:eastAsia="Times New Roman" w:hAnsi="Times New Roman" w:cs="Times New Roman"/>
                <w:b/>
                <w:bCs/>
                <w:sz w:val="18"/>
                <w:szCs w:val="18"/>
              </w:rPr>
              <w:t>Откл</w:t>
            </w:r>
            <w:proofErr w:type="spellEnd"/>
            <w:r>
              <w:rPr>
                <w:rFonts w:ascii="Times New Roman" w:eastAsia="Times New Roman" w:hAnsi="Times New Roman" w:cs="Times New Roman"/>
                <w:b/>
                <w:bCs/>
                <w:sz w:val="18"/>
                <w:szCs w:val="18"/>
              </w:rPr>
              <w:t>.</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w:t>
            </w:r>
          </w:p>
        </w:tc>
        <w:tc>
          <w:tcPr>
            <w:tcW w:w="6133" w:type="dxa"/>
          </w:tcPr>
          <w:p w:rsidR="00997212" w:rsidRDefault="00B22314">
            <w:pPr>
              <w:ind w:firstLine="0"/>
              <w:contextualSpacing/>
              <w:rPr>
                <w:rFonts w:ascii="Times New Roman" w:hAnsi="Times New Roman"/>
                <w:sz w:val="18"/>
                <w:szCs w:val="28"/>
              </w:rPr>
            </w:pPr>
            <w:r>
              <w:rPr>
                <w:rFonts w:ascii="Times New Roman" w:eastAsia="Times New Roman" w:hAnsi="Times New Roman" w:cs="Times New Roman"/>
                <w:sz w:val="18"/>
                <w:szCs w:val="18"/>
              </w:rPr>
              <w:t>Проектирование, строительство, реконструкция автомобильных дорог   общего пользования</w:t>
            </w:r>
          </w:p>
        </w:tc>
        <w:tc>
          <w:tcPr>
            <w:tcW w:w="1128"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3 049 214,6</w:t>
            </w:r>
          </w:p>
        </w:tc>
        <w:tc>
          <w:tcPr>
            <w:tcW w:w="1133"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3 049 214,6</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1.1</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Магистраль районного значения, соединяющая ул. Степана Разина и Загородное шоссе, (Дублер ул. Чкалова) в г. Оренбурге. 1 этап</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112 500,0</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112 500,0</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1.2</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Магистраль районного значения, соединяющая ул. Степана Разина и Загородное шоссе, (Дублер ул. Чкалова) в г. Оренбурге. Этап 1.1</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364 583,4</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364 583,4</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1.3</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Магистраль районного значения, соединяющая ул. Степана Разина и Загородное шоссе, (Дублер ул. Чкалова) в г. Оренбурге. Этап 1.2</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291 833,4</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291 833,4</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1.4</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Магистраль районного значения, соединяющая ул. Степана Разина и Загородное шоссе, (Дублер ул. Чкалова) в г. Оренбурге. 2 этап</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78 091,6</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78 091,6</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1.5</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Магистраль районного значения, соединяющая ул. Степана Разина и Загородное шоссе, (Дублер ул. Чкалова) в г. Оренбурге. 3 этап</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19 491,8</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19 491,8</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1.6</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Строительство автомобильной дороги ул. Александрова в г. Оренбурге</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57 732,3</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57 732,3</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1.7</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Строительство автомобильной дороги ул. Липовая, 17 в г. Оренбурге</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1.8</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Создание объектов инфраструктуры в целях реализации инфраструктурных проектов (строительство транспортной развязки на пересечении улицы </w:t>
            </w:r>
            <w:proofErr w:type="spellStart"/>
            <w:r>
              <w:rPr>
                <w:rFonts w:ascii="Times New Roman" w:eastAsia="Times New Roman" w:hAnsi="Times New Roman" w:cs="Times New Roman"/>
                <w:sz w:val="18"/>
                <w:szCs w:val="18"/>
              </w:rPr>
              <w:t>Гаранькина</w:t>
            </w:r>
            <w:proofErr w:type="spellEnd"/>
            <w:r>
              <w:rPr>
                <w:rFonts w:ascii="Times New Roman" w:eastAsia="Times New Roman" w:hAnsi="Times New Roman" w:cs="Times New Roman"/>
                <w:sz w:val="18"/>
                <w:szCs w:val="18"/>
              </w:rPr>
              <w:t xml:space="preserve"> и Загородного шоссе) в г. Оренбурге</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1 274 989,3</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1 274 989,3</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1.9</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Создание объектов инфраструктуры в целях реализации инфраструктурных проектов (строительство автомобильной дороги от ул. Тихой до ул. Автомобилистов (1 этап))</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102 041,2</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102 041,2</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c>
          <w:tcPr>
            <w:tcW w:w="6133" w:type="dxa"/>
            <w:vAlign w:val="center"/>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Создание объектов инфраструктуры в целях реализации инфраструктурных проектов (строительство автомобильной дороги ул. Тихая (2 этап))</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747 951,6</w:t>
            </w:r>
          </w:p>
        </w:tc>
        <w:tc>
          <w:tcPr>
            <w:tcW w:w="1133"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747 951,6</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2</w:t>
            </w:r>
          </w:p>
        </w:tc>
        <w:tc>
          <w:tcPr>
            <w:tcW w:w="6133" w:type="dxa"/>
          </w:tcPr>
          <w:p w:rsidR="00997212" w:rsidRDefault="00B22314">
            <w:pPr>
              <w:ind w:firstLine="0"/>
              <w:contextualSpacing/>
              <w:rPr>
                <w:rFonts w:ascii="Times New Roman" w:hAnsi="Times New Roman"/>
                <w:sz w:val="18"/>
                <w:szCs w:val="28"/>
              </w:rPr>
            </w:pPr>
            <w:r>
              <w:rPr>
                <w:rFonts w:ascii="Times New Roman" w:eastAsia="Times New Roman" w:hAnsi="Times New Roman" w:cs="Times New Roman"/>
                <w:sz w:val="18"/>
                <w:szCs w:val="18"/>
              </w:rPr>
              <w:t>Капитальный ремонт и ремонт автомобильных дорог общего пользования местного значения (включая проектирование соответствующих работ и проведение необходимых государственных экспертиз)</w:t>
            </w:r>
          </w:p>
        </w:tc>
        <w:tc>
          <w:tcPr>
            <w:tcW w:w="1128" w:type="dxa"/>
            <w:shd w:val="clear" w:color="000000" w:fill="FFFFFF"/>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1 760 743,2</w:t>
            </w:r>
          </w:p>
        </w:tc>
        <w:tc>
          <w:tcPr>
            <w:tcW w:w="1133"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1 893 561,2</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132 818,0</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3</w:t>
            </w:r>
          </w:p>
        </w:tc>
        <w:tc>
          <w:tcPr>
            <w:tcW w:w="6133" w:type="dxa"/>
          </w:tcPr>
          <w:p w:rsidR="00997212" w:rsidRDefault="00B22314">
            <w:pPr>
              <w:ind w:firstLine="0"/>
              <w:contextualSpacing/>
              <w:rPr>
                <w:rFonts w:ascii="Times New Roman" w:hAnsi="Times New Roman"/>
                <w:sz w:val="18"/>
                <w:szCs w:val="28"/>
              </w:rPr>
            </w:pPr>
            <w:r>
              <w:rPr>
                <w:rFonts w:ascii="Times New Roman" w:eastAsia="Times New Roman" w:hAnsi="Times New Roman" w:cs="Times New Roman"/>
                <w:sz w:val="18"/>
                <w:szCs w:val="18"/>
              </w:rPr>
              <w:t>Содержание автомобильных дорог общего пользования местного значения и искусственных сооружений на них</w:t>
            </w:r>
          </w:p>
        </w:tc>
        <w:tc>
          <w:tcPr>
            <w:tcW w:w="1128"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1 062 062,1</w:t>
            </w:r>
          </w:p>
        </w:tc>
        <w:tc>
          <w:tcPr>
            <w:tcW w:w="1133"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1 106 838,7</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44 776,6</w:t>
            </w:r>
          </w:p>
        </w:tc>
      </w:tr>
      <w:tr w:rsidR="00997212">
        <w:tc>
          <w:tcPr>
            <w:tcW w:w="813" w:type="dxa"/>
            <w:vAlign w:val="center"/>
          </w:tcPr>
          <w:p w:rsidR="00997212" w:rsidRDefault="00B22314">
            <w:pPr>
              <w:ind w:firstLine="0"/>
              <w:contextualSpacing/>
              <w:jc w:val="center"/>
              <w:rPr>
                <w:rFonts w:ascii="Times New Roman" w:hAnsi="Times New Roman"/>
                <w:sz w:val="18"/>
                <w:szCs w:val="28"/>
              </w:rPr>
            </w:pPr>
            <w:r>
              <w:rPr>
                <w:rFonts w:ascii="Times New Roman" w:eastAsia="Times New Roman" w:hAnsi="Times New Roman" w:cs="Times New Roman"/>
                <w:sz w:val="18"/>
                <w:szCs w:val="18"/>
              </w:rPr>
              <w:t>4</w:t>
            </w:r>
          </w:p>
        </w:tc>
        <w:tc>
          <w:tcPr>
            <w:tcW w:w="6133" w:type="dxa"/>
          </w:tcPr>
          <w:p w:rsidR="00997212" w:rsidRDefault="00B22314">
            <w:pPr>
              <w:ind w:firstLine="0"/>
              <w:contextualSpacing/>
              <w:rPr>
                <w:rFonts w:ascii="Times New Roman" w:hAnsi="Times New Roman"/>
                <w:sz w:val="18"/>
                <w:szCs w:val="28"/>
              </w:rPr>
            </w:pPr>
            <w:r>
              <w:rPr>
                <w:rFonts w:ascii="Times New Roman" w:eastAsia="Times New Roman" w:hAnsi="Times New Roman" w:cs="Times New Roman"/>
                <w:sz w:val="18"/>
                <w:szCs w:val="18"/>
              </w:rPr>
              <w:t>Капитальный ремонт и ремонт дворовых территорий многоквартирных домов, проездов к дворовым территориям многоквартирных домов, благоустройство дворовых территорий многоквартирных домов в части ремонта асфальтобетонного покрытия проезжей части, внутриквартальных проездов, автомобильных стоянок, устройство, асфальтирование и ремонт пешеходных тротуаров</w:t>
            </w:r>
          </w:p>
        </w:tc>
        <w:tc>
          <w:tcPr>
            <w:tcW w:w="1128"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148 060,4</w:t>
            </w:r>
          </w:p>
        </w:tc>
        <w:tc>
          <w:tcPr>
            <w:tcW w:w="1133"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148 222,5</w:t>
            </w:r>
          </w:p>
        </w:tc>
        <w:tc>
          <w:tcPr>
            <w:tcW w:w="1040" w:type="dxa"/>
            <w:vAlign w:val="center"/>
          </w:tcPr>
          <w:p w:rsidR="00997212" w:rsidRDefault="00B22314">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162,1</w:t>
            </w:r>
          </w:p>
        </w:tc>
      </w:tr>
      <w:tr w:rsidR="00997212">
        <w:tc>
          <w:tcPr>
            <w:tcW w:w="6946" w:type="dxa"/>
            <w:gridSpan w:val="2"/>
            <w:shd w:val="clear" w:color="auto" w:fill="DBE5F1" w:themeFill="accent1" w:themeFillTint="33"/>
            <w:vAlign w:val="center"/>
          </w:tcPr>
          <w:p w:rsidR="00997212" w:rsidRDefault="00B22314">
            <w:pPr>
              <w:ind w:firstLine="0"/>
              <w:contextualSpacing/>
              <w:rPr>
                <w:rFonts w:ascii="Times New Roman" w:hAnsi="Times New Roman"/>
                <w:sz w:val="18"/>
                <w:szCs w:val="28"/>
              </w:rPr>
            </w:pPr>
            <w:r>
              <w:rPr>
                <w:rFonts w:ascii="Times New Roman" w:eastAsia="Times New Roman" w:hAnsi="Times New Roman" w:cs="Times New Roman"/>
                <w:b/>
                <w:sz w:val="18"/>
                <w:szCs w:val="18"/>
              </w:rPr>
              <w:t>Всего:</w:t>
            </w:r>
          </w:p>
        </w:tc>
        <w:tc>
          <w:tcPr>
            <w:tcW w:w="1128" w:type="dxa"/>
            <w:shd w:val="clear" w:color="auto" w:fill="DBE5F1" w:themeFill="accent1" w:themeFillTint="33"/>
          </w:tcPr>
          <w:p w:rsidR="00997212" w:rsidRDefault="00B22314">
            <w:pPr>
              <w:ind w:firstLine="0"/>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6 020 080,3</w:t>
            </w:r>
          </w:p>
        </w:tc>
        <w:tc>
          <w:tcPr>
            <w:tcW w:w="1133" w:type="dxa"/>
            <w:shd w:val="clear" w:color="auto" w:fill="DBE5F1" w:themeFill="accent1" w:themeFillTint="33"/>
          </w:tcPr>
          <w:p w:rsidR="00997212" w:rsidRDefault="00B22314">
            <w:pPr>
              <w:ind w:firstLine="0"/>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6 197 837,0</w:t>
            </w:r>
          </w:p>
        </w:tc>
        <w:tc>
          <w:tcPr>
            <w:tcW w:w="1040" w:type="dxa"/>
            <w:shd w:val="clear" w:color="auto" w:fill="DBE5F1" w:themeFill="accent1" w:themeFillTint="33"/>
          </w:tcPr>
          <w:p w:rsidR="00997212" w:rsidRDefault="00B22314">
            <w:pPr>
              <w:ind w:hanging="62"/>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177 756,7</w:t>
            </w:r>
          </w:p>
        </w:tc>
      </w:tr>
    </w:tbl>
    <w:p w:rsidR="00997212" w:rsidRDefault="00997212">
      <w:pPr>
        <w:contextualSpacing/>
        <w:jc w:val="right"/>
        <w:rPr>
          <w:rFonts w:ascii="Times New Roman" w:eastAsiaTheme="minorEastAsia" w:hAnsi="Times New Roman"/>
          <w:sz w:val="18"/>
          <w:szCs w:val="28"/>
          <w:lang w:eastAsia="ru-RU"/>
        </w:rPr>
      </w:pPr>
    </w:p>
    <w:p w:rsidR="00997212" w:rsidRDefault="00B22314">
      <w:pPr>
        <w:ind w:firstLine="709"/>
        <w:contextualSpacing/>
        <w:rPr>
          <w:rFonts w:ascii="Times New Roman" w:eastAsiaTheme="minorEastAsia" w:hAnsi="Times New Roman"/>
          <w:sz w:val="28"/>
          <w:szCs w:val="28"/>
          <w:highlight w:val="yellow"/>
          <w:lang w:eastAsia="ru-RU"/>
        </w:rPr>
      </w:pPr>
      <w:r>
        <w:rPr>
          <w:rFonts w:ascii="Times New Roman" w:eastAsiaTheme="minorEastAsia" w:hAnsi="Times New Roman"/>
          <w:sz w:val="28"/>
          <w:szCs w:val="28"/>
          <w:lang w:eastAsia="ru-RU"/>
        </w:rPr>
        <w:t>Основное увеличение бюджетных ассигнований предлагается по направлениям «</w:t>
      </w:r>
      <w:r>
        <w:rPr>
          <w:rFonts w:ascii="Times New Roman" w:eastAsia="Times New Roman" w:hAnsi="Times New Roman" w:cs="Times New Roman"/>
          <w:sz w:val="28"/>
          <w:szCs w:val="28"/>
        </w:rPr>
        <w:t>Капитальный ремонт и ремонт автомобильных дорог общего пользования местного значения</w:t>
      </w:r>
      <w:r>
        <w:rPr>
          <w:rFonts w:ascii="Times New Roman" w:eastAsiaTheme="minorEastAsia" w:hAnsi="Times New Roman"/>
          <w:sz w:val="28"/>
          <w:szCs w:val="28"/>
          <w:lang w:eastAsia="ru-RU"/>
        </w:rPr>
        <w:t xml:space="preserve">» на сумму 132 818,0 тыс. рублей или 7,5%, «Содержание автомобильных дорог общего пользования местного значения и искусственных сооружений на них» сумму на 44 776,6 тыс. рублей или 4,2%, «Капитальный ремонт и ремонт дворовых территорий многоквартирных домов, проездов к дворовым территориям многоквартирных домов, благоустройство дворовых территорий многоквартирных домов в части ремонта асфальтобетонного покрытия проезжей части, </w:t>
      </w:r>
      <w:r>
        <w:rPr>
          <w:rFonts w:ascii="Times New Roman" w:eastAsiaTheme="minorEastAsia" w:hAnsi="Times New Roman"/>
          <w:sz w:val="28"/>
          <w:szCs w:val="28"/>
          <w:lang w:eastAsia="ru-RU"/>
        </w:rPr>
        <w:lastRenderedPageBreak/>
        <w:t>внутриквартальных проездов, автомобильных стоянок, устройство, асфальтирование и ремонт пешеходных тротуаров» на сумму 162,1 тыс. рублей или 0,1%.</w:t>
      </w:r>
    </w:p>
    <w:p w:rsidR="00997212" w:rsidRDefault="00B22314">
      <w:pPr>
        <w:ind w:firstLine="709"/>
        <w:contextualSpacing/>
        <w:rPr>
          <w:rFonts w:ascii="Times New Roman" w:eastAsia="Times New Roman" w:hAnsi="Times New Roman" w:cs="Times New Roman"/>
          <w:sz w:val="28"/>
          <w:szCs w:val="28"/>
          <w:lang w:eastAsia="ru-RU"/>
        </w:rPr>
      </w:pPr>
      <w:r>
        <w:rPr>
          <w:rFonts w:ascii="Times New Roman" w:eastAsiaTheme="minorEastAsia" w:hAnsi="Times New Roman"/>
          <w:sz w:val="28"/>
          <w:szCs w:val="28"/>
          <w:lang w:eastAsia="ru-RU"/>
        </w:rPr>
        <w:t xml:space="preserve">В целом </w:t>
      </w:r>
      <w:r>
        <w:rPr>
          <w:rFonts w:ascii="Times New Roman" w:eastAsia="Times New Roman" w:hAnsi="Times New Roman" w:cs="Times New Roman"/>
          <w:sz w:val="28"/>
          <w:szCs w:val="28"/>
          <w:lang w:eastAsia="ru-RU"/>
        </w:rPr>
        <w:t>общий объем Дорожного фонда на 2025 год увеличивается на 177 756,7 тыс. рублей или на 3,0%.</w:t>
      </w:r>
    </w:p>
    <w:p w:rsidR="00997212" w:rsidRDefault="00B22314">
      <w:pPr>
        <w:ind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На плановый период Проектом решения предложено увеличить утвержденный объем бюджетных ассигнований на «Содержание автомобильных дорог общего пользования местного значения и искусственных сооружений на них»</w:t>
      </w:r>
      <w:r>
        <w:t xml:space="preserve"> </w:t>
      </w:r>
      <w:r>
        <w:rPr>
          <w:rFonts w:ascii="Times New Roman" w:eastAsiaTheme="minorEastAsia" w:hAnsi="Times New Roman"/>
          <w:sz w:val="28"/>
          <w:szCs w:val="28"/>
          <w:lang w:eastAsia="ru-RU"/>
        </w:rPr>
        <w:t>на 2026 год на сумму 24 500,0 тыс. рублей или на 2,7%, на 2027 год на сумму 25 500,0 тыс. рублей или на 2,8%.</w:t>
      </w:r>
    </w:p>
    <w:p w:rsidR="00997212" w:rsidRDefault="00B22314">
      <w:pPr>
        <w:ind w:firstLine="709"/>
        <w:contextualSpacing/>
        <w:rPr>
          <w:rFonts w:ascii="Times New Roman" w:eastAsia="Times New Roman" w:hAnsi="Times New Roman" w:cs="Times New Roman"/>
          <w:sz w:val="28"/>
          <w:szCs w:val="28"/>
        </w:rPr>
      </w:pPr>
      <w:r>
        <w:rPr>
          <w:rFonts w:ascii="Times New Roman" w:eastAsiaTheme="minorEastAsia" w:hAnsi="Times New Roman"/>
          <w:sz w:val="28"/>
          <w:szCs w:val="28"/>
          <w:lang w:eastAsia="ru-RU"/>
        </w:rPr>
        <w:t>Кроме того, на 2027 год предложено перераспределить утвержденный объем бюджетных ассигнований в сумме 38 367,3 тыс. рублей с направления «Капитальный ремонт и ремонт автомобильных дорог общего пользования местного значения» на строительство автомобильной дороги ул. Александрова в г. Оренбурге по направлению «</w:t>
      </w:r>
      <w:r>
        <w:rPr>
          <w:rFonts w:ascii="Times New Roman" w:eastAsia="Times New Roman" w:hAnsi="Times New Roman" w:cs="Times New Roman"/>
          <w:sz w:val="28"/>
          <w:szCs w:val="28"/>
        </w:rPr>
        <w:t>Проектирование, строительство, реконструкция автомобильных дорог общего пользования».</w:t>
      </w:r>
    </w:p>
    <w:p w:rsidR="00997212" w:rsidRDefault="00B22314">
      <w:pPr>
        <w:ind w:right="-1"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Изменения по целевым направлениям расходования средств Дорожного фонда на плановый период 2025 и 2026 годов представлены в следующей таблице.</w:t>
      </w:r>
    </w:p>
    <w:p w:rsidR="00997212" w:rsidRDefault="00B22314">
      <w:pPr>
        <w:contextualSpacing/>
        <w:jc w:val="right"/>
        <w:rPr>
          <w:rFonts w:ascii="Times New Roman" w:eastAsiaTheme="minorEastAsia" w:hAnsi="Times New Roman"/>
          <w:sz w:val="18"/>
          <w:szCs w:val="28"/>
          <w:lang w:eastAsia="ru-RU"/>
        </w:rPr>
      </w:pPr>
      <w:r>
        <w:rPr>
          <w:rFonts w:ascii="Times New Roman" w:eastAsiaTheme="minorEastAsia" w:hAnsi="Times New Roman"/>
          <w:sz w:val="18"/>
          <w:szCs w:val="28"/>
          <w:lang w:eastAsia="ru-RU"/>
        </w:rPr>
        <w:t>(</w:t>
      </w:r>
      <w:proofErr w:type="gramStart"/>
      <w:r>
        <w:rPr>
          <w:rFonts w:ascii="Times New Roman" w:eastAsiaTheme="minorEastAsia" w:hAnsi="Times New Roman"/>
          <w:sz w:val="18"/>
          <w:szCs w:val="28"/>
          <w:lang w:eastAsia="ru-RU"/>
        </w:rPr>
        <w:t>тыс.</w:t>
      </w:r>
      <w:proofErr w:type="gramEnd"/>
      <w:r>
        <w:rPr>
          <w:rFonts w:ascii="Times New Roman" w:eastAsiaTheme="minorEastAsia" w:hAnsi="Times New Roman"/>
          <w:sz w:val="18"/>
          <w:szCs w:val="28"/>
          <w:lang w:eastAsia="ru-RU"/>
        </w:rPr>
        <w:t xml:space="preserve"> рублей)</w:t>
      </w:r>
    </w:p>
    <w:tbl>
      <w:tblPr>
        <w:tblStyle w:val="aff4"/>
        <w:tblW w:w="10150" w:type="dxa"/>
        <w:tblInd w:w="108" w:type="dxa"/>
        <w:tblLayout w:type="fixed"/>
        <w:tblLook w:val="04A0" w:firstRow="1" w:lastRow="0" w:firstColumn="1" w:lastColumn="0" w:noHBand="0" w:noVBand="1"/>
      </w:tblPr>
      <w:tblGrid>
        <w:gridCol w:w="533"/>
        <w:gridCol w:w="3437"/>
        <w:gridCol w:w="1093"/>
        <w:gridCol w:w="987"/>
        <w:gridCol w:w="930"/>
        <w:gridCol w:w="1088"/>
        <w:gridCol w:w="1071"/>
        <w:gridCol w:w="1011"/>
      </w:tblGrid>
      <w:tr w:rsidR="00997212">
        <w:tc>
          <w:tcPr>
            <w:tcW w:w="532" w:type="dxa"/>
            <w:vMerge w:val="restart"/>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 п/п</w:t>
            </w:r>
          </w:p>
        </w:tc>
        <w:tc>
          <w:tcPr>
            <w:tcW w:w="3436" w:type="dxa"/>
            <w:vMerge w:val="restart"/>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Наименование</w:t>
            </w:r>
          </w:p>
        </w:tc>
        <w:tc>
          <w:tcPr>
            <w:tcW w:w="3010" w:type="dxa"/>
            <w:gridSpan w:val="3"/>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2026</w:t>
            </w:r>
          </w:p>
        </w:tc>
        <w:tc>
          <w:tcPr>
            <w:tcW w:w="3170" w:type="dxa"/>
            <w:gridSpan w:val="3"/>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2027</w:t>
            </w:r>
          </w:p>
        </w:tc>
      </w:tr>
      <w:tr w:rsidR="00997212">
        <w:tc>
          <w:tcPr>
            <w:tcW w:w="532" w:type="dxa"/>
            <w:vMerge/>
            <w:shd w:val="clear" w:color="auto" w:fill="DBE5F1" w:themeFill="accent1" w:themeFillTint="33"/>
            <w:vAlign w:val="center"/>
          </w:tcPr>
          <w:p w:rsidR="00997212" w:rsidRDefault="00997212">
            <w:pPr>
              <w:ind w:firstLine="0"/>
              <w:contextualSpacing/>
              <w:jc w:val="center"/>
              <w:rPr>
                <w:rFonts w:ascii="Times New Roman" w:hAnsi="Times New Roman" w:cs="Times New Roman"/>
                <w:sz w:val="18"/>
                <w:szCs w:val="28"/>
              </w:rPr>
            </w:pPr>
          </w:p>
        </w:tc>
        <w:tc>
          <w:tcPr>
            <w:tcW w:w="3436" w:type="dxa"/>
            <w:vMerge/>
            <w:shd w:val="clear" w:color="auto" w:fill="DBE5F1" w:themeFill="accent1" w:themeFillTint="33"/>
            <w:vAlign w:val="center"/>
          </w:tcPr>
          <w:p w:rsidR="00997212" w:rsidRDefault="00997212">
            <w:pPr>
              <w:ind w:firstLine="0"/>
              <w:contextualSpacing/>
              <w:jc w:val="center"/>
              <w:rPr>
                <w:rFonts w:ascii="Times New Roman" w:hAnsi="Times New Roman" w:cs="Times New Roman"/>
                <w:sz w:val="18"/>
                <w:szCs w:val="28"/>
              </w:rPr>
            </w:pPr>
          </w:p>
        </w:tc>
        <w:tc>
          <w:tcPr>
            <w:tcW w:w="1093"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РОГС от 16.06.2025 № 620</w:t>
            </w:r>
          </w:p>
        </w:tc>
        <w:tc>
          <w:tcPr>
            <w:tcW w:w="987"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Проект решения</w:t>
            </w:r>
          </w:p>
        </w:tc>
        <w:tc>
          <w:tcPr>
            <w:tcW w:w="930"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proofErr w:type="spellStart"/>
            <w:r>
              <w:rPr>
                <w:rFonts w:ascii="Times New Roman" w:eastAsia="Times New Roman" w:hAnsi="Times New Roman" w:cs="Times New Roman"/>
                <w:b/>
                <w:bCs/>
                <w:sz w:val="18"/>
                <w:szCs w:val="18"/>
              </w:rPr>
              <w:t>Откл</w:t>
            </w:r>
            <w:proofErr w:type="spellEnd"/>
            <w:r>
              <w:rPr>
                <w:rFonts w:ascii="Times New Roman" w:eastAsia="Times New Roman" w:hAnsi="Times New Roman" w:cs="Times New Roman"/>
                <w:b/>
                <w:bCs/>
                <w:sz w:val="18"/>
                <w:szCs w:val="18"/>
              </w:rPr>
              <w:t>.</w:t>
            </w:r>
          </w:p>
        </w:tc>
        <w:tc>
          <w:tcPr>
            <w:tcW w:w="1088"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РОГС от 16.06.2025 № 620</w:t>
            </w:r>
          </w:p>
        </w:tc>
        <w:tc>
          <w:tcPr>
            <w:tcW w:w="1071"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rPr>
              <w:t>Проект решения</w:t>
            </w:r>
          </w:p>
        </w:tc>
        <w:tc>
          <w:tcPr>
            <w:tcW w:w="1011" w:type="dxa"/>
            <w:shd w:val="clear" w:color="auto" w:fill="DBE5F1" w:themeFill="accent1" w:themeFillTint="33"/>
            <w:vAlign w:val="center"/>
          </w:tcPr>
          <w:p w:rsidR="00997212" w:rsidRDefault="00B22314">
            <w:pPr>
              <w:ind w:firstLine="0"/>
              <w:contextualSpacing/>
              <w:jc w:val="center"/>
              <w:rPr>
                <w:rFonts w:ascii="Times New Roman" w:hAnsi="Times New Roman" w:cs="Times New Roman"/>
                <w:sz w:val="18"/>
                <w:szCs w:val="28"/>
              </w:rPr>
            </w:pPr>
            <w:proofErr w:type="spellStart"/>
            <w:r>
              <w:rPr>
                <w:rFonts w:ascii="Times New Roman" w:eastAsia="Times New Roman" w:hAnsi="Times New Roman" w:cs="Times New Roman"/>
                <w:b/>
                <w:bCs/>
                <w:sz w:val="18"/>
                <w:szCs w:val="18"/>
              </w:rPr>
              <w:t>Откл</w:t>
            </w:r>
            <w:proofErr w:type="spellEnd"/>
            <w:r>
              <w:rPr>
                <w:rFonts w:ascii="Times New Roman" w:eastAsia="Times New Roman" w:hAnsi="Times New Roman" w:cs="Times New Roman"/>
                <w:b/>
                <w:bCs/>
                <w:sz w:val="18"/>
                <w:szCs w:val="18"/>
              </w:rPr>
              <w:t>.</w:t>
            </w:r>
          </w:p>
        </w:tc>
      </w:tr>
      <w:tr w:rsidR="00997212">
        <w:tc>
          <w:tcPr>
            <w:tcW w:w="532" w:type="dxa"/>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rPr>
              <w:t>1</w:t>
            </w:r>
          </w:p>
        </w:tc>
        <w:tc>
          <w:tcPr>
            <w:tcW w:w="3436" w:type="dxa"/>
          </w:tcPr>
          <w:p w:rsidR="00997212" w:rsidRDefault="00B22314">
            <w:pPr>
              <w:ind w:firstLine="0"/>
              <w:contextualSpacing/>
              <w:rPr>
                <w:rFonts w:ascii="Times New Roman" w:hAnsi="Times New Roman" w:cs="Times New Roman"/>
                <w:sz w:val="18"/>
                <w:szCs w:val="28"/>
              </w:rPr>
            </w:pPr>
            <w:r>
              <w:rPr>
                <w:rFonts w:ascii="Times New Roman" w:eastAsia="Times New Roman" w:hAnsi="Times New Roman" w:cs="Times New Roman"/>
                <w:sz w:val="18"/>
                <w:szCs w:val="18"/>
              </w:rPr>
              <w:t>Проектирование, строительство, реконструкция автомобильных дорог   общего пользования</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206 340,0</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206 340,0</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865 715,0</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904 082,3</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38 367,3</w:t>
            </w:r>
          </w:p>
        </w:tc>
      </w:tr>
      <w:tr w:rsidR="00997212">
        <w:tc>
          <w:tcPr>
            <w:tcW w:w="532" w:type="dxa"/>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rPr>
              <w:t>1.1</w:t>
            </w:r>
          </w:p>
        </w:tc>
        <w:tc>
          <w:tcPr>
            <w:tcW w:w="3436" w:type="dxa"/>
          </w:tcPr>
          <w:p w:rsidR="00997212" w:rsidRDefault="00B22314">
            <w:pPr>
              <w:ind w:firstLine="0"/>
              <w:contextualSpacing/>
              <w:rPr>
                <w:rFonts w:ascii="Times New Roman" w:hAnsi="Times New Roman" w:cs="Times New Roman"/>
                <w:sz w:val="18"/>
                <w:szCs w:val="28"/>
              </w:rPr>
            </w:pPr>
            <w:r>
              <w:rPr>
                <w:rFonts w:ascii="Times New Roman" w:eastAsia="Times New Roman" w:hAnsi="Times New Roman" w:cs="Times New Roman"/>
                <w:sz w:val="18"/>
                <w:szCs w:val="18"/>
              </w:rPr>
              <w:t>Магистраль районного значения, соединяющая ул. Степана Разина и Загородное шоссе, (Дублер ул. Чкалова) в г. Оренбурге. Этап 1.2</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129 508,1</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129 508,1</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r>
      <w:tr w:rsidR="00997212">
        <w:tc>
          <w:tcPr>
            <w:tcW w:w="532" w:type="dxa"/>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rPr>
              <w:t>1.2</w:t>
            </w:r>
          </w:p>
        </w:tc>
        <w:tc>
          <w:tcPr>
            <w:tcW w:w="3436" w:type="dxa"/>
          </w:tcPr>
          <w:p w:rsidR="00997212" w:rsidRDefault="00B22314">
            <w:pPr>
              <w:ind w:firstLine="0"/>
              <w:contextualSpacing/>
              <w:rPr>
                <w:rFonts w:ascii="Times New Roman" w:hAnsi="Times New Roman" w:cs="Times New Roman"/>
                <w:sz w:val="18"/>
                <w:szCs w:val="28"/>
              </w:rPr>
            </w:pPr>
            <w:r>
              <w:rPr>
                <w:rFonts w:ascii="Times New Roman" w:hAnsi="Times New Roman" w:cs="Times New Roman"/>
                <w:sz w:val="18"/>
                <w:szCs w:val="28"/>
              </w:rPr>
              <w:t>Магистраль районного значения, соединяющая ул. Степана Разина и Загородное шоссе, (Дублер ул. Чкалова) в г. Оренбурге. Этап 2.1</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692 546,8</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692 546,8</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r>
      <w:tr w:rsidR="00997212">
        <w:tc>
          <w:tcPr>
            <w:tcW w:w="532" w:type="dxa"/>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rPr>
              <w:t>1.3</w:t>
            </w:r>
          </w:p>
        </w:tc>
        <w:tc>
          <w:tcPr>
            <w:tcW w:w="3436" w:type="dxa"/>
          </w:tcPr>
          <w:p w:rsidR="00997212" w:rsidRDefault="00B22314">
            <w:pPr>
              <w:ind w:firstLine="0"/>
              <w:contextualSpacing/>
              <w:rPr>
                <w:rFonts w:ascii="Times New Roman" w:hAnsi="Times New Roman" w:cs="Times New Roman"/>
                <w:sz w:val="18"/>
                <w:szCs w:val="28"/>
              </w:rPr>
            </w:pPr>
            <w:r>
              <w:rPr>
                <w:rFonts w:ascii="Times New Roman" w:hAnsi="Times New Roman" w:cs="Times New Roman"/>
                <w:sz w:val="18"/>
                <w:szCs w:val="28"/>
              </w:rPr>
              <w:t>Автомобильная дорога по ул. Рощина от ул. Березка до ул. Рокоссовского г. Оренбурга</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76 831,9</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76 831,9</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173 168,2</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173 168,2</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r>
      <w:tr w:rsidR="00997212">
        <w:tc>
          <w:tcPr>
            <w:tcW w:w="532" w:type="dxa"/>
            <w:vAlign w:val="center"/>
          </w:tcPr>
          <w:p w:rsidR="00997212" w:rsidRDefault="00B22314">
            <w:pPr>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3436" w:type="dxa"/>
          </w:tcPr>
          <w:p w:rsidR="00997212" w:rsidRDefault="00B22314">
            <w:pPr>
              <w:ind w:firstLine="0"/>
              <w:contextualSpacing/>
              <w:rPr>
                <w:rFonts w:ascii="Times New Roman" w:hAnsi="Times New Roman" w:cs="Times New Roman"/>
                <w:sz w:val="18"/>
                <w:szCs w:val="28"/>
              </w:rPr>
            </w:pPr>
            <w:r>
              <w:rPr>
                <w:rFonts w:ascii="Times New Roman" w:hAnsi="Times New Roman" w:cs="Times New Roman"/>
                <w:sz w:val="18"/>
                <w:szCs w:val="28"/>
              </w:rPr>
              <w:t>Строительство автомобильной дороги</w:t>
            </w:r>
          </w:p>
          <w:p w:rsidR="00997212" w:rsidRDefault="00B22314">
            <w:pPr>
              <w:ind w:firstLine="0"/>
              <w:contextualSpacing/>
              <w:rPr>
                <w:rFonts w:ascii="Times New Roman" w:hAnsi="Times New Roman" w:cs="Times New Roman"/>
                <w:sz w:val="18"/>
                <w:szCs w:val="28"/>
              </w:rPr>
            </w:pPr>
            <w:r>
              <w:rPr>
                <w:rFonts w:ascii="Times New Roman" w:hAnsi="Times New Roman" w:cs="Times New Roman"/>
                <w:sz w:val="18"/>
                <w:szCs w:val="28"/>
              </w:rPr>
              <w:t>ул. Александрова в г. Оренбурге</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38 367,3</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38 367,3</w:t>
            </w:r>
          </w:p>
        </w:tc>
      </w:tr>
      <w:tr w:rsidR="00997212">
        <w:tc>
          <w:tcPr>
            <w:tcW w:w="532" w:type="dxa"/>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rPr>
              <w:t>2</w:t>
            </w:r>
          </w:p>
        </w:tc>
        <w:tc>
          <w:tcPr>
            <w:tcW w:w="3436" w:type="dxa"/>
          </w:tcPr>
          <w:p w:rsidR="00997212" w:rsidRDefault="00B22314">
            <w:pPr>
              <w:ind w:firstLine="0"/>
              <w:contextualSpacing/>
              <w:rPr>
                <w:rFonts w:ascii="Times New Roman" w:hAnsi="Times New Roman" w:cs="Times New Roman"/>
                <w:sz w:val="18"/>
                <w:szCs w:val="28"/>
              </w:rPr>
            </w:pPr>
            <w:r>
              <w:rPr>
                <w:rFonts w:ascii="Times New Roman" w:eastAsia="Times New Roman" w:hAnsi="Times New Roman" w:cs="Times New Roman"/>
                <w:sz w:val="18"/>
                <w:szCs w:val="18"/>
              </w:rPr>
              <w:t>Капитальный ремонт и ремонт автомобильных дорог общего пользования местного значения (включая проектирование соответствующих работ и проведение необходимых государственных экспертиз)</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1 461 387,4</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1 461 387,4</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1 439 131,1</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1 400 763,8</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-38 367,3</w:t>
            </w:r>
          </w:p>
        </w:tc>
      </w:tr>
      <w:tr w:rsidR="00997212">
        <w:tc>
          <w:tcPr>
            <w:tcW w:w="532" w:type="dxa"/>
            <w:vAlign w:val="center"/>
          </w:tcPr>
          <w:p w:rsidR="00997212" w:rsidRDefault="00B22314">
            <w:pPr>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rPr>
              <w:t>3</w:t>
            </w:r>
          </w:p>
        </w:tc>
        <w:tc>
          <w:tcPr>
            <w:tcW w:w="3436" w:type="dxa"/>
          </w:tcPr>
          <w:p w:rsidR="00997212" w:rsidRDefault="00B22314">
            <w:pPr>
              <w:ind w:firstLine="0"/>
              <w:contextualSpacing/>
              <w:rPr>
                <w:rFonts w:ascii="Times New Roman" w:hAnsi="Times New Roman" w:cs="Times New Roman"/>
                <w:sz w:val="18"/>
                <w:szCs w:val="28"/>
              </w:rPr>
            </w:pPr>
            <w:r>
              <w:rPr>
                <w:rFonts w:ascii="Times New Roman" w:eastAsia="Times New Roman" w:hAnsi="Times New Roman" w:cs="Times New Roman"/>
                <w:sz w:val="18"/>
                <w:szCs w:val="18"/>
              </w:rPr>
              <w:t>Содержание автомобильных дорог общего пользования местного значения и искусственных сооружений на них</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897 943,4</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922 443,4</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24 500,0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896 889,0</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922 389,0</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25 500,0</w:t>
            </w:r>
          </w:p>
        </w:tc>
      </w:tr>
      <w:tr w:rsidR="00997212">
        <w:tc>
          <w:tcPr>
            <w:tcW w:w="532" w:type="dxa"/>
            <w:vAlign w:val="center"/>
          </w:tcPr>
          <w:p w:rsidR="00997212" w:rsidRDefault="00B22314">
            <w:pPr>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3436" w:type="dxa"/>
          </w:tcPr>
          <w:p w:rsidR="00997212" w:rsidRDefault="00B22314">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t>Капитальный ремонт и ремонт дворовых территорий многоквартирных домов, проездов к дворовым территориям многоквартирных домов, благоустройство дворовых территорий многоквартирных домов в части ремонта асфальтобетонного покрытия проезжей части, внутриквартальных проездов, автомобильных стоянок, устройство, асфальтирование и ремонт пешеходных тротуаров</w:t>
            </w:r>
          </w:p>
        </w:tc>
        <w:tc>
          <w:tcPr>
            <w:tcW w:w="1093"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100 000,0</w:t>
            </w:r>
          </w:p>
        </w:tc>
        <w:tc>
          <w:tcPr>
            <w:tcW w:w="987"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100 000,0</w:t>
            </w:r>
          </w:p>
        </w:tc>
        <w:tc>
          <w:tcPr>
            <w:tcW w:w="930" w:type="dxa"/>
            <w:vAlign w:val="center"/>
          </w:tcPr>
          <w:p w:rsidR="00997212" w:rsidRDefault="00B22314">
            <w:pPr>
              <w:ind w:left="-161"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88"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7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c>
          <w:tcPr>
            <w:tcW w:w="1011" w:type="dxa"/>
            <w:vAlign w:val="center"/>
          </w:tcPr>
          <w:p w:rsidR="00997212" w:rsidRDefault="00B22314">
            <w:pPr>
              <w:ind w:firstLine="0"/>
              <w:contextualSpacing/>
              <w:jc w:val="right"/>
              <w:rPr>
                <w:rFonts w:ascii="Times New Roman" w:hAnsi="Times New Roman" w:cs="Times New Roman"/>
                <w:sz w:val="18"/>
                <w:szCs w:val="18"/>
              </w:rPr>
            </w:pPr>
            <w:r>
              <w:rPr>
                <w:rFonts w:ascii="Times New Roman" w:hAnsi="Times New Roman" w:cs="Times New Roman"/>
                <w:sz w:val="18"/>
                <w:szCs w:val="18"/>
              </w:rPr>
              <w:t>0,0</w:t>
            </w:r>
          </w:p>
        </w:tc>
      </w:tr>
      <w:tr w:rsidR="00997212">
        <w:tc>
          <w:tcPr>
            <w:tcW w:w="3968" w:type="dxa"/>
            <w:gridSpan w:val="2"/>
            <w:shd w:val="clear" w:color="auto" w:fill="DBE5F1" w:themeFill="accent1" w:themeFillTint="33"/>
            <w:vAlign w:val="center"/>
          </w:tcPr>
          <w:p w:rsidR="00997212" w:rsidRDefault="00B22314">
            <w:pPr>
              <w:ind w:firstLine="0"/>
              <w:contextualSpacing/>
              <w:rPr>
                <w:rFonts w:ascii="Times New Roman" w:hAnsi="Times New Roman" w:cs="Times New Roman"/>
                <w:sz w:val="18"/>
                <w:szCs w:val="28"/>
              </w:rPr>
            </w:pPr>
            <w:r>
              <w:rPr>
                <w:rFonts w:ascii="Times New Roman" w:eastAsia="Times New Roman" w:hAnsi="Times New Roman" w:cs="Times New Roman"/>
                <w:b/>
                <w:sz w:val="18"/>
                <w:szCs w:val="18"/>
              </w:rPr>
              <w:t>Всего:</w:t>
            </w:r>
          </w:p>
        </w:tc>
        <w:tc>
          <w:tcPr>
            <w:tcW w:w="1093" w:type="dxa"/>
            <w:shd w:val="clear" w:color="auto" w:fill="DBE5F1" w:themeFill="accent1" w:themeFillTint="33"/>
            <w:vAlign w:val="bottom"/>
          </w:tcPr>
          <w:p w:rsidR="00997212" w:rsidRDefault="00B22314">
            <w:pPr>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rPr>
              <w:t>2 665 670,8</w:t>
            </w:r>
          </w:p>
        </w:tc>
        <w:tc>
          <w:tcPr>
            <w:tcW w:w="987" w:type="dxa"/>
            <w:shd w:val="clear" w:color="auto" w:fill="DBE5F1" w:themeFill="accent1" w:themeFillTint="33"/>
            <w:vAlign w:val="bottom"/>
          </w:tcPr>
          <w:p w:rsidR="00997212" w:rsidRDefault="00B22314">
            <w:pPr>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rPr>
              <w:t>2 690 170,8</w:t>
            </w:r>
          </w:p>
        </w:tc>
        <w:tc>
          <w:tcPr>
            <w:tcW w:w="930" w:type="dxa"/>
            <w:shd w:val="clear" w:color="auto" w:fill="DBE5F1" w:themeFill="accent1" w:themeFillTint="33"/>
            <w:vAlign w:val="bottom"/>
          </w:tcPr>
          <w:p w:rsidR="00997212" w:rsidRDefault="00B22314">
            <w:pPr>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rPr>
              <w:t>24 500,0</w:t>
            </w:r>
          </w:p>
        </w:tc>
        <w:tc>
          <w:tcPr>
            <w:tcW w:w="1088" w:type="dxa"/>
            <w:shd w:val="clear" w:color="auto" w:fill="DBE5F1" w:themeFill="accent1" w:themeFillTint="33"/>
            <w:vAlign w:val="bottom"/>
          </w:tcPr>
          <w:p w:rsidR="00997212" w:rsidRDefault="00B22314">
            <w:pPr>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rPr>
              <w:t>3 201 735,1</w:t>
            </w:r>
          </w:p>
        </w:tc>
        <w:tc>
          <w:tcPr>
            <w:tcW w:w="1071" w:type="dxa"/>
            <w:shd w:val="clear" w:color="auto" w:fill="DBE5F1" w:themeFill="accent1" w:themeFillTint="33"/>
            <w:vAlign w:val="bottom"/>
          </w:tcPr>
          <w:p w:rsidR="00997212" w:rsidRDefault="00B22314">
            <w:pPr>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rPr>
              <w:t>3 227 235,1</w:t>
            </w:r>
          </w:p>
        </w:tc>
        <w:tc>
          <w:tcPr>
            <w:tcW w:w="1011" w:type="dxa"/>
            <w:shd w:val="clear" w:color="auto" w:fill="DBE5F1" w:themeFill="accent1" w:themeFillTint="33"/>
            <w:vAlign w:val="bottom"/>
          </w:tcPr>
          <w:p w:rsidR="00997212" w:rsidRDefault="00B22314">
            <w:pPr>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rPr>
              <w:t>25 500,0</w:t>
            </w:r>
          </w:p>
        </w:tc>
      </w:tr>
    </w:tbl>
    <w:p w:rsidR="00997212" w:rsidRDefault="00997212">
      <w:pPr>
        <w:widowControl w:val="0"/>
        <w:tabs>
          <w:tab w:val="left" w:pos="0"/>
        </w:tabs>
        <w:ind w:left="709" w:firstLine="0"/>
        <w:contextualSpacing/>
        <w:textAlignment w:val="baseline"/>
        <w:rPr>
          <w:rFonts w:ascii="Times New Roman" w:eastAsia="Calibri" w:hAnsi="Times New Roman"/>
          <w:sz w:val="16"/>
          <w:szCs w:val="28"/>
        </w:rPr>
      </w:pPr>
    </w:p>
    <w:p w:rsidR="00997212" w:rsidRDefault="00B22314">
      <w:pPr>
        <w:pStyle w:val="2"/>
        <w:jc w:val="both"/>
        <w:rPr>
          <w:rFonts w:ascii="Times New Roman" w:hAnsi="Times New Roman" w:cs="Times New Roman"/>
          <w:iCs/>
          <w:spacing w:val="0"/>
          <w:sz w:val="28"/>
          <w:szCs w:val="28"/>
        </w:rPr>
      </w:pPr>
      <w:r>
        <w:rPr>
          <w:rFonts w:ascii="Times New Roman" w:hAnsi="Times New Roman" w:cs="Times New Roman"/>
          <w:iCs/>
          <w:spacing w:val="0"/>
          <w:sz w:val="28"/>
          <w:szCs w:val="28"/>
        </w:rPr>
        <w:lastRenderedPageBreak/>
        <w:t>2.6.</w:t>
      </w:r>
      <w:r>
        <w:rPr>
          <w:rFonts w:ascii="Times New Roman" w:hAnsi="Times New Roman" w:cs="Times New Roman"/>
          <w:b w:val="0"/>
          <w:bCs w:val="0"/>
          <w:iCs/>
          <w:spacing w:val="0"/>
          <w:sz w:val="28"/>
          <w:szCs w:val="28"/>
        </w:rPr>
        <w:t xml:space="preserve"> </w:t>
      </w:r>
      <w:bookmarkStart w:id="17" w:name="_Hlk198890073"/>
      <w:r>
        <w:rPr>
          <w:rFonts w:ascii="Times New Roman" w:hAnsi="Times New Roman" w:cs="Times New Roman"/>
          <w:b w:val="0"/>
          <w:bCs w:val="0"/>
          <w:iCs/>
          <w:spacing w:val="0"/>
          <w:sz w:val="28"/>
          <w:szCs w:val="28"/>
        </w:rPr>
        <w:t xml:space="preserve">Объем бюджетных ассигнований </w:t>
      </w:r>
      <w:bookmarkEnd w:id="17"/>
      <w:r>
        <w:rPr>
          <w:rFonts w:ascii="Times New Roman" w:hAnsi="Times New Roman" w:cs="Times New Roman"/>
          <w:b w:val="0"/>
          <w:bCs w:val="0"/>
          <w:iCs/>
          <w:spacing w:val="0"/>
          <w:sz w:val="28"/>
          <w:szCs w:val="28"/>
        </w:rPr>
        <w:t xml:space="preserve">на реализацию </w:t>
      </w:r>
      <w:r>
        <w:rPr>
          <w:rFonts w:ascii="Times New Roman" w:hAnsi="Times New Roman" w:cs="Times New Roman"/>
          <w:iCs/>
          <w:spacing w:val="0"/>
          <w:sz w:val="28"/>
          <w:szCs w:val="28"/>
        </w:rPr>
        <w:t>плана мероприятий</w:t>
      </w:r>
      <w:r>
        <w:rPr>
          <w:rFonts w:ascii="Times New Roman" w:hAnsi="Times New Roman" w:cs="Times New Roman"/>
          <w:b w:val="0"/>
          <w:bCs w:val="0"/>
          <w:iCs/>
          <w:spacing w:val="0"/>
          <w:sz w:val="28"/>
          <w:szCs w:val="28"/>
        </w:rPr>
        <w:t>, разработанного в соответствии с постановлением Правительства Российской Федерации от 02.08.2022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Проектом решения не корректируется.</w:t>
      </w:r>
    </w:p>
    <w:p w:rsidR="00997212" w:rsidRDefault="00997212">
      <w:pPr>
        <w:pStyle w:val="2"/>
        <w:jc w:val="both"/>
        <w:rPr>
          <w:rFonts w:ascii="Times New Roman" w:hAnsi="Times New Roman" w:cs="Times New Roman"/>
          <w:iCs/>
          <w:spacing w:val="0"/>
          <w:sz w:val="28"/>
          <w:szCs w:val="28"/>
        </w:rPr>
      </w:pPr>
    </w:p>
    <w:p w:rsidR="00997212" w:rsidRDefault="00B22314">
      <w:pPr>
        <w:pStyle w:val="2"/>
        <w:jc w:val="both"/>
        <w:rPr>
          <w:rFonts w:ascii="Times New Roman" w:hAnsi="Times New Roman" w:cs="Times New Roman"/>
          <w:b w:val="0"/>
          <w:bCs w:val="0"/>
          <w:iCs/>
          <w:spacing w:val="0"/>
          <w:sz w:val="28"/>
          <w:szCs w:val="28"/>
        </w:rPr>
      </w:pPr>
      <w:r>
        <w:rPr>
          <w:rFonts w:ascii="Times New Roman" w:hAnsi="Times New Roman" w:cs="Times New Roman"/>
          <w:iCs/>
          <w:spacing w:val="0"/>
          <w:sz w:val="28"/>
          <w:szCs w:val="28"/>
        </w:rPr>
        <w:t>2.7.</w:t>
      </w:r>
      <w:r>
        <w:rPr>
          <w:rFonts w:ascii="Times New Roman" w:hAnsi="Times New Roman" w:cs="Times New Roman"/>
          <w:b w:val="0"/>
          <w:bCs w:val="0"/>
          <w:iCs/>
          <w:spacing w:val="0"/>
          <w:sz w:val="28"/>
          <w:szCs w:val="28"/>
        </w:rPr>
        <w:t xml:space="preserve"> Проектом решения предлагается увеличить утвержденный объем бюджетных ассигнований на исполнение </w:t>
      </w:r>
      <w:r>
        <w:rPr>
          <w:rFonts w:ascii="Times New Roman" w:hAnsi="Times New Roman" w:cs="Times New Roman"/>
          <w:iCs/>
          <w:spacing w:val="0"/>
          <w:sz w:val="28"/>
          <w:szCs w:val="28"/>
        </w:rPr>
        <w:t>публичных нормативных обязательств</w:t>
      </w:r>
      <w:r>
        <w:rPr>
          <w:rFonts w:ascii="Times New Roman" w:hAnsi="Times New Roman" w:cs="Times New Roman"/>
          <w:b w:val="0"/>
          <w:bCs w:val="0"/>
          <w:iCs/>
          <w:spacing w:val="0"/>
          <w:sz w:val="28"/>
          <w:szCs w:val="28"/>
        </w:rPr>
        <w:t xml:space="preserve"> на 2025 год на сумму 3 228,5 тыс. рублей или на 1,8% и утвердить в сумме 179 170,5 тыс. рублей.</w:t>
      </w:r>
      <w:r>
        <w:t xml:space="preserve"> </w:t>
      </w:r>
      <w:r>
        <w:rPr>
          <w:rFonts w:ascii="Times New Roman" w:hAnsi="Times New Roman" w:cs="Times New Roman"/>
          <w:b w:val="0"/>
          <w:bCs w:val="0"/>
          <w:iCs/>
          <w:spacing w:val="0"/>
          <w:sz w:val="28"/>
          <w:szCs w:val="28"/>
        </w:rPr>
        <w:t>Объем бюджетных назначений планового периода не корректируется.</w:t>
      </w:r>
    </w:p>
    <w:p w:rsidR="00997212" w:rsidRDefault="00B22314">
      <w:pPr>
        <w:ind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Увеличение бюджетных ассигнований предлагается Управлению по социальной политике на предоставление социальных выплат, компенсаций и материальной помощи отдельным категориям граждан. Согласно ФЭО,</w:t>
      </w:r>
      <w:r>
        <w:t xml:space="preserve"> </w:t>
      </w:r>
      <w:r>
        <w:rPr>
          <w:rFonts w:ascii="Times New Roman" w:eastAsiaTheme="minorEastAsia" w:hAnsi="Times New Roman"/>
          <w:sz w:val="28"/>
          <w:szCs w:val="28"/>
          <w:lang w:eastAsia="ru-RU"/>
        </w:rPr>
        <w:t>бюджетные ассигнования планируется направить на выплату пенсий за выслугу лет муниципальным служащим (изменение среднего размера выплат после индексации) – 3 142,0 тыс. рублей, пособия, компенсации, меры социальной поддержки по публичным нормативным обязательствам – 535,5 тыс. рублей. Кроме того, сокращаются расходы на ежемесячную компенсацию оплаты проезда награждённых медалью «Материнство», на социальные гарантии лицам, награжденным муниципальными наградами города Оренбурга (звание «Почетный гражданин города Оренбурга») в соответствии с фактической потребностью на 449,0 тыс. рублей.</w:t>
      </w:r>
    </w:p>
    <w:p w:rsidR="00997212" w:rsidRDefault="00997212">
      <w:pPr>
        <w:pStyle w:val="af7"/>
        <w:tabs>
          <w:tab w:val="left" w:pos="993"/>
        </w:tabs>
        <w:ind w:left="0"/>
        <w:jc w:val="center"/>
        <w:rPr>
          <w:rFonts w:ascii="Times New Roman" w:hAnsi="Times New Roman"/>
          <w:b/>
          <w:sz w:val="20"/>
          <w:szCs w:val="20"/>
        </w:rPr>
      </w:pPr>
    </w:p>
    <w:p w:rsidR="00997212" w:rsidRDefault="00B22314">
      <w:pPr>
        <w:pStyle w:val="1"/>
        <w:ind w:firstLine="0"/>
        <w:rPr>
          <w:rFonts w:ascii="Times New Roman" w:hAnsi="Times New Roman" w:cs="Times New Roman"/>
          <w:sz w:val="28"/>
          <w:szCs w:val="28"/>
        </w:rPr>
      </w:pPr>
      <w:r>
        <w:rPr>
          <w:rFonts w:ascii="Times New Roman" w:hAnsi="Times New Roman" w:cs="Times New Roman"/>
          <w:sz w:val="28"/>
          <w:szCs w:val="28"/>
        </w:rPr>
        <w:t xml:space="preserve">3. Дефицит бюджета города Оренбурга, источники внутреннего финансирования дефицита бюджета </w:t>
      </w:r>
      <w:r>
        <w:rPr>
          <w:rFonts w:ascii="Times New Roman" w:eastAsia="Calibri" w:hAnsi="Times New Roman"/>
          <w:bCs w:val="0"/>
          <w:sz w:val="28"/>
          <w:szCs w:val="28"/>
        </w:rPr>
        <w:t>и муниципальные заимствования</w:t>
      </w:r>
    </w:p>
    <w:p w:rsidR="00997212" w:rsidRDefault="00997212">
      <w:pPr>
        <w:tabs>
          <w:tab w:val="left" w:pos="993"/>
          <w:tab w:val="left" w:pos="10206"/>
        </w:tabs>
        <w:ind w:right="-1" w:firstLine="709"/>
        <w:rPr>
          <w:rFonts w:ascii="Times New Roman" w:hAnsi="Times New Roman"/>
          <w:b/>
          <w:sz w:val="12"/>
          <w:szCs w:val="12"/>
        </w:rPr>
      </w:pPr>
    </w:p>
    <w:p w:rsidR="00997212" w:rsidRDefault="00B22314">
      <w:pPr>
        <w:tabs>
          <w:tab w:val="left" w:pos="993"/>
          <w:tab w:val="left" w:pos="10206"/>
        </w:tabs>
        <w:ind w:right="-1" w:firstLine="709"/>
        <w:rPr>
          <w:rFonts w:ascii="Times New Roman" w:hAnsi="Times New Roman"/>
          <w:sz w:val="28"/>
          <w:szCs w:val="28"/>
        </w:rPr>
      </w:pPr>
      <w:r>
        <w:rPr>
          <w:rFonts w:ascii="Times New Roman" w:hAnsi="Times New Roman"/>
          <w:b/>
          <w:sz w:val="28"/>
          <w:szCs w:val="28"/>
        </w:rPr>
        <w:t>3.1.</w:t>
      </w:r>
      <w:r>
        <w:rPr>
          <w:rFonts w:ascii="Times New Roman" w:hAnsi="Times New Roman"/>
          <w:sz w:val="28"/>
          <w:szCs w:val="28"/>
        </w:rPr>
        <w:t xml:space="preserve"> В связи с увеличением доходной и расходной частей бюджета на 2025 год на равные суммы (347 032,3 тыс. рублей), Проектом решения не предусматривается изменение </w:t>
      </w:r>
      <w:r>
        <w:rPr>
          <w:rFonts w:ascii="Times New Roman" w:hAnsi="Times New Roman"/>
          <w:b/>
          <w:sz w:val="28"/>
          <w:szCs w:val="28"/>
        </w:rPr>
        <w:t>дефицита бюджета</w:t>
      </w:r>
      <w:r>
        <w:rPr>
          <w:rFonts w:ascii="Times New Roman" w:hAnsi="Times New Roman"/>
          <w:sz w:val="28"/>
          <w:szCs w:val="28"/>
        </w:rPr>
        <w:t xml:space="preserve">, который утвержден в размере </w:t>
      </w:r>
      <w:r>
        <w:rPr>
          <w:rFonts w:ascii="Times New Roman" w:hAnsi="Times New Roman" w:cs="Times New Roman"/>
          <w:sz w:val="28"/>
          <w:szCs w:val="28"/>
        </w:rPr>
        <w:t>1 092 581,1</w:t>
      </w:r>
      <w:r>
        <w:rPr>
          <w:rFonts w:ascii="Times New Roman" w:hAnsi="Times New Roman"/>
          <w:sz w:val="28"/>
          <w:szCs w:val="28"/>
        </w:rPr>
        <w:t xml:space="preserve"> тыс. рублей и составляет 9,57% от общего годового объема доходов бюджета города без учета объема безвозмездных поступлений, что соответствует требованиям, установленным пунктом 3 статьи 92.1 Бюджетного кодекса РФ. </w:t>
      </w:r>
    </w:p>
    <w:p w:rsidR="00997212" w:rsidRDefault="00B22314">
      <w:pPr>
        <w:tabs>
          <w:tab w:val="left" w:pos="993"/>
          <w:tab w:val="left" w:pos="10206"/>
        </w:tabs>
        <w:ind w:right="-1" w:firstLine="709"/>
        <w:rPr>
          <w:rFonts w:ascii="Times New Roman" w:hAnsi="Times New Roman"/>
          <w:sz w:val="28"/>
          <w:szCs w:val="28"/>
        </w:rPr>
      </w:pPr>
      <w:r>
        <w:rPr>
          <w:rFonts w:ascii="Times New Roman" w:hAnsi="Times New Roman"/>
          <w:sz w:val="28"/>
          <w:szCs w:val="28"/>
        </w:rPr>
        <w:t>Размеры дефицита на плановый период 2026 и 2027 годов также не изменяются и составляют 0 рублей.</w:t>
      </w:r>
    </w:p>
    <w:p w:rsidR="00997212" w:rsidRDefault="00997212">
      <w:pPr>
        <w:rPr>
          <w:rFonts w:ascii="Times New Roman" w:eastAsia="Times New Roman" w:hAnsi="Times New Roman" w:cs="Times New Roman"/>
          <w:sz w:val="12"/>
          <w:szCs w:val="12"/>
        </w:rPr>
      </w:pPr>
    </w:p>
    <w:p w:rsidR="00997212" w:rsidRDefault="00B22314">
      <w:pPr>
        <w:pStyle w:val="Bodytext20"/>
        <w:shd w:val="clear" w:color="auto" w:fill="auto"/>
        <w:tabs>
          <w:tab w:val="left" w:pos="1134"/>
        </w:tabs>
        <w:spacing w:before="0" w:after="0" w:line="240" w:lineRule="auto"/>
        <w:ind w:firstLine="760"/>
        <w:jc w:val="both"/>
      </w:pPr>
      <w:r>
        <w:rPr>
          <w:b/>
        </w:rPr>
        <w:t>3.2.</w:t>
      </w:r>
      <w:r>
        <w:t xml:space="preserve"> Уточнение </w:t>
      </w:r>
      <w:r>
        <w:rPr>
          <w:b/>
        </w:rPr>
        <w:t>источников внутреннего финансирования дефицита бюджета</w:t>
      </w:r>
      <w:r>
        <w:t xml:space="preserve"> предусматривается Проектом решения на 2025 год в части исключения показателей по бюджетным кредитам на пополнение остатков средств на едином счете бюджета, а также изменения показателей по увеличению и уменьшению остатков денежных средств бюджетов. </w:t>
      </w:r>
    </w:p>
    <w:p w:rsidR="00997212" w:rsidRDefault="00B22314">
      <w:pPr>
        <w:pStyle w:val="Bodytext20"/>
        <w:shd w:val="clear" w:color="auto" w:fill="auto"/>
        <w:tabs>
          <w:tab w:val="left" w:pos="1134"/>
        </w:tabs>
        <w:spacing w:before="0" w:after="0" w:line="240" w:lineRule="auto"/>
        <w:ind w:firstLine="760"/>
        <w:jc w:val="both"/>
      </w:pPr>
      <w:r>
        <w:t>Так, из источников финансирования дефицита бюджета исключен планируемый на 2025 год к привлечению и погашению краткосрочный бюджетный кредит за счет средств федерального бюджета на пополнение остатков средств на едином счете городского бюджета в сумме 550 000,0 тыс. рублей. Согласно финансово-экономическому обоснованию в 2025 году соглашение на предоставление бюджетного кредита за счет средств федерального бюджета с Управлением Федерального казначейства по Оренбургской области не заключалось.</w:t>
      </w:r>
    </w:p>
    <w:p w:rsidR="00997212" w:rsidRDefault="00B22314">
      <w:pPr>
        <w:pStyle w:val="Bodytext20"/>
        <w:shd w:val="clear" w:color="auto" w:fill="auto"/>
        <w:tabs>
          <w:tab w:val="left" w:pos="1134"/>
        </w:tabs>
        <w:spacing w:before="0" w:after="0" w:line="240" w:lineRule="auto"/>
        <w:ind w:firstLine="760"/>
        <w:jc w:val="both"/>
      </w:pPr>
      <w:r>
        <w:lastRenderedPageBreak/>
        <w:t>Кроме этого, указанная сумма исключена из показателей по увеличению и уменьшению остатков денежных средств бюджетов при одновременном включении в данные показатели сумм увеличения доходов и расходов бюджета.</w:t>
      </w:r>
    </w:p>
    <w:p w:rsidR="00997212" w:rsidRDefault="00B22314">
      <w:pPr>
        <w:pStyle w:val="Bodytext20"/>
        <w:shd w:val="clear" w:color="auto" w:fill="auto"/>
        <w:tabs>
          <w:tab w:val="left" w:pos="1134"/>
        </w:tabs>
        <w:spacing w:before="0" w:after="0" w:line="240" w:lineRule="auto"/>
        <w:ind w:firstLine="760"/>
        <w:jc w:val="both"/>
      </w:pPr>
      <w:r>
        <w:t>В результате данных уточнений утвержденные итоговые показатели изменения остатков средств на счетах по учету средств бюджета не изменяются и составляют: на 2025 год – 1 176 381,1 тыс. рублей, на плановый период 2026 и 2027 годов – ежегодно по 83 800,0 тыс. рублей.</w:t>
      </w:r>
    </w:p>
    <w:p w:rsidR="00997212" w:rsidRDefault="00B22314">
      <w:pPr>
        <w:tabs>
          <w:tab w:val="left" w:pos="993"/>
          <w:tab w:val="left" w:pos="1276"/>
        </w:tabs>
        <w:ind w:firstLine="709"/>
        <w:rPr>
          <w:rFonts w:ascii="Times New Roman" w:hAnsi="Times New Roman"/>
          <w:sz w:val="28"/>
          <w:szCs w:val="28"/>
        </w:rPr>
      </w:pPr>
      <w:r>
        <w:rPr>
          <w:rFonts w:ascii="Times New Roman" w:hAnsi="Times New Roman"/>
          <w:sz w:val="28"/>
          <w:szCs w:val="28"/>
        </w:rPr>
        <w:t>Требования, установленные статьей 96 Бюджетного кодекса РФ к составу источников финансирования дефицита местного бюджета, в представленном Проекте решения соблюдены.</w:t>
      </w:r>
    </w:p>
    <w:p w:rsidR="00997212" w:rsidRDefault="00997212">
      <w:pPr>
        <w:ind w:firstLine="709"/>
        <w:rPr>
          <w:rFonts w:ascii="Times New Roman" w:hAnsi="Times New Roman"/>
          <w:b/>
          <w:sz w:val="16"/>
          <w:szCs w:val="16"/>
        </w:rPr>
      </w:pPr>
    </w:p>
    <w:p w:rsidR="00997212" w:rsidRDefault="00B22314">
      <w:pPr>
        <w:pStyle w:val="af7"/>
        <w:tabs>
          <w:tab w:val="left" w:pos="993"/>
          <w:tab w:val="left" w:pos="1276"/>
        </w:tabs>
        <w:ind w:left="0" w:firstLine="709"/>
        <w:rPr>
          <w:rFonts w:ascii="Times New Roman" w:hAnsi="Times New Roman"/>
          <w:sz w:val="28"/>
          <w:szCs w:val="28"/>
        </w:rPr>
      </w:pPr>
      <w:r>
        <w:rPr>
          <w:rFonts w:ascii="Times New Roman" w:hAnsi="Times New Roman"/>
          <w:b/>
          <w:bCs/>
          <w:sz w:val="28"/>
          <w:szCs w:val="28"/>
        </w:rPr>
        <w:t xml:space="preserve">3.3. </w:t>
      </w:r>
      <w:r>
        <w:rPr>
          <w:rFonts w:ascii="Times New Roman" w:hAnsi="Times New Roman"/>
          <w:sz w:val="28"/>
          <w:szCs w:val="28"/>
        </w:rPr>
        <w:t xml:space="preserve">В связи с исключением из источников финансирования дефицита бюджета бюджетных кредитов на пополнение остатков средств на едином счете бюджета Проектом решения предлагается изложить </w:t>
      </w:r>
      <w:r>
        <w:rPr>
          <w:rFonts w:ascii="Times New Roman" w:hAnsi="Times New Roman"/>
          <w:b/>
          <w:bCs/>
          <w:sz w:val="28"/>
          <w:szCs w:val="28"/>
        </w:rPr>
        <w:t xml:space="preserve">Программу муниципальных внутренних заимствований города Оренбурга </w:t>
      </w:r>
      <w:r>
        <w:rPr>
          <w:rFonts w:ascii="Times New Roman" w:hAnsi="Times New Roman"/>
          <w:sz w:val="28"/>
          <w:szCs w:val="28"/>
        </w:rPr>
        <w:t>на 2025 год и на плановый период 2026 и 2027 годов в новой редакции (далее – Проект Программы).</w:t>
      </w:r>
    </w:p>
    <w:p w:rsidR="00997212" w:rsidRDefault="00B22314">
      <w:pPr>
        <w:pStyle w:val="af7"/>
        <w:tabs>
          <w:tab w:val="left" w:pos="993"/>
          <w:tab w:val="left" w:pos="1276"/>
        </w:tabs>
        <w:ind w:left="0" w:firstLine="709"/>
        <w:rPr>
          <w:rFonts w:ascii="Times New Roman" w:hAnsi="Times New Roman" w:cs="Times New Roman"/>
          <w:sz w:val="28"/>
          <w:szCs w:val="28"/>
        </w:rPr>
      </w:pPr>
      <w:r>
        <w:rPr>
          <w:rFonts w:ascii="Times New Roman" w:hAnsi="Times New Roman" w:cs="Times New Roman"/>
          <w:sz w:val="28"/>
          <w:szCs w:val="28"/>
        </w:rPr>
        <w:t>Согласно Проекту Программы, из муниципальных заимствований на 2025 год предлагается исключить ранее планируемый краткосрочный бюджетный кредит за счет средств федерального бюджета на пополнение остатков средств на едином счете бюджета в сумме 550 000,0 тыс. рублей, и, соответственно, ранее планируемая сумма его погашения.</w:t>
      </w:r>
    </w:p>
    <w:p w:rsidR="00997212" w:rsidRDefault="00B22314">
      <w:pPr>
        <w:pStyle w:val="af7"/>
        <w:tabs>
          <w:tab w:val="left" w:pos="993"/>
          <w:tab w:val="left" w:pos="1276"/>
        </w:tabs>
        <w:ind w:left="0" w:firstLine="709"/>
        <w:rPr>
          <w:rFonts w:ascii="Times New Roman" w:hAnsi="Times New Roman" w:cs="Times New Roman"/>
          <w:sz w:val="28"/>
          <w:szCs w:val="28"/>
        </w:rPr>
      </w:pPr>
      <w:r>
        <w:rPr>
          <w:rFonts w:ascii="Times New Roman" w:hAnsi="Times New Roman" w:cs="Times New Roman"/>
          <w:sz w:val="28"/>
          <w:szCs w:val="28"/>
        </w:rPr>
        <w:t xml:space="preserve">С учетом предлагаемых изменений, объем планируемых к привлечению бюджетных кредитов составит: на 2025 год – 0 рублей, на 2026 и 2027 годы – по 550 000,0 тыс. рублей ежегодно. Объем планируемых к погашению бюджетных кредитов составит: на 2025 год – 83 800,0 тыс. рублей, на 2026 и 2027 годы – по 633 800,0 тыс. рублей ежегодно. </w:t>
      </w:r>
    </w:p>
    <w:p w:rsidR="00997212" w:rsidRDefault="00B22314">
      <w:pPr>
        <w:tabs>
          <w:tab w:val="left" w:pos="993"/>
          <w:tab w:val="left" w:pos="1276"/>
        </w:tabs>
        <w:ind w:firstLine="709"/>
        <w:rPr>
          <w:rFonts w:ascii="Times New Roman" w:hAnsi="Times New Roman"/>
          <w:sz w:val="28"/>
          <w:szCs w:val="28"/>
        </w:rPr>
      </w:pPr>
      <w:r>
        <w:rPr>
          <w:rFonts w:ascii="Times New Roman" w:hAnsi="Times New Roman"/>
          <w:sz w:val="28"/>
          <w:szCs w:val="28"/>
        </w:rPr>
        <w:t>Требования, установленные статьей 110.1 Бюджетного кодекса РФ к содержанию Программы муниципальных внутренних заимствований, в представленном Проекте решения соблюдены.</w:t>
      </w:r>
    </w:p>
    <w:p w:rsidR="00997212" w:rsidRDefault="00997212">
      <w:pPr>
        <w:tabs>
          <w:tab w:val="left" w:pos="993"/>
          <w:tab w:val="left" w:pos="1276"/>
        </w:tabs>
        <w:ind w:firstLine="709"/>
        <w:rPr>
          <w:rFonts w:ascii="Times New Roman" w:hAnsi="Times New Roman"/>
          <w:sz w:val="16"/>
          <w:szCs w:val="16"/>
        </w:rPr>
      </w:pPr>
    </w:p>
    <w:p w:rsidR="00997212" w:rsidRDefault="00B22314">
      <w:pPr>
        <w:ind w:firstLine="709"/>
        <w:rPr>
          <w:rFonts w:ascii="Times New Roman" w:hAnsi="Times New Roman"/>
          <w:sz w:val="28"/>
          <w:szCs w:val="28"/>
        </w:rPr>
      </w:pPr>
      <w:r>
        <w:rPr>
          <w:rFonts w:ascii="Times New Roman" w:hAnsi="Times New Roman"/>
          <w:b/>
          <w:bCs/>
          <w:sz w:val="28"/>
          <w:szCs w:val="28"/>
        </w:rPr>
        <w:t>3.4.</w:t>
      </w:r>
      <w:r>
        <w:rPr>
          <w:rFonts w:ascii="Times New Roman" w:hAnsi="Times New Roman"/>
          <w:sz w:val="28"/>
          <w:szCs w:val="28"/>
        </w:rPr>
        <w:t xml:space="preserve"> Кроме этого, в связи с исключением из планируемых муниципальных заимствований бюджетных кредитов на пополнение остатков средств на едином счете бюджета Проектом решения предлагается сократить </w:t>
      </w:r>
      <w:r>
        <w:rPr>
          <w:rFonts w:ascii="Times New Roman" w:hAnsi="Times New Roman"/>
          <w:b/>
          <w:bCs/>
          <w:sz w:val="28"/>
          <w:szCs w:val="28"/>
        </w:rPr>
        <w:t>расходы на обслуживание муниципального долга</w:t>
      </w:r>
      <w:r>
        <w:rPr>
          <w:rFonts w:ascii="Times New Roman" w:hAnsi="Times New Roman"/>
          <w:sz w:val="28"/>
          <w:szCs w:val="28"/>
        </w:rPr>
        <w:t xml:space="preserve"> на 2025 год на сумму 503,3 тыс. рублей.</w:t>
      </w:r>
    </w:p>
    <w:p w:rsidR="00997212" w:rsidRDefault="00B22314">
      <w:pPr>
        <w:pStyle w:val="Bodytext20"/>
        <w:shd w:val="clear" w:color="auto" w:fill="auto"/>
        <w:spacing w:before="0" w:after="0" w:line="240" w:lineRule="auto"/>
        <w:ind w:firstLine="740"/>
        <w:jc w:val="both"/>
      </w:pPr>
      <w:r>
        <w:t xml:space="preserve">С учетом вносимых изменений расходы на обслуживание муниципального долга предлагаются к утверждению: на 2025 год - в сумме 237,8 тыс. рублей, на 2026 год - в сумме 658,8 тыс. рублей, на 2027 год - в сумме 561,1 тыс. рублей. </w:t>
      </w:r>
    </w:p>
    <w:p w:rsidR="00997212" w:rsidRDefault="00B22314">
      <w:pPr>
        <w:pStyle w:val="Bodytext20"/>
        <w:shd w:val="clear" w:color="auto" w:fill="auto"/>
        <w:spacing w:before="0" w:after="0" w:line="240" w:lineRule="auto"/>
        <w:ind w:firstLine="740"/>
        <w:jc w:val="both"/>
        <w:rPr>
          <w:b/>
          <w:bCs/>
          <w:i/>
          <w:iCs/>
        </w:rPr>
      </w:pPr>
      <w:r>
        <w:t>Планируемые суммы подтверждены представленными расчетами исходя из годовой процентной ставки за пользованием бюджетными кредитами в размере 0,1%.</w:t>
      </w:r>
    </w:p>
    <w:p w:rsidR="00997212" w:rsidRDefault="00B22314">
      <w:pPr>
        <w:pStyle w:val="Bodytext20"/>
        <w:shd w:val="clear" w:color="auto" w:fill="auto"/>
        <w:spacing w:before="0" w:after="0" w:line="240" w:lineRule="auto"/>
        <w:ind w:firstLine="740"/>
        <w:jc w:val="both"/>
        <w:rPr>
          <w:b/>
          <w:bCs/>
          <w:i/>
          <w:iCs/>
        </w:rPr>
      </w:pPr>
      <w:r>
        <w:t>Объемы расходов на обслуживание муниципального долга, предлагаемые к утверждению Проектом решения, соответствуют требованиям статьи 111 Бюджетного кодекса РФ.</w:t>
      </w:r>
    </w:p>
    <w:p w:rsidR="00997212" w:rsidRDefault="00997212">
      <w:pPr>
        <w:tabs>
          <w:tab w:val="left" w:pos="993"/>
          <w:tab w:val="left" w:pos="10206"/>
        </w:tabs>
        <w:ind w:right="-1" w:firstLine="709"/>
        <w:jc w:val="center"/>
        <w:rPr>
          <w:rFonts w:ascii="Times New Roman" w:eastAsia="Calibri" w:hAnsi="Times New Roman"/>
          <w:sz w:val="20"/>
          <w:szCs w:val="20"/>
        </w:rPr>
      </w:pPr>
    </w:p>
    <w:p w:rsidR="00997212" w:rsidRDefault="00B22314">
      <w:pPr>
        <w:pStyle w:val="1"/>
        <w:ind w:firstLine="0"/>
        <w:rPr>
          <w:rFonts w:ascii="Times New Roman" w:hAnsi="Times New Roman" w:cs="Times New Roman"/>
          <w:sz w:val="28"/>
          <w:szCs w:val="28"/>
        </w:rPr>
      </w:pPr>
      <w:r>
        <w:rPr>
          <w:rFonts w:ascii="Times New Roman" w:hAnsi="Times New Roman" w:cs="Times New Roman"/>
          <w:sz w:val="28"/>
          <w:szCs w:val="28"/>
        </w:rPr>
        <w:t>Выводы</w:t>
      </w:r>
    </w:p>
    <w:p w:rsidR="00997212" w:rsidRDefault="00997212">
      <w:pPr>
        <w:tabs>
          <w:tab w:val="left" w:pos="1134"/>
        </w:tabs>
        <w:ind w:firstLine="709"/>
        <w:contextualSpacing/>
        <w:jc w:val="center"/>
        <w:rPr>
          <w:rFonts w:ascii="Times New Roman" w:eastAsia="Calibri" w:hAnsi="Times New Roman"/>
          <w:sz w:val="12"/>
          <w:szCs w:val="12"/>
        </w:rPr>
      </w:pPr>
    </w:p>
    <w:p w:rsidR="00997212" w:rsidRDefault="00B22314">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 xml:space="preserve">Предусмотренные представленным проектом решения Оренбургского городского Совета «О внесении изменений в решение Оренбургского городского </w:t>
      </w:r>
      <w:r>
        <w:rPr>
          <w:rFonts w:ascii="Times New Roman" w:eastAsia="Calibri" w:hAnsi="Times New Roman"/>
          <w:sz w:val="28"/>
          <w:szCs w:val="28"/>
        </w:rPr>
        <w:lastRenderedPageBreak/>
        <w:t>Совета от 24.12.2024 № 565» изменения в бюджет города Оренбурга на 2025 год и на плановый период 2026 и 2027 годов предлагаются на основании:</w:t>
      </w:r>
    </w:p>
    <w:p w:rsidR="00997212" w:rsidRDefault="00B22314">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изменений</w:t>
      </w:r>
      <w:proofErr w:type="gramEnd"/>
      <w:r>
        <w:rPr>
          <w:rFonts w:ascii="Times New Roman" w:eastAsia="Calibri" w:hAnsi="Times New Roman"/>
          <w:sz w:val="28"/>
          <w:szCs w:val="28"/>
        </w:rPr>
        <w:t>, внесенных в сводную бюджетную роспись;</w:t>
      </w:r>
    </w:p>
    <w:p w:rsidR="00997212" w:rsidRDefault="00B22314">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уведомлений</w:t>
      </w:r>
      <w:proofErr w:type="gramEnd"/>
      <w:r>
        <w:rPr>
          <w:rFonts w:ascii="Times New Roman" w:eastAsia="Calibri" w:hAnsi="Times New Roman"/>
          <w:sz w:val="28"/>
          <w:szCs w:val="28"/>
        </w:rPr>
        <w:t xml:space="preserve"> от главных распорядителей бюджетных средств бюджета Оренбургской области по расчетам между бюджетами;</w:t>
      </w:r>
    </w:p>
    <w:p w:rsidR="00997212" w:rsidRDefault="00B22314">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писем</w:t>
      </w:r>
      <w:proofErr w:type="gramEnd"/>
      <w:r>
        <w:rPr>
          <w:rFonts w:ascii="Times New Roman" w:eastAsia="Calibri" w:hAnsi="Times New Roman"/>
          <w:sz w:val="28"/>
          <w:szCs w:val="28"/>
        </w:rPr>
        <w:t xml:space="preserve"> главных распорядителей бюджетных средств города Оренбурга с предложениями об увеличении и (или) перераспределении бюджетных ассигнований.</w:t>
      </w:r>
    </w:p>
    <w:p w:rsidR="00997212" w:rsidRDefault="00B22314">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 xml:space="preserve">С учетом внесенного проекта решения Оренбургского городского Совета «О внесении изменений в решение Оренбургского городского Совета от 24.12.2024 № 565» основные характеристики бюджета города Оренбурга составят: </w:t>
      </w:r>
    </w:p>
    <w:p w:rsidR="00997212" w:rsidRDefault="00B22314">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2025 год: </w:t>
      </w:r>
    </w:p>
    <w:p w:rsidR="00997212" w:rsidRDefault="00B22314">
      <w:pPr>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прогнозируемых доходов – в сумме 28 526</w:t>
      </w:r>
      <w:r>
        <w:t xml:space="preserve"> </w:t>
      </w:r>
      <w:r>
        <w:rPr>
          <w:rFonts w:ascii="Times New Roman" w:eastAsia="Calibri" w:hAnsi="Times New Roman"/>
          <w:sz w:val="28"/>
          <w:szCs w:val="28"/>
        </w:rPr>
        <w:t xml:space="preserve">619,5 тыс. рублей с увеличением относительно утвержденных бюджетных назначений на сумму 347 032,3 тыс. рублей; </w:t>
      </w:r>
    </w:p>
    <w:p w:rsidR="00997212" w:rsidRDefault="00B22314">
      <w:pPr>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расходов – в сумме 29 619 200,5 тыс. рублей с увеличением относительно утвержденных бюджетных назначений на сумму 347 032,3 тыс. рублей;</w:t>
      </w:r>
    </w:p>
    <w:p w:rsidR="00997212" w:rsidRDefault="00B22314">
      <w:pPr>
        <w:tabs>
          <w:tab w:val="left" w:pos="1134"/>
        </w:tabs>
        <w:ind w:firstLine="709"/>
        <w:rPr>
          <w:rFonts w:ascii="Times New Roman" w:eastAsia="Calibri" w:hAnsi="Times New Roman"/>
          <w:sz w:val="28"/>
          <w:szCs w:val="28"/>
        </w:rPr>
      </w:pPr>
      <w:proofErr w:type="gramStart"/>
      <w:r>
        <w:rPr>
          <w:rFonts w:ascii="Times New Roman" w:eastAsia="Calibri" w:hAnsi="Times New Roman"/>
          <w:sz w:val="28"/>
          <w:szCs w:val="28"/>
        </w:rPr>
        <w:t>дефицит</w:t>
      </w:r>
      <w:proofErr w:type="gramEnd"/>
      <w:r>
        <w:rPr>
          <w:rFonts w:ascii="Times New Roman" w:eastAsia="Calibri" w:hAnsi="Times New Roman"/>
          <w:sz w:val="28"/>
          <w:szCs w:val="28"/>
        </w:rPr>
        <w:t xml:space="preserve"> бюджета – в размере 1 092 581,0 тыс. рублей;</w:t>
      </w:r>
    </w:p>
    <w:p w:rsidR="00997212" w:rsidRDefault="00B22314">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плановый период 2026 и 2027 годов – общий объем прогнозируемых доходов и общий объем расходов не изменяются, дефицит – не изменяется и составляет 0 тыс. рублей.</w:t>
      </w:r>
    </w:p>
    <w:p w:rsidR="00997212" w:rsidRDefault="00B22314">
      <w:pPr>
        <w:pStyle w:val="af7"/>
        <w:numPr>
          <w:ilvl w:val="0"/>
          <w:numId w:val="2"/>
        </w:numPr>
        <w:tabs>
          <w:tab w:val="left" w:pos="1134"/>
        </w:tabs>
        <w:ind w:left="0" w:firstLine="709"/>
        <w:rPr>
          <w:rFonts w:ascii="Times New Roman" w:eastAsia="Calibri" w:hAnsi="Times New Roman"/>
          <w:sz w:val="28"/>
          <w:szCs w:val="28"/>
        </w:rPr>
      </w:pPr>
      <w:r>
        <w:rPr>
          <w:rFonts w:ascii="Times New Roman" w:eastAsia="Calibri" w:hAnsi="Times New Roman"/>
          <w:sz w:val="28"/>
          <w:szCs w:val="28"/>
        </w:rPr>
        <w:t>Внесенный Проект решения предлагает изменения программных расходов на 2025 год по 24-м муниципальным программам, на 2026 год – по трем, на 2027 год – по двум.</w:t>
      </w:r>
    </w:p>
    <w:p w:rsidR="00997212" w:rsidRDefault="00B22314">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Решение Оренбургского городского Совета от 24.12.2024 № 565 «О бюджете города Оренбурга на 2025 год и на плановый период 2026 и 2027 годов» с учетом предложенных Проектом решения изменений отвечает требованиям пунктов 1 и 3 статьи 184.1 Бюджетного кодекса Российской Федерации и пункта 7 статьи 9 Положения о бюджетном процессе в городе Оренбурге. Требования и ограничения, установленные Бюджетным кодексом РФ, соблюдены, в том числе: пункта 3 статьи 81 – по размеру резервных фондов Администрации города Оренбурга, пункта 3 статьи 92.1 – по размеру дефицита местного бюджета, статьи 96 – по источникам финансирования дефицита бюджета, пункта 2 статьи 106 – по предельным объемам муниципальных заимствований, пункта 3 и 5 статьи 107 – по предельному объему муниципального внутреннего долга, статьи 110.1 – по содержанию программы муниципальных внутренних заимствований, статьи 111 – по расходам на обслуживание муниципального долга, пункта 5 статьи 179.4 – по объему бюджетных ассигнований дорожного фонда муниципального образования «город Оренбург», пункта 3 статьи 184.1 – по общему объему условно утверждаемых расходов.</w:t>
      </w:r>
    </w:p>
    <w:p w:rsidR="00997212" w:rsidRDefault="00997212">
      <w:pPr>
        <w:tabs>
          <w:tab w:val="left" w:pos="1134"/>
        </w:tabs>
        <w:contextualSpacing/>
        <w:rPr>
          <w:rFonts w:ascii="Times New Roman" w:eastAsia="Calibri" w:hAnsi="Times New Roman"/>
          <w:sz w:val="28"/>
          <w:szCs w:val="28"/>
        </w:rPr>
      </w:pPr>
    </w:p>
    <w:p w:rsidR="00997212" w:rsidRDefault="00997212">
      <w:pPr>
        <w:tabs>
          <w:tab w:val="left" w:pos="1134"/>
        </w:tabs>
        <w:contextualSpacing/>
        <w:rPr>
          <w:rFonts w:ascii="Times New Roman" w:eastAsia="Calibri" w:hAnsi="Times New Roman"/>
          <w:sz w:val="28"/>
          <w:szCs w:val="28"/>
        </w:rPr>
      </w:pPr>
    </w:p>
    <w:p w:rsidR="00997212" w:rsidRDefault="00997212">
      <w:pPr>
        <w:tabs>
          <w:tab w:val="left" w:pos="1134"/>
        </w:tabs>
        <w:contextualSpacing/>
        <w:rPr>
          <w:rFonts w:ascii="Times New Roman" w:eastAsia="Calibri" w:hAnsi="Times New Roman"/>
          <w:sz w:val="28"/>
          <w:szCs w:val="28"/>
        </w:rPr>
      </w:pPr>
    </w:p>
    <w:p w:rsidR="00997212" w:rsidRDefault="00B22314">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председателя    </w:t>
      </w:r>
    </w:p>
    <w:p w:rsidR="00997212" w:rsidRDefault="00B22314">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Счетной палаты города Оренбурга                                                             А.К. </w:t>
      </w:r>
      <w:proofErr w:type="spellStart"/>
      <w:r>
        <w:rPr>
          <w:rFonts w:ascii="Times New Roman" w:eastAsia="Times New Roman" w:hAnsi="Times New Roman" w:cs="Times New Roman"/>
          <w:sz w:val="28"/>
          <w:szCs w:val="28"/>
        </w:rPr>
        <w:t>Недбайло</w:t>
      </w:r>
      <w:proofErr w:type="spellEnd"/>
    </w:p>
    <w:p w:rsidR="00997212" w:rsidRDefault="001D7C72">
      <w:pPr>
        <w:ind w:firstLine="360"/>
        <w:rPr>
          <w:rFonts w:ascii="Times New Roman" w:eastAsia="Times New Roman" w:hAnsi="Times New Roman" w:cs="Times New Roman"/>
          <w:sz w:val="20"/>
          <w:szCs w:val="20"/>
        </w:rPr>
      </w:pPr>
      <w:r>
        <w:rPr>
          <w:noProof/>
          <w:lang w:eastAsia="ru-RU"/>
        </w:rPr>
        <w:drawing>
          <wp:anchor distT="0" distB="0" distL="0" distR="0" simplePos="0" relativeHeight="251656704" behindDoc="0" locked="0" layoutInCell="0" allowOverlap="1" wp14:anchorId="2F0E1EF8" wp14:editId="4BC6D2C8">
            <wp:simplePos x="0" y="0"/>
            <wp:positionH relativeFrom="character">
              <wp:posOffset>1696720</wp:posOffset>
            </wp:positionH>
            <wp:positionV relativeFrom="line">
              <wp:posOffset>146685</wp:posOffset>
            </wp:positionV>
            <wp:extent cx="2877185" cy="1080135"/>
            <wp:effectExtent l="0" t="0" r="0" b="0"/>
            <wp:wrapNone/>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1"/>
                    <a:stretch>
                      <a:fillRect/>
                    </a:stretch>
                  </pic:blipFill>
                  <pic:spPr bwMode="auto">
                    <a:xfrm>
                      <a:off x="0" y="0"/>
                      <a:ext cx="2877185" cy="1080135"/>
                    </a:xfrm>
                    <a:prstGeom prst="rect">
                      <a:avLst/>
                    </a:prstGeom>
                  </pic:spPr>
                </pic:pic>
              </a:graphicData>
            </a:graphic>
          </wp:anchor>
        </w:drawing>
      </w:r>
    </w:p>
    <w:p w:rsidR="00997212" w:rsidRDefault="00B22314">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997212">
      <w:pPr>
        <w:ind w:firstLine="360"/>
        <w:rPr>
          <w:rFonts w:ascii="Times New Roman" w:eastAsia="Times New Roman" w:hAnsi="Times New Roman" w:cs="Times New Roman"/>
          <w:sz w:val="20"/>
          <w:szCs w:val="20"/>
        </w:rPr>
      </w:pPr>
    </w:p>
    <w:p w:rsidR="00997212" w:rsidRDefault="00B22314">
      <w:pPr>
        <w:ind w:firstLine="0"/>
        <w:rPr>
          <w:rFonts w:ascii="Times New Roman" w:hAnsi="Times New Roman" w:cs="Times New Roman"/>
        </w:rPr>
      </w:pPr>
      <w:r>
        <w:rPr>
          <w:rFonts w:ascii="Times New Roman" w:hAnsi="Times New Roman" w:cs="Times New Roman"/>
        </w:rPr>
        <w:t>Калинин Максим Владимирович</w:t>
      </w:r>
    </w:p>
    <w:p w:rsidR="00997212" w:rsidRDefault="00B22314">
      <w:pPr>
        <w:spacing w:line="276" w:lineRule="auto"/>
        <w:ind w:firstLine="0"/>
        <w:rPr>
          <w:rFonts w:ascii="Times New Roman" w:hAnsi="Times New Roman" w:cs="Times New Roman"/>
        </w:rPr>
      </w:pPr>
      <w:r>
        <w:rPr>
          <w:rFonts w:ascii="Times New Roman" w:hAnsi="Times New Roman" w:cs="Times New Roman"/>
        </w:rPr>
        <w:t>+7(3532) 98-73-96</w:t>
      </w:r>
    </w:p>
    <w:sectPr w:rsidR="00997212">
      <w:headerReference w:type="default" r:id="rId12"/>
      <w:pgSz w:w="11906" w:h="16838"/>
      <w:pgMar w:top="567" w:right="567" w:bottom="993" w:left="1134" w:header="51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B3E" w:rsidRDefault="00656B3E">
      <w:r>
        <w:separator/>
      </w:r>
    </w:p>
  </w:endnote>
  <w:endnote w:type="continuationSeparator" w:id="0">
    <w:p w:rsidR="00656B3E" w:rsidRDefault="0065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B3E" w:rsidRDefault="00656B3E">
      <w:r>
        <w:separator/>
      </w:r>
    </w:p>
  </w:footnote>
  <w:footnote w:type="continuationSeparator" w:id="0">
    <w:p w:rsidR="00656B3E" w:rsidRDefault="00656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905269"/>
      <w:docPartObj>
        <w:docPartGallery w:val="Page Numbers (Top of Page)"/>
        <w:docPartUnique/>
      </w:docPartObj>
    </w:sdtPr>
    <w:sdtEndPr/>
    <w:sdtContent>
      <w:p w:rsidR="00997212" w:rsidRDefault="00B22314">
        <w:pPr>
          <w:pStyle w:val="a4"/>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AD2C4D">
          <w:rPr>
            <w:rFonts w:ascii="Times New Roman" w:hAnsi="Times New Roman"/>
            <w:noProof/>
            <w:sz w:val="24"/>
            <w:szCs w:val="24"/>
          </w:rPr>
          <w:t>8</w:t>
        </w:r>
        <w:r>
          <w:rPr>
            <w:rFonts w:ascii="Times New Roman" w:hAnsi="Times New Roman"/>
            <w:sz w:val="24"/>
            <w:szCs w:val="24"/>
          </w:rPr>
          <w:fldChar w:fldCharType="end"/>
        </w:r>
      </w:p>
    </w:sdtContent>
  </w:sdt>
  <w:p w:rsidR="00997212" w:rsidRDefault="0099721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EFD"/>
    <w:multiLevelType w:val="multilevel"/>
    <w:tmpl w:val="1C621B6C"/>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nsid w:val="024D7A35"/>
    <w:multiLevelType w:val="multilevel"/>
    <w:tmpl w:val="4C305498"/>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nsid w:val="044F6720"/>
    <w:multiLevelType w:val="multilevel"/>
    <w:tmpl w:val="229E732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nsid w:val="0B237E8B"/>
    <w:multiLevelType w:val="multilevel"/>
    <w:tmpl w:val="FCD8925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nsid w:val="0C0C4A85"/>
    <w:multiLevelType w:val="multilevel"/>
    <w:tmpl w:val="08AC2B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nsid w:val="0C1A7DDA"/>
    <w:multiLevelType w:val="multilevel"/>
    <w:tmpl w:val="EB22378A"/>
    <w:lvl w:ilvl="0">
      <w:start w:val="2"/>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nsid w:val="0E852F5F"/>
    <w:multiLevelType w:val="multilevel"/>
    <w:tmpl w:val="098A353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nsid w:val="11B90F1F"/>
    <w:multiLevelType w:val="multilevel"/>
    <w:tmpl w:val="B90230D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nsid w:val="186A4C6C"/>
    <w:multiLevelType w:val="multilevel"/>
    <w:tmpl w:val="240E8B0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nsid w:val="1BC0429A"/>
    <w:multiLevelType w:val="multilevel"/>
    <w:tmpl w:val="7A86E862"/>
    <w:lvl w:ilvl="0">
      <w:start w:val="1"/>
      <w:numFmt w:val="bullet"/>
      <w:lvlText w:val=""/>
      <w:lvlJc w:val="left"/>
      <w:pPr>
        <w:tabs>
          <w:tab w:val="num" w:pos="0"/>
        </w:tabs>
        <w:ind w:left="5180" w:hanging="360"/>
      </w:pPr>
      <w:rPr>
        <w:rFonts w:ascii="Symbol" w:hAnsi="Symbol" w:cs="Symbol" w:hint="default"/>
      </w:rPr>
    </w:lvl>
    <w:lvl w:ilvl="1">
      <w:start w:val="1"/>
      <w:numFmt w:val="bullet"/>
      <w:lvlText w:val=""/>
      <w:lvlJc w:val="left"/>
      <w:pPr>
        <w:tabs>
          <w:tab w:val="num" w:pos="0"/>
        </w:tabs>
        <w:ind w:left="1429" w:hanging="360"/>
      </w:pPr>
      <w:rPr>
        <w:rFonts w:ascii="Symbol" w:hAnsi="Symbol" w:cs="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1CD12A47"/>
    <w:multiLevelType w:val="multilevel"/>
    <w:tmpl w:val="33826CCA"/>
    <w:lvl w:ilvl="0">
      <w:start w:val="1"/>
      <w:numFmt w:val="bullet"/>
      <w:lvlText w:val="o"/>
      <w:lvlJc w:val="left"/>
      <w:pPr>
        <w:tabs>
          <w:tab w:val="num" w:pos="0"/>
        </w:tabs>
        <w:ind w:left="1500" w:hanging="360"/>
      </w:pPr>
      <w:rPr>
        <w:rFonts w:ascii="Courier New" w:hAnsi="Courier New" w:cs="Courier New"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11">
    <w:nsid w:val="1DA85BFF"/>
    <w:multiLevelType w:val="multilevel"/>
    <w:tmpl w:val="FB2C83DA"/>
    <w:lvl w:ilvl="0">
      <w:start w:val="1"/>
      <w:numFmt w:val="bullet"/>
      <w:lvlText w:val="o"/>
      <w:lvlJc w:val="left"/>
      <w:pPr>
        <w:tabs>
          <w:tab w:val="num" w:pos="0"/>
        </w:tabs>
        <w:ind w:left="1500" w:hanging="360"/>
      </w:pPr>
      <w:rPr>
        <w:rFonts w:ascii="Courier New" w:hAnsi="Courier New" w:cs="Courier New"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12">
    <w:nsid w:val="225849C8"/>
    <w:multiLevelType w:val="multilevel"/>
    <w:tmpl w:val="637030E8"/>
    <w:lvl w:ilvl="0">
      <w:start w:val="1"/>
      <w:numFmt w:val="decimal"/>
      <w:lvlText w:val="%1."/>
      <w:lvlJc w:val="left"/>
      <w:pPr>
        <w:tabs>
          <w:tab w:val="num" w:pos="0"/>
        </w:tabs>
        <w:ind w:left="1069" w:hanging="360"/>
      </w:pPr>
      <w:rPr>
        <w:sz w:val="28"/>
        <w:szCs w:val="2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
    <w:nsid w:val="27371012"/>
    <w:multiLevelType w:val="multilevel"/>
    <w:tmpl w:val="5428E18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nsid w:val="27A46DD6"/>
    <w:multiLevelType w:val="multilevel"/>
    <w:tmpl w:val="0AB075C8"/>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nsid w:val="283E004F"/>
    <w:multiLevelType w:val="multilevel"/>
    <w:tmpl w:val="F56CB01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nsid w:val="293E7362"/>
    <w:multiLevelType w:val="multilevel"/>
    <w:tmpl w:val="AB161AB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nsid w:val="2AF2438B"/>
    <w:multiLevelType w:val="multilevel"/>
    <w:tmpl w:val="EEA4D20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nsid w:val="2CAA25F5"/>
    <w:multiLevelType w:val="multilevel"/>
    <w:tmpl w:val="E1F02E1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nsid w:val="2CBF59AE"/>
    <w:multiLevelType w:val="multilevel"/>
    <w:tmpl w:val="5CA6B204"/>
    <w:lvl w:ilvl="0">
      <w:start w:val="2"/>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0">
    <w:nsid w:val="2DD345A0"/>
    <w:multiLevelType w:val="multilevel"/>
    <w:tmpl w:val="93244AB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nsid w:val="2F2842CA"/>
    <w:multiLevelType w:val="multilevel"/>
    <w:tmpl w:val="036E10F4"/>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2">
    <w:nsid w:val="39890F2C"/>
    <w:multiLevelType w:val="multilevel"/>
    <w:tmpl w:val="55CE328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nsid w:val="3D051ABF"/>
    <w:multiLevelType w:val="multilevel"/>
    <w:tmpl w:val="8DBE231E"/>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nsid w:val="3EF21799"/>
    <w:multiLevelType w:val="multilevel"/>
    <w:tmpl w:val="D7AC6F3A"/>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nsid w:val="45504DAD"/>
    <w:multiLevelType w:val="multilevel"/>
    <w:tmpl w:val="72662D5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6">
    <w:nsid w:val="47CA66AD"/>
    <w:multiLevelType w:val="multilevel"/>
    <w:tmpl w:val="7744CF74"/>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nsid w:val="483F6BC0"/>
    <w:multiLevelType w:val="multilevel"/>
    <w:tmpl w:val="E3D62EFE"/>
    <w:lvl w:ilvl="0">
      <w:start w:val="1"/>
      <w:numFmt w:val="decimal"/>
      <w:lvlText w:val="%1."/>
      <w:lvlJc w:val="left"/>
      <w:pPr>
        <w:tabs>
          <w:tab w:val="num" w:pos="0"/>
        </w:tabs>
        <w:ind w:left="720" w:hanging="360"/>
      </w:pPr>
    </w:lvl>
    <w:lvl w:ilvl="1">
      <w:start w:val="2"/>
      <w:numFmt w:val="decimal"/>
      <w:lvlText w:val="%1.%2."/>
      <w:lvlJc w:val="left"/>
      <w:pPr>
        <w:tabs>
          <w:tab w:val="num" w:pos="0"/>
        </w:tabs>
        <w:ind w:left="1713" w:hanging="720"/>
      </w:pPr>
      <w:rPr>
        <w:b/>
        <w:bCs/>
      </w:r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880" w:hanging="1440"/>
      </w:pPr>
    </w:lvl>
    <w:lvl w:ilvl="4">
      <w:start w:val="1"/>
      <w:numFmt w:val="decimal"/>
      <w:lvlText w:val="%1.%2.%3.%4.%5."/>
      <w:lvlJc w:val="left"/>
      <w:pPr>
        <w:tabs>
          <w:tab w:val="num" w:pos="0"/>
        </w:tabs>
        <w:ind w:left="3600" w:hanging="1800"/>
      </w:pPr>
    </w:lvl>
    <w:lvl w:ilvl="5">
      <w:start w:val="1"/>
      <w:numFmt w:val="decimal"/>
      <w:lvlText w:val="%1.%2.%3.%4.%5.%6."/>
      <w:lvlJc w:val="left"/>
      <w:pPr>
        <w:tabs>
          <w:tab w:val="num" w:pos="0"/>
        </w:tabs>
        <w:ind w:left="4320" w:hanging="216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400" w:hanging="2520"/>
      </w:pPr>
    </w:lvl>
    <w:lvl w:ilvl="8">
      <w:start w:val="1"/>
      <w:numFmt w:val="decimal"/>
      <w:lvlText w:val="%1.%2.%3.%4.%5.%6.%7.%8.%9."/>
      <w:lvlJc w:val="left"/>
      <w:pPr>
        <w:tabs>
          <w:tab w:val="num" w:pos="0"/>
        </w:tabs>
        <w:ind w:left="6120" w:hanging="2880"/>
      </w:pPr>
    </w:lvl>
  </w:abstractNum>
  <w:abstractNum w:abstractNumId="28">
    <w:nsid w:val="4D086705"/>
    <w:multiLevelType w:val="multilevel"/>
    <w:tmpl w:val="04B4EA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4D1A25FC"/>
    <w:multiLevelType w:val="multilevel"/>
    <w:tmpl w:val="E8C8F140"/>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nsid w:val="53342771"/>
    <w:multiLevelType w:val="multilevel"/>
    <w:tmpl w:val="9D706C22"/>
    <w:lvl w:ilvl="0">
      <w:start w:val="1"/>
      <w:numFmt w:val="decimal"/>
      <w:lvlText w:val="%1."/>
      <w:lvlJc w:val="left"/>
      <w:pPr>
        <w:tabs>
          <w:tab w:val="num" w:pos="0"/>
        </w:tabs>
        <w:ind w:left="26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1">
    <w:nsid w:val="554615A2"/>
    <w:multiLevelType w:val="multilevel"/>
    <w:tmpl w:val="5D90B15C"/>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nsid w:val="55C374D2"/>
    <w:multiLevelType w:val="multilevel"/>
    <w:tmpl w:val="FF4CCA42"/>
    <w:lvl w:ilvl="0">
      <w:start w:val="1"/>
      <w:numFmt w:val="bullet"/>
      <w:lvlText w:val=""/>
      <w:lvlJc w:val="left"/>
      <w:pPr>
        <w:tabs>
          <w:tab w:val="num" w:pos="0"/>
        </w:tabs>
        <w:ind w:left="1429" w:hanging="360"/>
      </w:pPr>
      <w:rPr>
        <w:rFonts w:ascii="Symbol" w:hAnsi="Symbol" w:cs="Symbol" w:hint="default"/>
      </w:rPr>
    </w:lvl>
    <w:lvl w:ilvl="1">
      <w:start w:val="1"/>
      <w:numFmt w:val="bullet"/>
      <w:lvlText w:val=""/>
      <w:lvlJc w:val="left"/>
      <w:pPr>
        <w:tabs>
          <w:tab w:val="num" w:pos="0"/>
        </w:tabs>
        <w:ind w:left="1429" w:hanging="360"/>
      </w:pPr>
      <w:rPr>
        <w:rFonts w:ascii="Symbol" w:hAnsi="Symbol" w:cs="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3">
    <w:nsid w:val="580A3F8E"/>
    <w:multiLevelType w:val="multilevel"/>
    <w:tmpl w:val="D790332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4">
    <w:nsid w:val="58627959"/>
    <w:multiLevelType w:val="multilevel"/>
    <w:tmpl w:val="3D60E3F8"/>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5">
    <w:nsid w:val="5E37296E"/>
    <w:multiLevelType w:val="multilevel"/>
    <w:tmpl w:val="3EDCDF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6">
    <w:nsid w:val="602249E8"/>
    <w:multiLevelType w:val="multilevel"/>
    <w:tmpl w:val="1B7CA880"/>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60487297"/>
    <w:multiLevelType w:val="multilevel"/>
    <w:tmpl w:val="C870EF5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nsid w:val="64462C65"/>
    <w:multiLevelType w:val="multilevel"/>
    <w:tmpl w:val="C9F41CDA"/>
    <w:lvl w:ilvl="0">
      <w:start w:val="1"/>
      <w:numFmt w:val="bullet"/>
      <w:lvlText w:val="o"/>
      <w:lvlJc w:val="left"/>
      <w:pPr>
        <w:tabs>
          <w:tab w:val="num" w:pos="0"/>
        </w:tabs>
        <w:ind w:left="1342" w:hanging="360"/>
      </w:pPr>
      <w:rPr>
        <w:rFonts w:ascii="Courier New" w:hAnsi="Courier New" w:cs="Courier New" w:hint="default"/>
        <w:sz w:val="28"/>
        <w:szCs w:val="28"/>
      </w:rPr>
    </w:lvl>
    <w:lvl w:ilvl="1">
      <w:start w:val="1"/>
      <w:numFmt w:val="bullet"/>
      <w:lvlText w:val="o"/>
      <w:lvlJc w:val="left"/>
      <w:pPr>
        <w:tabs>
          <w:tab w:val="num" w:pos="0"/>
        </w:tabs>
        <w:ind w:left="2062" w:hanging="360"/>
      </w:pPr>
      <w:rPr>
        <w:rFonts w:ascii="Courier New" w:hAnsi="Courier New" w:cs="Courier New" w:hint="default"/>
      </w:rPr>
    </w:lvl>
    <w:lvl w:ilvl="2">
      <w:start w:val="1"/>
      <w:numFmt w:val="bullet"/>
      <w:lvlText w:val=""/>
      <w:lvlJc w:val="left"/>
      <w:pPr>
        <w:tabs>
          <w:tab w:val="num" w:pos="0"/>
        </w:tabs>
        <w:ind w:left="2782" w:hanging="360"/>
      </w:pPr>
      <w:rPr>
        <w:rFonts w:ascii="Wingdings" w:hAnsi="Wingdings" w:cs="Wingdings" w:hint="default"/>
      </w:rPr>
    </w:lvl>
    <w:lvl w:ilvl="3">
      <w:start w:val="1"/>
      <w:numFmt w:val="bullet"/>
      <w:lvlText w:val=""/>
      <w:lvlJc w:val="left"/>
      <w:pPr>
        <w:tabs>
          <w:tab w:val="num" w:pos="0"/>
        </w:tabs>
        <w:ind w:left="3502" w:hanging="360"/>
      </w:pPr>
      <w:rPr>
        <w:rFonts w:ascii="Symbol" w:hAnsi="Symbol" w:cs="Symbol" w:hint="default"/>
      </w:rPr>
    </w:lvl>
    <w:lvl w:ilvl="4">
      <w:start w:val="1"/>
      <w:numFmt w:val="bullet"/>
      <w:lvlText w:val="o"/>
      <w:lvlJc w:val="left"/>
      <w:pPr>
        <w:tabs>
          <w:tab w:val="num" w:pos="0"/>
        </w:tabs>
        <w:ind w:left="4222" w:hanging="360"/>
      </w:pPr>
      <w:rPr>
        <w:rFonts w:ascii="Courier New" w:hAnsi="Courier New" w:cs="Courier New" w:hint="default"/>
      </w:rPr>
    </w:lvl>
    <w:lvl w:ilvl="5">
      <w:start w:val="1"/>
      <w:numFmt w:val="bullet"/>
      <w:lvlText w:val=""/>
      <w:lvlJc w:val="left"/>
      <w:pPr>
        <w:tabs>
          <w:tab w:val="num" w:pos="0"/>
        </w:tabs>
        <w:ind w:left="4942" w:hanging="360"/>
      </w:pPr>
      <w:rPr>
        <w:rFonts w:ascii="Wingdings" w:hAnsi="Wingdings" w:cs="Wingdings" w:hint="default"/>
      </w:rPr>
    </w:lvl>
    <w:lvl w:ilvl="6">
      <w:start w:val="1"/>
      <w:numFmt w:val="bullet"/>
      <w:lvlText w:val=""/>
      <w:lvlJc w:val="left"/>
      <w:pPr>
        <w:tabs>
          <w:tab w:val="num" w:pos="0"/>
        </w:tabs>
        <w:ind w:left="5662" w:hanging="360"/>
      </w:pPr>
      <w:rPr>
        <w:rFonts w:ascii="Symbol" w:hAnsi="Symbol" w:cs="Symbol" w:hint="default"/>
      </w:rPr>
    </w:lvl>
    <w:lvl w:ilvl="7">
      <w:start w:val="1"/>
      <w:numFmt w:val="bullet"/>
      <w:lvlText w:val="o"/>
      <w:lvlJc w:val="left"/>
      <w:pPr>
        <w:tabs>
          <w:tab w:val="num" w:pos="0"/>
        </w:tabs>
        <w:ind w:left="6382" w:hanging="360"/>
      </w:pPr>
      <w:rPr>
        <w:rFonts w:ascii="Courier New" w:hAnsi="Courier New" w:cs="Courier New" w:hint="default"/>
      </w:rPr>
    </w:lvl>
    <w:lvl w:ilvl="8">
      <w:start w:val="1"/>
      <w:numFmt w:val="bullet"/>
      <w:lvlText w:val=""/>
      <w:lvlJc w:val="left"/>
      <w:pPr>
        <w:tabs>
          <w:tab w:val="num" w:pos="0"/>
        </w:tabs>
        <w:ind w:left="7102" w:hanging="360"/>
      </w:pPr>
      <w:rPr>
        <w:rFonts w:ascii="Wingdings" w:hAnsi="Wingdings" w:cs="Wingdings" w:hint="default"/>
      </w:rPr>
    </w:lvl>
  </w:abstractNum>
  <w:abstractNum w:abstractNumId="39">
    <w:nsid w:val="67DF1C08"/>
    <w:multiLevelType w:val="multilevel"/>
    <w:tmpl w:val="5022B20E"/>
    <w:lvl w:ilvl="0">
      <w:start w:val="1"/>
      <w:numFmt w:val="bullet"/>
      <w:lvlText w:val=""/>
      <w:lvlJc w:val="left"/>
      <w:pPr>
        <w:tabs>
          <w:tab w:val="num" w:pos="0"/>
        </w:tabs>
        <w:ind w:left="6172"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0">
    <w:nsid w:val="69A22D6C"/>
    <w:multiLevelType w:val="multilevel"/>
    <w:tmpl w:val="953EFC02"/>
    <w:lvl w:ilvl="0">
      <w:start w:val="1"/>
      <w:numFmt w:val="bullet"/>
      <w:lvlText w:val="o"/>
      <w:lvlJc w:val="left"/>
      <w:pPr>
        <w:tabs>
          <w:tab w:val="num" w:pos="0"/>
        </w:tabs>
        <w:ind w:left="1507" w:hanging="360"/>
      </w:pPr>
      <w:rPr>
        <w:rFonts w:ascii="Courier New" w:hAnsi="Courier New" w:cs="Courier New" w:hint="default"/>
      </w:rPr>
    </w:lvl>
    <w:lvl w:ilvl="1">
      <w:start w:val="1"/>
      <w:numFmt w:val="bullet"/>
      <w:lvlText w:val="o"/>
      <w:lvlJc w:val="left"/>
      <w:pPr>
        <w:tabs>
          <w:tab w:val="num" w:pos="0"/>
        </w:tabs>
        <w:ind w:left="2227" w:hanging="360"/>
      </w:pPr>
      <w:rPr>
        <w:rFonts w:ascii="Courier New" w:hAnsi="Courier New" w:cs="Courier New" w:hint="default"/>
      </w:rPr>
    </w:lvl>
    <w:lvl w:ilvl="2">
      <w:start w:val="1"/>
      <w:numFmt w:val="bullet"/>
      <w:lvlText w:val=""/>
      <w:lvlJc w:val="left"/>
      <w:pPr>
        <w:tabs>
          <w:tab w:val="num" w:pos="0"/>
        </w:tabs>
        <w:ind w:left="2947" w:hanging="360"/>
      </w:pPr>
      <w:rPr>
        <w:rFonts w:ascii="Wingdings" w:hAnsi="Wingdings" w:cs="Wingdings" w:hint="default"/>
      </w:rPr>
    </w:lvl>
    <w:lvl w:ilvl="3">
      <w:start w:val="1"/>
      <w:numFmt w:val="bullet"/>
      <w:lvlText w:val=""/>
      <w:lvlJc w:val="left"/>
      <w:pPr>
        <w:tabs>
          <w:tab w:val="num" w:pos="0"/>
        </w:tabs>
        <w:ind w:left="3667" w:hanging="360"/>
      </w:pPr>
      <w:rPr>
        <w:rFonts w:ascii="Symbol" w:hAnsi="Symbol" w:cs="Symbol" w:hint="default"/>
      </w:rPr>
    </w:lvl>
    <w:lvl w:ilvl="4">
      <w:start w:val="1"/>
      <w:numFmt w:val="bullet"/>
      <w:lvlText w:val="o"/>
      <w:lvlJc w:val="left"/>
      <w:pPr>
        <w:tabs>
          <w:tab w:val="num" w:pos="0"/>
        </w:tabs>
        <w:ind w:left="4387" w:hanging="360"/>
      </w:pPr>
      <w:rPr>
        <w:rFonts w:ascii="Courier New" w:hAnsi="Courier New" w:cs="Courier New" w:hint="default"/>
      </w:rPr>
    </w:lvl>
    <w:lvl w:ilvl="5">
      <w:start w:val="1"/>
      <w:numFmt w:val="bullet"/>
      <w:lvlText w:val=""/>
      <w:lvlJc w:val="left"/>
      <w:pPr>
        <w:tabs>
          <w:tab w:val="num" w:pos="0"/>
        </w:tabs>
        <w:ind w:left="5107" w:hanging="360"/>
      </w:pPr>
      <w:rPr>
        <w:rFonts w:ascii="Wingdings" w:hAnsi="Wingdings" w:cs="Wingdings" w:hint="default"/>
      </w:rPr>
    </w:lvl>
    <w:lvl w:ilvl="6">
      <w:start w:val="1"/>
      <w:numFmt w:val="bullet"/>
      <w:lvlText w:val=""/>
      <w:lvlJc w:val="left"/>
      <w:pPr>
        <w:tabs>
          <w:tab w:val="num" w:pos="0"/>
        </w:tabs>
        <w:ind w:left="5827" w:hanging="360"/>
      </w:pPr>
      <w:rPr>
        <w:rFonts w:ascii="Symbol" w:hAnsi="Symbol" w:cs="Symbol" w:hint="default"/>
      </w:rPr>
    </w:lvl>
    <w:lvl w:ilvl="7">
      <w:start w:val="1"/>
      <w:numFmt w:val="bullet"/>
      <w:lvlText w:val="o"/>
      <w:lvlJc w:val="left"/>
      <w:pPr>
        <w:tabs>
          <w:tab w:val="num" w:pos="0"/>
        </w:tabs>
        <w:ind w:left="6547" w:hanging="360"/>
      </w:pPr>
      <w:rPr>
        <w:rFonts w:ascii="Courier New" w:hAnsi="Courier New" w:cs="Courier New" w:hint="default"/>
      </w:rPr>
    </w:lvl>
    <w:lvl w:ilvl="8">
      <w:start w:val="1"/>
      <w:numFmt w:val="bullet"/>
      <w:lvlText w:val=""/>
      <w:lvlJc w:val="left"/>
      <w:pPr>
        <w:tabs>
          <w:tab w:val="num" w:pos="0"/>
        </w:tabs>
        <w:ind w:left="7267" w:hanging="360"/>
      </w:pPr>
      <w:rPr>
        <w:rFonts w:ascii="Wingdings" w:hAnsi="Wingdings" w:cs="Wingdings" w:hint="default"/>
      </w:rPr>
    </w:lvl>
  </w:abstractNum>
  <w:abstractNum w:abstractNumId="41">
    <w:nsid w:val="6D617A9D"/>
    <w:multiLevelType w:val="multilevel"/>
    <w:tmpl w:val="68EECB98"/>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nsid w:val="6F530669"/>
    <w:multiLevelType w:val="multilevel"/>
    <w:tmpl w:val="4E9E6274"/>
    <w:lvl w:ilvl="0">
      <w:start w:val="1"/>
      <w:numFmt w:val="decimal"/>
      <w:lvlText w:val="%1."/>
      <w:lvlJc w:val="left"/>
      <w:pPr>
        <w:tabs>
          <w:tab w:val="num" w:pos="0"/>
        </w:tabs>
        <w:ind w:left="1069" w:hanging="360"/>
      </w:pPr>
    </w:lvl>
    <w:lvl w:ilvl="1">
      <w:start w:val="4"/>
      <w:numFmt w:val="decimal"/>
      <w:lvlText w:val="%1.%2."/>
      <w:lvlJc w:val="left"/>
      <w:pPr>
        <w:tabs>
          <w:tab w:val="num" w:pos="0"/>
        </w:tabs>
        <w:ind w:left="1440" w:hanging="720"/>
      </w:pPr>
      <w:rPr>
        <w:color w:val="auto"/>
      </w:rPr>
    </w:lvl>
    <w:lvl w:ilvl="2">
      <w:start w:val="1"/>
      <w:numFmt w:val="decimal"/>
      <w:lvlText w:val="%1.%2.%3."/>
      <w:lvlJc w:val="left"/>
      <w:pPr>
        <w:tabs>
          <w:tab w:val="num" w:pos="0"/>
        </w:tabs>
        <w:ind w:left="1451" w:hanging="720"/>
      </w:pPr>
      <w:rPr>
        <w:color w:val="auto"/>
      </w:rPr>
    </w:lvl>
    <w:lvl w:ilvl="3">
      <w:start w:val="1"/>
      <w:numFmt w:val="decimal"/>
      <w:lvlText w:val="%1.%2.%3.%4."/>
      <w:lvlJc w:val="left"/>
      <w:pPr>
        <w:tabs>
          <w:tab w:val="num" w:pos="0"/>
        </w:tabs>
        <w:ind w:left="1822" w:hanging="1080"/>
      </w:pPr>
      <w:rPr>
        <w:color w:val="auto"/>
      </w:rPr>
    </w:lvl>
    <w:lvl w:ilvl="4">
      <w:start w:val="1"/>
      <w:numFmt w:val="decimal"/>
      <w:lvlText w:val="%1.%2.%3.%4.%5."/>
      <w:lvlJc w:val="left"/>
      <w:pPr>
        <w:tabs>
          <w:tab w:val="num" w:pos="0"/>
        </w:tabs>
        <w:ind w:left="1833" w:hanging="1080"/>
      </w:pPr>
      <w:rPr>
        <w:color w:val="auto"/>
      </w:rPr>
    </w:lvl>
    <w:lvl w:ilvl="5">
      <w:start w:val="1"/>
      <w:numFmt w:val="decimal"/>
      <w:lvlText w:val="%1.%2.%3.%4.%5.%6."/>
      <w:lvlJc w:val="left"/>
      <w:pPr>
        <w:tabs>
          <w:tab w:val="num" w:pos="0"/>
        </w:tabs>
        <w:ind w:left="2204" w:hanging="1440"/>
      </w:pPr>
      <w:rPr>
        <w:color w:val="auto"/>
      </w:rPr>
    </w:lvl>
    <w:lvl w:ilvl="6">
      <w:start w:val="1"/>
      <w:numFmt w:val="decimal"/>
      <w:lvlText w:val="%1.%2.%3.%4.%5.%6.%7."/>
      <w:lvlJc w:val="left"/>
      <w:pPr>
        <w:tabs>
          <w:tab w:val="num" w:pos="0"/>
        </w:tabs>
        <w:ind w:left="2215" w:hanging="1440"/>
      </w:pPr>
      <w:rPr>
        <w:color w:val="auto"/>
      </w:rPr>
    </w:lvl>
    <w:lvl w:ilvl="7">
      <w:start w:val="1"/>
      <w:numFmt w:val="decimal"/>
      <w:lvlText w:val="%1.%2.%3.%4.%5.%6.%7.%8."/>
      <w:lvlJc w:val="left"/>
      <w:pPr>
        <w:tabs>
          <w:tab w:val="num" w:pos="0"/>
        </w:tabs>
        <w:ind w:left="2586" w:hanging="1800"/>
      </w:pPr>
      <w:rPr>
        <w:color w:val="auto"/>
      </w:rPr>
    </w:lvl>
    <w:lvl w:ilvl="8">
      <w:start w:val="1"/>
      <w:numFmt w:val="decimal"/>
      <w:lvlText w:val="%1.%2.%3.%4.%5.%6.%7.%8.%9."/>
      <w:lvlJc w:val="left"/>
      <w:pPr>
        <w:tabs>
          <w:tab w:val="num" w:pos="0"/>
        </w:tabs>
        <w:ind w:left="2957" w:hanging="2160"/>
      </w:pPr>
      <w:rPr>
        <w:color w:val="auto"/>
      </w:rPr>
    </w:lvl>
  </w:abstractNum>
  <w:abstractNum w:abstractNumId="43">
    <w:nsid w:val="74E410DF"/>
    <w:multiLevelType w:val="multilevel"/>
    <w:tmpl w:val="E6E8F434"/>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4">
    <w:nsid w:val="76B55770"/>
    <w:multiLevelType w:val="multilevel"/>
    <w:tmpl w:val="407AEE28"/>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5">
    <w:nsid w:val="779135BE"/>
    <w:multiLevelType w:val="multilevel"/>
    <w:tmpl w:val="D7D6AA10"/>
    <w:lvl w:ilvl="0">
      <w:start w:val="1"/>
      <w:numFmt w:val="bullet"/>
      <w:lvlText w:val=""/>
      <w:lvlJc w:val="left"/>
      <w:pPr>
        <w:tabs>
          <w:tab w:val="num" w:pos="0"/>
        </w:tabs>
        <w:ind w:left="1440" w:hanging="360"/>
      </w:pPr>
      <w:rPr>
        <w:rFonts w:ascii="Symbol" w:hAnsi="Symbol" w:cs="Symbol" w:hint="default"/>
        <w:sz w:val="28"/>
        <w:szCs w:val="28"/>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6">
    <w:nsid w:val="7A2A609D"/>
    <w:multiLevelType w:val="multilevel"/>
    <w:tmpl w:val="5C628FC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nsid w:val="7B2C1105"/>
    <w:multiLevelType w:val="multilevel"/>
    <w:tmpl w:val="2EB09A4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8">
    <w:nsid w:val="7B8151F5"/>
    <w:multiLevelType w:val="multilevel"/>
    <w:tmpl w:val="EA56A916"/>
    <w:lvl w:ilvl="0">
      <w:start w:val="1"/>
      <w:numFmt w:val="bullet"/>
      <w:lvlText w:val="-"/>
      <w:lvlJc w:val="left"/>
      <w:pPr>
        <w:tabs>
          <w:tab w:val="num" w:pos="0"/>
        </w:tabs>
        <w:ind w:left="1507" w:hanging="360"/>
      </w:pPr>
      <w:rPr>
        <w:rFonts w:ascii="Times New Roman" w:hAnsi="Times New Roman" w:cs="Times New Roman" w:hint="default"/>
      </w:rPr>
    </w:lvl>
    <w:lvl w:ilvl="1">
      <w:start w:val="1"/>
      <w:numFmt w:val="bullet"/>
      <w:lvlText w:val="o"/>
      <w:lvlJc w:val="left"/>
      <w:pPr>
        <w:tabs>
          <w:tab w:val="num" w:pos="0"/>
        </w:tabs>
        <w:ind w:left="2227" w:hanging="360"/>
      </w:pPr>
      <w:rPr>
        <w:rFonts w:ascii="Courier New" w:hAnsi="Courier New" w:cs="Courier New" w:hint="default"/>
      </w:rPr>
    </w:lvl>
    <w:lvl w:ilvl="2">
      <w:start w:val="1"/>
      <w:numFmt w:val="bullet"/>
      <w:lvlText w:val=""/>
      <w:lvlJc w:val="left"/>
      <w:pPr>
        <w:tabs>
          <w:tab w:val="num" w:pos="0"/>
        </w:tabs>
        <w:ind w:left="2947" w:hanging="360"/>
      </w:pPr>
      <w:rPr>
        <w:rFonts w:ascii="Wingdings" w:hAnsi="Wingdings" w:cs="Wingdings" w:hint="default"/>
      </w:rPr>
    </w:lvl>
    <w:lvl w:ilvl="3">
      <w:start w:val="1"/>
      <w:numFmt w:val="bullet"/>
      <w:lvlText w:val=""/>
      <w:lvlJc w:val="left"/>
      <w:pPr>
        <w:tabs>
          <w:tab w:val="num" w:pos="0"/>
        </w:tabs>
        <w:ind w:left="3667" w:hanging="360"/>
      </w:pPr>
      <w:rPr>
        <w:rFonts w:ascii="Symbol" w:hAnsi="Symbol" w:cs="Symbol" w:hint="default"/>
      </w:rPr>
    </w:lvl>
    <w:lvl w:ilvl="4">
      <w:start w:val="1"/>
      <w:numFmt w:val="bullet"/>
      <w:lvlText w:val="o"/>
      <w:lvlJc w:val="left"/>
      <w:pPr>
        <w:tabs>
          <w:tab w:val="num" w:pos="0"/>
        </w:tabs>
        <w:ind w:left="4387" w:hanging="360"/>
      </w:pPr>
      <w:rPr>
        <w:rFonts w:ascii="Courier New" w:hAnsi="Courier New" w:cs="Courier New" w:hint="default"/>
      </w:rPr>
    </w:lvl>
    <w:lvl w:ilvl="5">
      <w:start w:val="1"/>
      <w:numFmt w:val="bullet"/>
      <w:lvlText w:val=""/>
      <w:lvlJc w:val="left"/>
      <w:pPr>
        <w:tabs>
          <w:tab w:val="num" w:pos="0"/>
        </w:tabs>
        <w:ind w:left="5107" w:hanging="360"/>
      </w:pPr>
      <w:rPr>
        <w:rFonts w:ascii="Wingdings" w:hAnsi="Wingdings" w:cs="Wingdings" w:hint="default"/>
      </w:rPr>
    </w:lvl>
    <w:lvl w:ilvl="6">
      <w:start w:val="1"/>
      <w:numFmt w:val="bullet"/>
      <w:lvlText w:val=""/>
      <w:lvlJc w:val="left"/>
      <w:pPr>
        <w:tabs>
          <w:tab w:val="num" w:pos="0"/>
        </w:tabs>
        <w:ind w:left="5827" w:hanging="360"/>
      </w:pPr>
      <w:rPr>
        <w:rFonts w:ascii="Symbol" w:hAnsi="Symbol" w:cs="Symbol" w:hint="default"/>
      </w:rPr>
    </w:lvl>
    <w:lvl w:ilvl="7">
      <w:start w:val="1"/>
      <w:numFmt w:val="bullet"/>
      <w:lvlText w:val="o"/>
      <w:lvlJc w:val="left"/>
      <w:pPr>
        <w:tabs>
          <w:tab w:val="num" w:pos="0"/>
        </w:tabs>
        <w:ind w:left="6547" w:hanging="360"/>
      </w:pPr>
      <w:rPr>
        <w:rFonts w:ascii="Courier New" w:hAnsi="Courier New" w:cs="Courier New" w:hint="default"/>
      </w:rPr>
    </w:lvl>
    <w:lvl w:ilvl="8">
      <w:start w:val="1"/>
      <w:numFmt w:val="bullet"/>
      <w:lvlText w:val=""/>
      <w:lvlJc w:val="left"/>
      <w:pPr>
        <w:tabs>
          <w:tab w:val="num" w:pos="0"/>
        </w:tabs>
        <w:ind w:left="7267" w:hanging="360"/>
      </w:pPr>
      <w:rPr>
        <w:rFonts w:ascii="Wingdings" w:hAnsi="Wingdings" w:cs="Wingdings" w:hint="default"/>
      </w:rPr>
    </w:lvl>
  </w:abstractNum>
  <w:abstractNum w:abstractNumId="49">
    <w:nsid w:val="7DD242C8"/>
    <w:multiLevelType w:val="multilevel"/>
    <w:tmpl w:val="5AAE56B0"/>
    <w:lvl w:ilvl="0">
      <w:start w:val="1"/>
      <w:numFmt w:val="bullet"/>
      <w:lvlText w:val=""/>
      <w:lvlJc w:val="left"/>
      <w:pPr>
        <w:tabs>
          <w:tab w:val="num" w:pos="0"/>
        </w:tabs>
        <w:ind w:left="1430" w:hanging="360"/>
      </w:pPr>
      <w:rPr>
        <w:rFonts w:ascii="Symbol" w:hAnsi="Symbol" w:cs="Symbol" w:hint="default"/>
      </w:rPr>
    </w:lvl>
    <w:lvl w:ilvl="1">
      <w:start w:val="1"/>
      <w:numFmt w:val="bullet"/>
      <w:lvlText w:val="o"/>
      <w:lvlJc w:val="left"/>
      <w:pPr>
        <w:tabs>
          <w:tab w:val="num" w:pos="0"/>
        </w:tabs>
        <w:ind w:left="2150" w:hanging="360"/>
      </w:pPr>
      <w:rPr>
        <w:rFonts w:ascii="Courier New" w:hAnsi="Courier New" w:cs="Courier New" w:hint="default"/>
      </w:rPr>
    </w:lvl>
    <w:lvl w:ilvl="2">
      <w:start w:val="1"/>
      <w:numFmt w:val="bullet"/>
      <w:lvlText w:val=""/>
      <w:lvlJc w:val="left"/>
      <w:pPr>
        <w:tabs>
          <w:tab w:val="num" w:pos="0"/>
        </w:tabs>
        <w:ind w:left="2870" w:hanging="360"/>
      </w:pPr>
      <w:rPr>
        <w:rFonts w:ascii="Wingdings" w:hAnsi="Wingdings" w:cs="Wingdings" w:hint="default"/>
      </w:rPr>
    </w:lvl>
    <w:lvl w:ilvl="3">
      <w:start w:val="1"/>
      <w:numFmt w:val="bullet"/>
      <w:lvlText w:val=""/>
      <w:lvlJc w:val="left"/>
      <w:pPr>
        <w:tabs>
          <w:tab w:val="num" w:pos="0"/>
        </w:tabs>
        <w:ind w:left="3590" w:hanging="360"/>
      </w:pPr>
      <w:rPr>
        <w:rFonts w:ascii="Symbol" w:hAnsi="Symbol" w:cs="Symbol" w:hint="default"/>
      </w:rPr>
    </w:lvl>
    <w:lvl w:ilvl="4">
      <w:start w:val="1"/>
      <w:numFmt w:val="bullet"/>
      <w:lvlText w:val="o"/>
      <w:lvlJc w:val="left"/>
      <w:pPr>
        <w:tabs>
          <w:tab w:val="num" w:pos="0"/>
        </w:tabs>
        <w:ind w:left="4310" w:hanging="360"/>
      </w:pPr>
      <w:rPr>
        <w:rFonts w:ascii="Courier New" w:hAnsi="Courier New" w:cs="Courier New" w:hint="default"/>
      </w:rPr>
    </w:lvl>
    <w:lvl w:ilvl="5">
      <w:start w:val="1"/>
      <w:numFmt w:val="bullet"/>
      <w:lvlText w:val=""/>
      <w:lvlJc w:val="left"/>
      <w:pPr>
        <w:tabs>
          <w:tab w:val="num" w:pos="0"/>
        </w:tabs>
        <w:ind w:left="5030" w:hanging="360"/>
      </w:pPr>
      <w:rPr>
        <w:rFonts w:ascii="Wingdings" w:hAnsi="Wingdings" w:cs="Wingdings" w:hint="default"/>
      </w:rPr>
    </w:lvl>
    <w:lvl w:ilvl="6">
      <w:start w:val="1"/>
      <w:numFmt w:val="bullet"/>
      <w:lvlText w:val=""/>
      <w:lvlJc w:val="left"/>
      <w:pPr>
        <w:tabs>
          <w:tab w:val="num" w:pos="0"/>
        </w:tabs>
        <w:ind w:left="5750" w:hanging="360"/>
      </w:pPr>
      <w:rPr>
        <w:rFonts w:ascii="Symbol" w:hAnsi="Symbol" w:cs="Symbol" w:hint="default"/>
      </w:rPr>
    </w:lvl>
    <w:lvl w:ilvl="7">
      <w:start w:val="1"/>
      <w:numFmt w:val="bullet"/>
      <w:lvlText w:val="o"/>
      <w:lvlJc w:val="left"/>
      <w:pPr>
        <w:tabs>
          <w:tab w:val="num" w:pos="0"/>
        </w:tabs>
        <w:ind w:left="6470" w:hanging="360"/>
      </w:pPr>
      <w:rPr>
        <w:rFonts w:ascii="Courier New" w:hAnsi="Courier New" w:cs="Courier New" w:hint="default"/>
      </w:rPr>
    </w:lvl>
    <w:lvl w:ilvl="8">
      <w:start w:val="1"/>
      <w:numFmt w:val="bullet"/>
      <w:lvlText w:val=""/>
      <w:lvlJc w:val="left"/>
      <w:pPr>
        <w:tabs>
          <w:tab w:val="num" w:pos="0"/>
        </w:tabs>
        <w:ind w:left="7190" w:hanging="360"/>
      </w:pPr>
      <w:rPr>
        <w:rFonts w:ascii="Wingdings" w:hAnsi="Wingdings" w:cs="Wingdings" w:hint="default"/>
      </w:rPr>
    </w:lvl>
  </w:abstractNum>
  <w:abstractNum w:abstractNumId="50">
    <w:nsid w:val="7EEE4C68"/>
    <w:multiLevelType w:val="multilevel"/>
    <w:tmpl w:val="DCD42B8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9"/>
  </w:num>
  <w:num w:numId="2">
    <w:abstractNumId w:val="30"/>
  </w:num>
  <w:num w:numId="3">
    <w:abstractNumId w:val="39"/>
  </w:num>
  <w:num w:numId="4">
    <w:abstractNumId w:val="17"/>
  </w:num>
  <w:num w:numId="5">
    <w:abstractNumId w:val="18"/>
  </w:num>
  <w:num w:numId="6">
    <w:abstractNumId w:val="25"/>
  </w:num>
  <w:num w:numId="7">
    <w:abstractNumId w:val="15"/>
  </w:num>
  <w:num w:numId="8">
    <w:abstractNumId w:val="44"/>
  </w:num>
  <w:num w:numId="9">
    <w:abstractNumId w:val="3"/>
  </w:num>
  <w:num w:numId="10">
    <w:abstractNumId w:val="27"/>
  </w:num>
  <w:num w:numId="11">
    <w:abstractNumId w:val="11"/>
  </w:num>
  <w:num w:numId="12">
    <w:abstractNumId w:val="32"/>
  </w:num>
  <w:num w:numId="13">
    <w:abstractNumId w:val="1"/>
  </w:num>
  <w:num w:numId="14">
    <w:abstractNumId w:val="31"/>
  </w:num>
  <w:num w:numId="15">
    <w:abstractNumId w:val="35"/>
  </w:num>
  <w:num w:numId="16">
    <w:abstractNumId w:val="46"/>
  </w:num>
  <w:num w:numId="17">
    <w:abstractNumId w:val="49"/>
  </w:num>
  <w:num w:numId="18">
    <w:abstractNumId w:val="47"/>
  </w:num>
  <w:num w:numId="19">
    <w:abstractNumId w:val="45"/>
  </w:num>
  <w:num w:numId="20">
    <w:abstractNumId w:val="38"/>
  </w:num>
  <w:num w:numId="21">
    <w:abstractNumId w:val="12"/>
  </w:num>
  <w:num w:numId="22">
    <w:abstractNumId w:val="26"/>
  </w:num>
  <w:num w:numId="23">
    <w:abstractNumId w:val="14"/>
  </w:num>
  <w:num w:numId="24">
    <w:abstractNumId w:val="43"/>
  </w:num>
  <w:num w:numId="25">
    <w:abstractNumId w:val="2"/>
  </w:num>
  <w:num w:numId="26">
    <w:abstractNumId w:val="29"/>
  </w:num>
  <w:num w:numId="27">
    <w:abstractNumId w:val="37"/>
  </w:num>
  <w:num w:numId="28">
    <w:abstractNumId w:val="13"/>
  </w:num>
  <w:num w:numId="29">
    <w:abstractNumId w:val="16"/>
  </w:num>
  <w:num w:numId="30">
    <w:abstractNumId w:val="50"/>
  </w:num>
  <w:num w:numId="31">
    <w:abstractNumId w:val="5"/>
  </w:num>
  <w:num w:numId="32">
    <w:abstractNumId w:val="7"/>
  </w:num>
  <w:num w:numId="33">
    <w:abstractNumId w:val="19"/>
  </w:num>
  <w:num w:numId="34">
    <w:abstractNumId w:val="40"/>
  </w:num>
  <w:num w:numId="35">
    <w:abstractNumId w:val="22"/>
  </w:num>
  <w:num w:numId="36">
    <w:abstractNumId w:val="48"/>
  </w:num>
  <w:num w:numId="37">
    <w:abstractNumId w:val="8"/>
  </w:num>
  <w:num w:numId="38">
    <w:abstractNumId w:val="33"/>
  </w:num>
  <w:num w:numId="39">
    <w:abstractNumId w:val="6"/>
  </w:num>
  <w:num w:numId="40">
    <w:abstractNumId w:val="10"/>
  </w:num>
  <w:num w:numId="41">
    <w:abstractNumId w:val="42"/>
  </w:num>
  <w:num w:numId="42">
    <w:abstractNumId w:val="21"/>
  </w:num>
  <w:num w:numId="43">
    <w:abstractNumId w:val="41"/>
  </w:num>
  <w:num w:numId="44">
    <w:abstractNumId w:val="4"/>
  </w:num>
  <w:num w:numId="45">
    <w:abstractNumId w:val="36"/>
  </w:num>
  <w:num w:numId="46">
    <w:abstractNumId w:val="34"/>
  </w:num>
  <w:num w:numId="47">
    <w:abstractNumId w:val="20"/>
  </w:num>
  <w:num w:numId="48">
    <w:abstractNumId w:val="23"/>
  </w:num>
  <w:num w:numId="49">
    <w:abstractNumId w:val="28"/>
  </w:num>
  <w:num w:numId="50">
    <w:abstractNumId w:val="0"/>
  </w:num>
  <w:num w:numId="5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212"/>
    <w:rsid w:val="001D7C72"/>
    <w:rsid w:val="00656B3E"/>
    <w:rsid w:val="00997212"/>
    <w:rsid w:val="00AD2C4D"/>
    <w:rsid w:val="00B2231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04A86-5C66-4F31-A013-EEE311B6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DF9"/>
    <w:pPr>
      <w:ind w:firstLine="720"/>
      <w:jc w:val="both"/>
    </w:pPr>
    <w:rPr>
      <w:rFonts w:ascii="Arial" w:hAnsi="Arial" w:cs="Arial"/>
      <w:sz w:val="24"/>
      <w:szCs w:val="24"/>
    </w:rPr>
  </w:style>
  <w:style w:type="paragraph" w:styleId="1">
    <w:name w:val="heading 1"/>
    <w:basedOn w:val="a"/>
    <w:next w:val="a"/>
    <w:link w:val="10"/>
    <w:qFormat/>
    <w:rsid w:val="00BE4F57"/>
    <w:pPr>
      <w:keepNext/>
      <w:jc w:val="center"/>
      <w:outlineLvl w:val="0"/>
    </w:pPr>
    <w:rPr>
      <w:b/>
      <w:bCs/>
      <w:sz w:val="36"/>
    </w:rPr>
  </w:style>
  <w:style w:type="paragraph" w:styleId="2">
    <w:name w:val="heading 2"/>
    <w:basedOn w:val="a"/>
    <w:next w:val="a"/>
    <w:link w:val="20"/>
    <w:unhideWhenUsed/>
    <w:qFormat/>
    <w:rsid w:val="00BE4F57"/>
    <w:pPr>
      <w:keepNext/>
      <w:jc w:val="center"/>
      <w:outlineLvl w:val="1"/>
    </w:pPr>
    <w:rPr>
      <w:b/>
      <w:bCs/>
      <w:spacing w:val="50"/>
      <w:sz w:val="31"/>
    </w:rPr>
  </w:style>
  <w:style w:type="paragraph" w:styleId="3">
    <w:name w:val="heading 3"/>
    <w:basedOn w:val="a"/>
    <w:next w:val="a"/>
    <w:link w:val="30"/>
    <w:unhideWhenUsed/>
    <w:qFormat/>
    <w:rsid w:val="00BE4F57"/>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E4F5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E4F57"/>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qFormat/>
    <w:rsid w:val="00BE4F57"/>
    <w:rPr>
      <w:rFonts w:ascii="Times New Roman" w:eastAsia="Times New Roman" w:hAnsi="Times New Roman" w:cs="Times New Roman"/>
      <w:b/>
      <w:bCs/>
      <w:spacing w:val="50"/>
      <w:sz w:val="31"/>
      <w:szCs w:val="24"/>
      <w:lang w:eastAsia="ru-RU"/>
    </w:rPr>
  </w:style>
  <w:style w:type="character" w:customStyle="1" w:styleId="30">
    <w:name w:val="Заголовок 3 Знак"/>
    <w:basedOn w:val="a0"/>
    <w:link w:val="3"/>
    <w:qFormat/>
    <w:rsid w:val="00BE4F57"/>
    <w:rPr>
      <w:rFonts w:ascii="Cambria" w:eastAsia="Times New Roman" w:hAnsi="Cambria" w:cs="Times New Roman"/>
      <w:b/>
      <w:bCs/>
      <w:sz w:val="26"/>
      <w:szCs w:val="26"/>
      <w:lang w:eastAsia="ru-RU"/>
    </w:rPr>
  </w:style>
  <w:style w:type="character" w:customStyle="1" w:styleId="40">
    <w:name w:val="Заголовок 4 Знак"/>
    <w:basedOn w:val="a0"/>
    <w:link w:val="4"/>
    <w:qFormat/>
    <w:rsid w:val="00BE4F57"/>
    <w:rPr>
      <w:rFonts w:ascii="Calibri" w:eastAsia="Times New Roman" w:hAnsi="Calibri" w:cs="Times New Roman"/>
      <w:b/>
      <w:bCs/>
      <w:sz w:val="28"/>
      <w:szCs w:val="28"/>
      <w:lang w:eastAsia="ru-RU"/>
    </w:rPr>
  </w:style>
  <w:style w:type="character" w:customStyle="1" w:styleId="a3">
    <w:name w:val="Верхний колонтитул Знак"/>
    <w:basedOn w:val="a0"/>
    <w:link w:val="a4"/>
    <w:uiPriority w:val="99"/>
    <w:qFormat/>
    <w:rsid w:val="00BE4F57"/>
    <w:rPr>
      <w:rFonts w:ascii="Calibri" w:eastAsia="Calibri" w:hAnsi="Calibri" w:cs="Times New Roman"/>
    </w:rPr>
  </w:style>
  <w:style w:type="character" w:customStyle="1" w:styleId="a5">
    <w:name w:val="Нижний колонтитул Знак"/>
    <w:basedOn w:val="a0"/>
    <w:link w:val="a6"/>
    <w:uiPriority w:val="99"/>
    <w:qFormat/>
    <w:rsid w:val="00BE4F57"/>
    <w:rPr>
      <w:rFonts w:ascii="Calibri" w:eastAsia="Calibri" w:hAnsi="Calibri" w:cs="Times New Roman"/>
    </w:rPr>
  </w:style>
  <w:style w:type="character" w:customStyle="1" w:styleId="a7">
    <w:name w:val="Название Знак"/>
    <w:basedOn w:val="a0"/>
    <w:link w:val="a8"/>
    <w:uiPriority w:val="10"/>
    <w:qFormat/>
    <w:rsid w:val="00BE4F57"/>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uiPriority w:val="99"/>
    <w:semiHidden/>
    <w:qFormat/>
    <w:rsid w:val="00BE4F57"/>
    <w:rPr>
      <w:rFonts w:ascii="Times New Roman" w:eastAsia="Times New Roman" w:hAnsi="Times New Roman" w:cs="Times New Roman"/>
      <w:sz w:val="24"/>
      <w:szCs w:val="24"/>
      <w:lang w:eastAsia="ru-RU"/>
    </w:rPr>
  </w:style>
  <w:style w:type="character" w:customStyle="1" w:styleId="ab">
    <w:name w:val="Подзаголовок Знак"/>
    <w:basedOn w:val="a0"/>
    <w:link w:val="ac"/>
    <w:uiPriority w:val="99"/>
    <w:qFormat/>
    <w:rsid w:val="00BE4F57"/>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semiHidden/>
    <w:qFormat/>
    <w:rsid w:val="00BE4F57"/>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semiHidden/>
    <w:qFormat/>
    <w:rsid w:val="00BE4F57"/>
    <w:rPr>
      <w:rFonts w:ascii="Times New Roman" w:eastAsia="Times New Roman" w:hAnsi="Times New Roman" w:cs="Times New Roman"/>
      <w:sz w:val="28"/>
      <w:szCs w:val="24"/>
      <w:lang w:eastAsia="ru-RU"/>
    </w:rPr>
  </w:style>
  <w:style w:type="character" w:customStyle="1" w:styleId="ad">
    <w:name w:val="Текст выноски Знак"/>
    <w:basedOn w:val="a0"/>
    <w:link w:val="ae"/>
    <w:uiPriority w:val="99"/>
    <w:semiHidden/>
    <w:qFormat/>
    <w:rsid w:val="00BE4F57"/>
    <w:rPr>
      <w:rFonts w:ascii="Tahoma" w:eastAsia="Times New Roman" w:hAnsi="Tahoma" w:cs="Tahoma"/>
      <w:sz w:val="16"/>
      <w:szCs w:val="16"/>
      <w:lang w:eastAsia="ru-RU"/>
    </w:rPr>
  </w:style>
  <w:style w:type="character" w:styleId="af">
    <w:name w:val="Hyperlink"/>
    <w:basedOn w:val="a0"/>
    <w:uiPriority w:val="99"/>
    <w:unhideWhenUsed/>
    <w:rsid w:val="00BE4F57"/>
    <w:rPr>
      <w:color w:val="000080"/>
      <w:u w:val="single"/>
    </w:rPr>
  </w:style>
  <w:style w:type="character" w:customStyle="1" w:styleId="FontStyle47">
    <w:name w:val="Font Style47"/>
    <w:basedOn w:val="a0"/>
    <w:qFormat/>
    <w:rsid w:val="00BE4F57"/>
    <w:rPr>
      <w:rFonts w:ascii="Times New Roman" w:hAnsi="Times New Roman" w:cs="Times New Roman"/>
      <w:sz w:val="20"/>
      <w:szCs w:val="20"/>
    </w:rPr>
  </w:style>
  <w:style w:type="character" w:customStyle="1" w:styleId="11">
    <w:name w:val="Верх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2">
    <w:name w:val="Ниж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3">
    <w:name w:val="Название Знак1"/>
    <w:basedOn w:val="a0"/>
    <w:uiPriority w:val="10"/>
    <w:qFormat/>
    <w:rsid w:val="002B4C71"/>
    <w:rPr>
      <w:rFonts w:asciiTheme="majorHAnsi" w:eastAsiaTheme="majorEastAsia" w:hAnsiTheme="majorHAnsi" w:cstheme="majorBidi"/>
      <w:color w:val="17365D" w:themeColor="text2" w:themeShade="BF"/>
      <w:spacing w:val="5"/>
      <w:kern w:val="2"/>
      <w:sz w:val="52"/>
      <w:szCs w:val="52"/>
      <w:lang w:eastAsia="ru-RU"/>
    </w:rPr>
  </w:style>
  <w:style w:type="character" w:customStyle="1" w:styleId="14">
    <w:name w:val="Основной текст с отступом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qFormat/>
    <w:rsid w:val="002B4C71"/>
    <w:rPr>
      <w:rFonts w:asciiTheme="majorHAnsi" w:eastAsiaTheme="majorEastAsia" w:hAnsiTheme="majorHAnsi" w:cstheme="majorBidi"/>
      <w:i/>
      <w:iCs/>
      <w:color w:val="4F81BD" w:themeColor="accent1"/>
      <w:spacing w:val="15"/>
      <w:sz w:val="24"/>
      <w:szCs w:val="24"/>
      <w:lang w:eastAsia="ru-RU"/>
    </w:rPr>
  </w:style>
  <w:style w:type="character" w:customStyle="1" w:styleId="210">
    <w:name w:val="Основной текст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6">
    <w:name w:val="Текст выноски Знак1"/>
    <w:basedOn w:val="a0"/>
    <w:uiPriority w:val="99"/>
    <w:semiHidden/>
    <w:qFormat/>
    <w:rsid w:val="002B4C71"/>
    <w:rPr>
      <w:rFonts w:ascii="Tahoma" w:eastAsia="Times New Roman" w:hAnsi="Tahoma" w:cs="Tahoma"/>
      <w:sz w:val="16"/>
      <w:szCs w:val="16"/>
      <w:lang w:eastAsia="ru-RU"/>
    </w:rPr>
  </w:style>
  <w:style w:type="character" w:customStyle="1" w:styleId="17">
    <w:name w:val="Основной текст1"/>
    <w:basedOn w:val="a0"/>
    <w:qFormat/>
    <w:rsid w:val="00E01A86"/>
    <w:rPr>
      <w:rFonts w:ascii="Times New Roman" w:eastAsia="Times New Roman" w:hAnsi="Times New Roman" w:cs="Times New Roman"/>
      <w:b w:val="0"/>
      <w:bCs w:val="0"/>
      <w:i w:val="0"/>
      <w:iCs w:val="0"/>
      <w:caps w:val="0"/>
      <w:smallCaps w:val="0"/>
      <w:strike w:val="0"/>
      <w:dstrike w:val="0"/>
      <w:color w:val="000000"/>
      <w:spacing w:val="0"/>
      <w:w w:val="100"/>
      <w:sz w:val="29"/>
      <w:szCs w:val="29"/>
      <w:u w:val="none"/>
      <w:lang w:val="ru-RU"/>
    </w:rPr>
  </w:style>
  <w:style w:type="character" w:customStyle="1" w:styleId="iceouttxt6">
    <w:name w:val="iceouttxt6"/>
    <w:qFormat/>
    <w:rsid w:val="007011F7"/>
    <w:rPr>
      <w:rFonts w:ascii="Arial" w:hAnsi="Arial"/>
      <w:color w:val="666666"/>
      <w:sz w:val="17"/>
    </w:rPr>
  </w:style>
  <w:style w:type="character" w:customStyle="1" w:styleId="af0">
    <w:name w:val="Основной текст Знак"/>
    <w:basedOn w:val="a0"/>
    <w:link w:val="af1"/>
    <w:uiPriority w:val="99"/>
    <w:qFormat/>
    <w:rsid w:val="002C2605"/>
    <w:rPr>
      <w:rFonts w:ascii="Times New Roman" w:eastAsia="Times New Roman" w:hAnsi="Times New Roman" w:cs="Times New Roman"/>
      <w:sz w:val="24"/>
      <w:szCs w:val="24"/>
      <w:lang w:eastAsia="ru-RU"/>
    </w:rPr>
  </w:style>
  <w:style w:type="character" w:customStyle="1" w:styleId="af2">
    <w:name w:val="Цветовое выделение"/>
    <w:uiPriority w:val="99"/>
    <w:qFormat/>
    <w:rsid w:val="00D34B7F"/>
    <w:rPr>
      <w:b/>
      <w:bCs/>
      <w:color w:val="26282F"/>
    </w:rPr>
  </w:style>
  <w:style w:type="character" w:customStyle="1" w:styleId="af3">
    <w:name w:val="Гипертекстовая ссылка"/>
    <w:basedOn w:val="af2"/>
    <w:uiPriority w:val="99"/>
    <w:qFormat/>
    <w:rsid w:val="00D34B7F"/>
    <w:rPr>
      <w:b w:val="0"/>
      <w:bCs w:val="0"/>
      <w:color w:val="106BBE"/>
    </w:rPr>
  </w:style>
  <w:style w:type="character" w:customStyle="1" w:styleId="s10">
    <w:name w:val="s_10"/>
    <w:basedOn w:val="a0"/>
    <w:qFormat/>
    <w:rsid w:val="00EC0FE2"/>
  </w:style>
  <w:style w:type="character" w:styleId="af4">
    <w:name w:val="Emphasis"/>
    <w:basedOn w:val="a0"/>
    <w:uiPriority w:val="20"/>
    <w:qFormat/>
    <w:rsid w:val="00EC0FE2"/>
    <w:rPr>
      <w:i/>
      <w:iCs/>
    </w:rPr>
  </w:style>
  <w:style w:type="character" w:customStyle="1" w:styleId="highlightsearch">
    <w:name w:val="highlightsearch"/>
    <w:basedOn w:val="a0"/>
    <w:qFormat/>
    <w:rsid w:val="002B7ACD"/>
  </w:style>
  <w:style w:type="character" w:customStyle="1" w:styleId="af5">
    <w:name w:val="Сравнение редакций. Добавленный фрагмент"/>
    <w:uiPriority w:val="99"/>
    <w:qFormat/>
    <w:rsid w:val="008434F0"/>
    <w:rPr>
      <w:color w:val="000000"/>
      <w:shd w:val="clear" w:color="auto" w:fill="C1D7FF"/>
    </w:rPr>
  </w:style>
  <w:style w:type="character" w:customStyle="1" w:styleId="Bodytext2">
    <w:name w:val="Body text (2)_"/>
    <w:basedOn w:val="a0"/>
    <w:link w:val="Bodytext20"/>
    <w:qFormat/>
    <w:rsid w:val="004F074F"/>
    <w:rPr>
      <w:rFonts w:ascii="Times New Roman" w:eastAsia="Times New Roman" w:hAnsi="Times New Roman" w:cs="Times New Roman"/>
      <w:sz w:val="28"/>
      <w:szCs w:val="28"/>
      <w:shd w:val="clear" w:color="auto" w:fill="FFFFFF"/>
    </w:rPr>
  </w:style>
  <w:style w:type="character" w:customStyle="1" w:styleId="af6">
    <w:name w:val="Абзац списка Знак"/>
    <w:link w:val="af7"/>
    <w:uiPriority w:val="34"/>
    <w:qFormat/>
    <w:locked/>
    <w:rsid w:val="00D8564C"/>
    <w:rPr>
      <w:rFonts w:ascii="Arial" w:hAnsi="Arial" w:cs="Arial"/>
      <w:sz w:val="24"/>
      <w:szCs w:val="24"/>
    </w:rPr>
  </w:style>
  <w:style w:type="character" w:customStyle="1" w:styleId="af8">
    <w:name w:val="Текст сноски Знак"/>
    <w:basedOn w:val="a0"/>
    <w:link w:val="af9"/>
    <w:uiPriority w:val="99"/>
    <w:semiHidden/>
    <w:qFormat/>
    <w:rsid w:val="001C5D98"/>
    <w:rPr>
      <w:rFonts w:eastAsiaTheme="minorEastAsia"/>
      <w:sz w:val="20"/>
      <w:szCs w:val="20"/>
      <w:lang w:eastAsia="ru-RU"/>
    </w:rPr>
  </w:style>
  <w:style w:type="character" w:customStyle="1" w:styleId="FootnoteCharacters">
    <w:name w:val="Footnote Characters"/>
    <w:uiPriority w:val="99"/>
    <w:semiHidden/>
    <w:unhideWhenUsed/>
    <w:qFormat/>
    <w:rsid w:val="001C5D98"/>
    <w:rPr>
      <w:vertAlign w:val="superscript"/>
    </w:rPr>
  </w:style>
  <w:style w:type="character" w:styleId="afa">
    <w:name w:val="footnote reference"/>
    <w:rPr>
      <w:vertAlign w:val="superscript"/>
    </w:rPr>
  </w:style>
  <w:style w:type="character" w:customStyle="1" w:styleId="18">
    <w:name w:val="Заголовок Знак1"/>
    <w:basedOn w:val="a0"/>
    <w:uiPriority w:val="10"/>
    <w:qFormat/>
    <w:rsid w:val="00532C13"/>
    <w:rPr>
      <w:rFonts w:asciiTheme="majorHAnsi" w:eastAsiaTheme="majorEastAsia" w:hAnsiTheme="majorHAnsi" w:cstheme="majorBidi"/>
      <w:spacing w:val="-10"/>
      <w:kern w:val="2"/>
      <w:sz w:val="56"/>
      <w:szCs w:val="56"/>
    </w:rPr>
  </w:style>
  <w:style w:type="character" w:customStyle="1" w:styleId="19">
    <w:name w:val="Текст сноски Знак1"/>
    <w:basedOn w:val="a0"/>
    <w:uiPriority w:val="99"/>
    <w:semiHidden/>
    <w:qFormat/>
    <w:rsid w:val="00532C13"/>
    <w:rPr>
      <w:sz w:val="20"/>
      <w:szCs w:val="20"/>
    </w:rPr>
  </w:style>
  <w:style w:type="character" w:customStyle="1" w:styleId="ConsPlusNormal">
    <w:name w:val="ConsPlusNormal Знак"/>
    <w:link w:val="ConsPlusNormal0"/>
    <w:qFormat/>
    <w:locked/>
    <w:rsid w:val="00996771"/>
    <w:rPr>
      <w:rFonts w:ascii="Calibri" w:eastAsiaTheme="minorEastAsia" w:hAnsi="Calibri" w:cs="Calibri"/>
      <w:lang w:eastAsia="ru-RU"/>
    </w:rPr>
  </w:style>
  <w:style w:type="character" w:customStyle="1" w:styleId="ConsPlusCell">
    <w:name w:val="ConsPlusCell Знак"/>
    <w:link w:val="ConsPlusCell0"/>
    <w:uiPriority w:val="99"/>
    <w:qFormat/>
    <w:rsid w:val="000607DD"/>
    <w:rPr>
      <w:rFonts w:ascii="Arial" w:eastAsia="Times New Roman" w:hAnsi="Arial" w:cs="Arial"/>
      <w:sz w:val="20"/>
      <w:szCs w:val="20"/>
      <w:lang w:eastAsia="ru-RU"/>
    </w:rPr>
  </w:style>
  <w:style w:type="character" w:styleId="afb">
    <w:name w:val="Strong"/>
    <w:basedOn w:val="a0"/>
    <w:uiPriority w:val="22"/>
    <w:qFormat/>
    <w:rsid w:val="007F7992"/>
    <w:rPr>
      <w:b/>
      <w:bCs/>
    </w:rPr>
  </w:style>
  <w:style w:type="paragraph" w:customStyle="1" w:styleId="Heading">
    <w:name w:val="Heading"/>
    <w:basedOn w:val="a"/>
    <w:next w:val="af1"/>
    <w:qFormat/>
    <w:pPr>
      <w:keepNext/>
      <w:spacing w:before="240" w:after="120"/>
    </w:pPr>
    <w:rPr>
      <w:rFonts w:ascii="Liberation Sans" w:eastAsia="DejaVu Sans" w:hAnsi="Liberation Sans" w:cs="DejaVu Sans"/>
      <w:sz w:val="28"/>
      <w:szCs w:val="28"/>
    </w:rPr>
  </w:style>
  <w:style w:type="paragraph" w:styleId="af1">
    <w:name w:val="Body Text"/>
    <w:basedOn w:val="a"/>
    <w:link w:val="af0"/>
    <w:uiPriority w:val="99"/>
    <w:unhideWhenUsed/>
    <w:rsid w:val="002C2605"/>
    <w:pPr>
      <w:spacing w:after="120"/>
    </w:pPr>
  </w:style>
  <w:style w:type="paragraph" w:styleId="afc">
    <w:name w:val="List"/>
    <w:basedOn w:val="af1"/>
  </w:style>
  <w:style w:type="paragraph" w:styleId="afd">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HeaderandFooter">
    <w:name w:val="Header and Footer"/>
    <w:basedOn w:val="a"/>
    <w:qFormat/>
  </w:style>
  <w:style w:type="paragraph" w:styleId="a4">
    <w:name w:val="header"/>
    <w:basedOn w:val="a"/>
    <w:link w:val="a3"/>
    <w:uiPriority w:val="99"/>
    <w:unhideWhenUsed/>
    <w:rsid w:val="00BE4F57"/>
    <w:pPr>
      <w:tabs>
        <w:tab w:val="center" w:pos="4677"/>
        <w:tab w:val="right" w:pos="9355"/>
      </w:tabs>
    </w:pPr>
    <w:rPr>
      <w:rFonts w:ascii="Calibri" w:eastAsia="Calibri" w:hAnsi="Calibri"/>
      <w:sz w:val="22"/>
      <w:szCs w:val="22"/>
    </w:rPr>
  </w:style>
  <w:style w:type="paragraph" w:styleId="a6">
    <w:name w:val="footer"/>
    <w:basedOn w:val="a"/>
    <w:link w:val="a5"/>
    <w:uiPriority w:val="99"/>
    <w:unhideWhenUsed/>
    <w:rsid w:val="00BE4F57"/>
    <w:pPr>
      <w:tabs>
        <w:tab w:val="center" w:pos="4677"/>
        <w:tab w:val="right" w:pos="9355"/>
      </w:tabs>
    </w:pPr>
    <w:rPr>
      <w:rFonts w:ascii="Calibri" w:eastAsia="Calibri" w:hAnsi="Calibri"/>
      <w:sz w:val="22"/>
      <w:szCs w:val="22"/>
    </w:rPr>
  </w:style>
  <w:style w:type="paragraph" w:styleId="a8">
    <w:name w:val="Title"/>
    <w:basedOn w:val="a"/>
    <w:link w:val="a7"/>
    <w:uiPriority w:val="10"/>
    <w:qFormat/>
    <w:rsid w:val="00BE4F57"/>
    <w:pPr>
      <w:ind w:firstLine="5529"/>
      <w:jc w:val="center"/>
    </w:pPr>
    <w:rPr>
      <w:sz w:val="28"/>
    </w:rPr>
  </w:style>
  <w:style w:type="paragraph" w:styleId="aa">
    <w:name w:val="Body Text Indent"/>
    <w:basedOn w:val="a"/>
    <w:link w:val="a9"/>
    <w:uiPriority w:val="99"/>
    <w:semiHidden/>
    <w:unhideWhenUsed/>
    <w:rsid w:val="00BE4F57"/>
    <w:pPr>
      <w:spacing w:after="120"/>
      <w:ind w:left="283"/>
    </w:pPr>
  </w:style>
  <w:style w:type="paragraph" w:styleId="ac">
    <w:name w:val="Subtitle"/>
    <w:basedOn w:val="a"/>
    <w:next w:val="a"/>
    <w:link w:val="ab"/>
    <w:uiPriority w:val="99"/>
    <w:qFormat/>
    <w:rsid w:val="00BE4F57"/>
    <w:pPr>
      <w:spacing w:after="60"/>
      <w:jc w:val="center"/>
      <w:outlineLvl w:val="1"/>
    </w:pPr>
    <w:rPr>
      <w:rFonts w:ascii="Cambria" w:hAnsi="Cambria"/>
    </w:rPr>
  </w:style>
  <w:style w:type="paragraph" w:styleId="22">
    <w:name w:val="Body Text 2"/>
    <w:basedOn w:val="a"/>
    <w:link w:val="21"/>
    <w:uiPriority w:val="99"/>
    <w:semiHidden/>
    <w:unhideWhenUsed/>
    <w:qFormat/>
    <w:rsid w:val="00BE4F57"/>
    <w:pPr>
      <w:spacing w:after="120" w:line="480" w:lineRule="auto"/>
    </w:pPr>
  </w:style>
  <w:style w:type="paragraph" w:styleId="24">
    <w:name w:val="Body Text Indent 2"/>
    <w:basedOn w:val="a"/>
    <w:link w:val="23"/>
    <w:uiPriority w:val="99"/>
    <w:semiHidden/>
    <w:unhideWhenUsed/>
    <w:qFormat/>
    <w:rsid w:val="00BE4F57"/>
    <w:pPr>
      <w:ind w:left="1800" w:hanging="1800"/>
    </w:pPr>
    <w:rPr>
      <w:sz w:val="28"/>
    </w:rPr>
  </w:style>
  <w:style w:type="paragraph" w:styleId="ae">
    <w:name w:val="Balloon Text"/>
    <w:basedOn w:val="a"/>
    <w:link w:val="ad"/>
    <w:uiPriority w:val="99"/>
    <w:semiHidden/>
    <w:unhideWhenUsed/>
    <w:qFormat/>
    <w:rsid w:val="00BE4F57"/>
    <w:rPr>
      <w:rFonts w:ascii="Tahoma" w:hAnsi="Tahoma" w:cs="Tahoma"/>
      <w:sz w:val="16"/>
      <w:szCs w:val="16"/>
    </w:rPr>
  </w:style>
  <w:style w:type="paragraph" w:styleId="afe">
    <w:name w:val="No Spacing"/>
    <w:uiPriority w:val="1"/>
    <w:qFormat/>
    <w:rsid w:val="00BE4F57"/>
  </w:style>
  <w:style w:type="paragraph" w:customStyle="1" w:styleId="ConsPlusNonformat">
    <w:name w:val="ConsPlusNonformat"/>
    <w:uiPriority w:val="99"/>
    <w:qFormat/>
    <w:rsid w:val="00BE4F57"/>
    <w:pPr>
      <w:widowControl w:val="0"/>
    </w:pPr>
    <w:rPr>
      <w:rFonts w:ascii="Courier New" w:eastAsia="Times New Roman" w:hAnsi="Courier New" w:cs="Courier New"/>
      <w:sz w:val="20"/>
      <w:szCs w:val="20"/>
      <w:lang w:eastAsia="ru-RU"/>
    </w:rPr>
  </w:style>
  <w:style w:type="paragraph" w:customStyle="1" w:styleId="1a">
    <w:name w:val="Без интервала1"/>
    <w:qFormat/>
    <w:rsid w:val="00CC21E5"/>
    <w:rPr>
      <w:rFonts w:eastAsia="Times New Roman" w:cs="Times New Roman"/>
    </w:rPr>
  </w:style>
  <w:style w:type="paragraph" w:styleId="af7">
    <w:name w:val="List Paragraph"/>
    <w:basedOn w:val="a"/>
    <w:link w:val="af6"/>
    <w:uiPriority w:val="34"/>
    <w:qFormat/>
    <w:rsid w:val="002B4C71"/>
    <w:pPr>
      <w:ind w:left="720"/>
      <w:contextualSpacing/>
    </w:pPr>
  </w:style>
  <w:style w:type="paragraph" w:customStyle="1" w:styleId="aff">
    <w:name w:val="Прижатый влево"/>
    <w:basedOn w:val="a"/>
    <w:next w:val="a"/>
    <w:uiPriority w:val="99"/>
    <w:qFormat/>
    <w:rsid w:val="00E81057"/>
    <w:pPr>
      <w:widowControl w:val="0"/>
    </w:pPr>
    <w:rPr>
      <w:rFonts w:eastAsiaTheme="minorEastAsia"/>
    </w:rPr>
  </w:style>
  <w:style w:type="paragraph" w:styleId="aff0">
    <w:name w:val="Normal (Web)"/>
    <w:basedOn w:val="a"/>
    <w:uiPriority w:val="99"/>
    <w:unhideWhenUsed/>
    <w:qFormat/>
    <w:rsid w:val="003F243D"/>
    <w:pPr>
      <w:textAlignment w:val="top"/>
    </w:pPr>
  </w:style>
  <w:style w:type="paragraph" w:customStyle="1" w:styleId="aff1">
    <w:name w:val="Заголовок статьи"/>
    <w:basedOn w:val="a"/>
    <w:next w:val="a"/>
    <w:uiPriority w:val="99"/>
    <w:qFormat/>
    <w:rsid w:val="00D34B7F"/>
    <w:pPr>
      <w:ind w:left="1612" w:hanging="892"/>
    </w:pPr>
  </w:style>
  <w:style w:type="paragraph" w:customStyle="1" w:styleId="aff2">
    <w:name w:val="Комментарий"/>
    <w:basedOn w:val="a"/>
    <w:next w:val="a"/>
    <w:uiPriority w:val="99"/>
    <w:qFormat/>
    <w:rsid w:val="00D34B7F"/>
    <w:pPr>
      <w:spacing w:before="75"/>
      <w:ind w:left="170"/>
    </w:pPr>
    <w:rPr>
      <w:color w:val="353842"/>
      <w:shd w:val="clear" w:color="auto" w:fill="F0F0F0"/>
    </w:rPr>
  </w:style>
  <w:style w:type="paragraph" w:customStyle="1" w:styleId="aff3">
    <w:name w:val="Информация об изменениях документа"/>
    <w:basedOn w:val="aff2"/>
    <w:next w:val="a"/>
    <w:uiPriority w:val="99"/>
    <w:qFormat/>
    <w:rsid w:val="00D34B7F"/>
    <w:rPr>
      <w:i/>
      <w:iCs/>
    </w:rPr>
  </w:style>
  <w:style w:type="paragraph" w:customStyle="1" w:styleId="s15">
    <w:name w:val="s_15"/>
    <w:basedOn w:val="a"/>
    <w:qFormat/>
    <w:rsid w:val="00EC0FE2"/>
    <w:pPr>
      <w:spacing w:beforeAutospacing="1" w:afterAutospacing="1"/>
    </w:pPr>
  </w:style>
  <w:style w:type="paragraph" w:customStyle="1" w:styleId="s9">
    <w:name w:val="s_9"/>
    <w:basedOn w:val="a"/>
    <w:qFormat/>
    <w:rsid w:val="00EC0FE2"/>
    <w:pPr>
      <w:spacing w:beforeAutospacing="1" w:afterAutospacing="1"/>
    </w:pPr>
  </w:style>
  <w:style w:type="paragraph" w:customStyle="1" w:styleId="s22">
    <w:name w:val="s_22"/>
    <w:basedOn w:val="a"/>
    <w:qFormat/>
    <w:rsid w:val="00EC0FE2"/>
    <w:pPr>
      <w:spacing w:beforeAutospacing="1" w:afterAutospacing="1"/>
    </w:pPr>
  </w:style>
  <w:style w:type="paragraph" w:customStyle="1" w:styleId="s1">
    <w:name w:val="s_1"/>
    <w:basedOn w:val="a"/>
    <w:qFormat/>
    <w:rsid w:val="00EC0FE2"/>
    <w:pPr>
      <w:spacing w:beforeAutospacing="1" w:afterAutospacing="1"/>
    </w:pPr>
  </w:style>
  <w:style w:type="paragraph" w:customStyle="1" w:styleId="s3">
    <w:name w:val="s_3"/>
    <w:basedOn w:val="a"/>
    <w:qFormat/>
    <w:rsid w:val="008C2D47"/>
    <w:pPr>
      <w:spacing w:beforeAutospacing="1" w:afterAutospacing="1"/>
      <w:ind w:firstLine="0"/>
      <w:jc w:val="left"/>
    </w:pPr>
    <w:rPr>
      <w:rFonts w:ascii="Times New Roman" w:eastAsia="Times New Roman" w:hAnsi="Times New Roman" w:cs="Times New Roman"/>
      <w:lang w:eastAsia="ru-RU"/>
    </w:rPr>
  </w:style>
  <w:style w:type="paragraph" w:customStyle="1" w:styleId="Bodytext20">
    <w:name w:val="Body text (2)"/>
    <w:basedOn w:val="a"/>
    <w:link w:val="Bodytext2"/>
    <w:qFormat/>
    <w:rsid w:val="004F074F"/>
    <w:pPr>
      <w:widowControl w:val="0"/>
      <w:shd w:val="clear" w:color="auto" w:fill="FFFFFF"/>
      <w:spacing w:before="60" w:after="900" w:line="320" w:lineRule="exact"/>
      <w:ind w:hanging="360"/>
      <w:jc w:val="left"/>
    </w:pPr>
    <w:rPr>
      <w:rFonts w:ascii="Times New Roman" w:eastAsia="Times New Roman" w:hAnsi="Times New Roman" w:cs="Times New Roman"/>
      <w:sz w:val="28"/>
      <w:szCs w:val="28"/>
    </w:rPr>
  </w:style>
  <w:style w:type="paragraph" w:styleId="af9">
    <w:name w:val="footnote text"/>
    <w:basedOn w:val="a"/>
    <w:link w:val="af8"/>
    <w:uiPriority w:val="99"/>
    <w:semiHidden/>
    <w:unhideWhenUsed/>
    <w:rsid w:val="001C5D98"/>
    <w:pPr>
      <w:ind w:firstLine="0"/>
      <w:jc w:val="left"/>
    </w:pPr>
    <w:rPr>
      <w:rFonts w:asciiTheme="minorHAnsi" w:eastAsiaTheme="minorEastAsia" w:hAnsiTheme="minorHAnsi" w:cstheme="minorBidi"/>
      <w:sz w:val="20"/>
      <w:szCs w:val="20"/>
      <w:lang w:eastAsia="ru-RU"/>
    </w:rPr>
  </w:style>
  <w:style w:type="paragraph" w:customStyle="1" w:styleId="1b">
    <w:name w:val="Текст сноски1"/>
    <w:basedOn w:val="a"/>
    <w:next w:val="af9"/>
    <w:uiPriority w:val="99"/>
    <w:semiHidden/>
    <w:unhideWhenUsed/>
    <w:qFormat/>
    <w:rsid w:val="00532C13"/>
    <w:pPr>
      <w:ind w:firstLine="0"/>
      <w:jc w:val="left"/>
    </w:pPr>
    <w:rPr>
      <w:rFonts w:asciiTheme="minorHAnsi" w:eastAsia="Times New Roman" w:hAnsiTheme="minorHAnsi" w:cstheme="minorBidi"/>
      <w:sz w:val="20"/>
      <w:szCs w:val="20"/>
      <w:lang w:eastAsia="ru-RU"/>
    </w:rPr>
  </w:style>
  <w:style w:type="paragraph" w:customStyle="1" w:styleId="Default">
    <w:name w:val="Default"/>
    <w:qFormat/>
    <w:rsid w:val="0045270E"/>
    <w:rPr>
      <w:rFonts w:ascii="Times New Roman" w:eastAsia="Times New Roman" w:hAnsi="Times New Roman" w:cs="Times New Roman"/>
      <w:color w:val="000000"/>
      <w:sz w:val="24"/>
      <w:szCs w:val="24"/>
      <w:lang w:eastAsia="ru-RU"/>
    </w:rPr>
  </w:style>
  <w:style w:type="paragraph" w:customStyle="1" w:styleId="ConsPlusTitle">
    <w:name w:val="ConsPlusTitle"/>
    <w:qFormat/>
    <w:rsid w:val="0045270E"/>
    <w:pPr>
      <w:widowControl w:val="0"/>
    </w:pPr>
    <w:rPr>
      <w:rFonts w:ascii="Calibri" w:eastAsiaTheme="minorEastAsia" w:hAnsi="Calibri" w:cs="Calibri"/>
      <w:b/>
      <w:lang w:eastAsia="ru-RU"/>
    </w:rPr>
  </w:style>
  <w:style w:type="paragraph" w:customStyle="1" w:styleId="ConsPlusNormal0">
    <w:name w:val="ConsPlusNormal"/>
    <w:link w:val="ConsPlusNormal"/>
    <w:qFormat/>
    <w:rsid w:val="0045270E"/>
    <w:pPr>
      <w:widowControl w:val="0"/>
    </w:pPr>
    <w:rPr>
      <w:rFonts w:ascii="Calibri" w:eastAsiaTheme="minorEastAsia" w:hAnsi="Calibri" w:cs="Calibri"/>
      <w:lang w:eastAsia="ru-RU"/>
    </w:rPr>
  </w:style>
  <w:style w:type="paragraph" w:customStyle="1" w:styleId="ConsPlusCell0">
    <w:name w:val="ConsPlusCell"/>
    <w:link w:val="ConsPlusCell"/>
    <w:uiPriority w:val="99"/>
    <w:qFormat/>
    <w:rsid w:val="000607DD"/>
    <w:rPr>
      <w:rFonts w:ascii="Arial" w:eastAsia="Times New Roman" w:hAnsi="Arial" w:cs="Arial"/>
      <w:sz w:val="20"/>
      <w:szCs w:val="20"/>
      <w:lang w:eastAsia="ru-RU"/>
    </w:rPr>
  </w:style>
  <w:style w:type="numbering" w:customStyle="1" w:styleId="1c">
    <w:name w:val="Нет списка1"/>
    <w:uiPriority w:val="99"/>
    <w:semiHidden/>
    <w:unhideWhenUsed/>
    <w:qFormat/>
    <w:rsid w:val="00532C13"/>
  </w:style>
  <w:style w:type="table" w:styleId="aff4">
    <w:name w:val="Table Grid"/>
    <w:basedOn w:val="a1"/>
    <w:uiPriority w:val="39"/>
    <w:rsid w:val="00105842"/>
    <w:pPr>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uiPriority w:val="59"/>
    <w:rsid w:val="00532C13"/>
    <w:pPr>
      <w:jc w:val="both"/>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oren.spalat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0F075-C8FC-45C5-A01F-856A36AF6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14891</Words>
  <Characters>84879</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Щукина Виктория Геннадьевна</dc:creator>
  <dc:description/>
  <cp:lastModifiedBy>Фаренник Ольга Викторовна</cp:lastModifiedBy>
  <cp:revision>5</cp:revision>
  <cp:lastPrinted>2025-08-28T10:24:00Z</cp:lastPrinted>
  <dcterms:created xsi:type="dcterms:W3CDTF">2025-08-28T10:06:00Z</dcterms:created>
  <dcterms:modified xsi:type="dcterms:W3CDTF">2025-08-28T10:24:00Z</dcterms:modified>
  <dc:language>ru-RU</dc:language>
</cp:coreProperties>
</file>