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CA" w:rsidRDefault="00307CC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07CCA" w:rsidRDefault="00307CCA">
      <w:pPr>
        <w:pStyle w:val="ConsPlusNormal"/>
        <w:jc w:val="both"/>
        <w:outlineLvl w:val="0"/>
      </w:pPr>
    </w:p>
    <w:p w:rsidR="00307CCA" w:rsidRDefault="00307CCA">
      <w:pPr>
        <w:pStyle w:val="ConsPlusNormal"/>
        <w:outlineLvl w:val="0"/>
      </w:pPr>
      <w:r>
        <w:t>Зарегистрировано в Минюсте России 14 декабря 2020 г. N 61429</w:t>
      </w:r>
    </w:p>
    <w:p w:rsidR="00307CCA" w:rsidRDefault="00307C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CCA" w:rsidRDefault="00307CCA">
      <w:pPr>
        <w:pStyle w:val="ConsPlusNormal"/>
        <w:jc w:val="both"/>
      </w:pPr>
    </w:p>
    <w:p w:rsidR="00307CCA" w:rsidRDefault="00307CCA">
      <w:pPr>
        <w:pStyle w:val="ConsPlusTitle"/>
        <w:jc w:val="center"/>
      </w:pPr>
      <w:bookmarkStart w:id="0" w:name="_GoBack"/>
      <w:r>
        <w:t>МИНИСТЕРСТВО ПРИРОДНЫХ РЕСУРСОВ И ЭКОЛОГИИ</w:t>
      </w:r>
    </w:p>
    <w:p w:rsidR="00307CCA" w:rsidRDefault="00307CCA">
      <w:pPr>
        <w:pStyle w:val="ConsPlusTitle"/>
        <w:jc w:val="center"/>
      </w:pPr>
      <w:r>
        <w:t>РОССИЙСКОЙ ФЕДЕРАЦИИ</w:t>
      </w:r>
    </w:p>
    <w:p w:rsidR="00307CCA" w:rsidRDefault="00307CCA">
      <w:pPr>
        <w:pStyle w:val="ConsPlusTitle"/>
        <w:jc w:val="center"/>
      </w:pPr>
    </w:p>
    <w:p w:rsidR="00307CCA" w:rsidRDefault="00307CCA">
      <w:pPr>
        <w:pStyle w:val="ConsPlusTitle"/>
        <w:jc w:val="center"/>
      </w:pPr>
      <w:r>
        <w:t>ПРИКАЗ</w:t>
      </w:r>
    </w:p>
    <w:p w:rsidR="00307CCA" w:rsidRDefault="00307CCA">
      <w:pPr>
        <w:pStyle w:val="ConsPlusTitle"/>
        <w:jc w:val="center"/>
      </w:pPr>
      <w:r>
        <w:t>от 9 ноября 2020 г. N 909</w:t>
      </w:r>
    </w:p>
    <w:bookmarkEnd w:id="0"/>
    <w:p w:rsidR="00307CCA" w:rsidRDefault="00307CCA">
      <w:pPr>
        <w:pStyle w:val="ConsPlusTitle"/>
        <w:jc w:val="center"/>
      </w:pPr>
    </w:p>
    <w:p w:rsidR="00307CCA" w:rsidRDefault="00307CCA">
      <w:pPr>
        <w:pStyle w:val="ConsPlusTitle"/>
        <w:jc w:val="center"/>
      </w:pPr>
      <w:r>
        <w:t>ОБ УТВЕРЖДЕНИИ ПОРЯДКА</w:t>
      </w:r>
    </w:p>
    <w:p w:rsidR="00307CCA" w:rsidRDefault="00307CCA">
      <w:pPr>
        <w:pStyle w:val="ConsPlusTitle"/>
        <w:jc w:val="center"/>
      </w:pPr>
      <w:r>
        <w:t>ИСПОЛЬЗОВАНИЯ РАЙОНИРОВАННЫХ СЕМЯН ЛЕСНЫХ РАСТЕНИЙ ОСНОВНЫХ</w:t>
      </w:r>
    </w:p>
    <w:p w:rsidR="00307CCA" w:rsidRDefault="00307CCA">
      <w:pPr>
        <w:pStyle w:val="ConsPlusTitle"/>
        <w:jc w:val="center"/>
      </w:pPr>
      <w:r>
        <w:t>ЛЕСНЫХ ДРЕВЕСНЫХ ПОРОД</w:t>
      </w:r>
    </w:p>
    <w:p w:rsidR="00307CCA" w:rsidRDefault="00307CCA">
      <w:pPr>
        <w:pStyle w:val="ConsPlusNormal"/>
        <w:jc w:val="both"/>
      </w:pPr>
    </w:p>
    <w:p w:rsidR="00307CCA" w:rsidRDefault="00307CC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5 статьи 65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31, ст. 5028) и </w:t>
      </w:r>
      <w:hyperlink r:id="rId7">
        <w:r>
          <w:rPr>
            <w:color w:val="0000FF"/>
          </w:rPr>
          <w:t>подпунктом 5.2.107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11.11.2015 N 1219 (Собрание законодательства Российской Федерации, 2015, N 47, ст. 6586;</w:t>
      </w:r>
      <w:proofErr w:type="gramEnd"/>
      <w:r>
        <w:t xml:space="preserve"> </w:t>
      </w:r>
      <w:proofErr w:type="gramStart"/>
      <w:r>
        <w:t>2020, N 42, ст. 6635), приказываю:</w:t>
      </w:r>
      <w:proofErr w:type="gramEnd"/>
    </w:p>
    <w:p w:rsidR="00307CCA" w:rsidRDefault="00307CC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использования районированных семян лесных растений основных лесных древесных пород.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307CCA" w:rsidRDefault="00307CCA">
      <w:pPr>
        <w:pStyle w:val="ConsPlusNormal"/>
        <w:jc w:val="both"/>
      </w:pPr>
    </w:p>
    <w:p w:rsidR="00307CCA" w:rsidRDefault="00307CCA">
      <w:pPr>
        <w:pStyle w:val="ConsPlusNormal"/>
        <w:jc w:val="right"/>
      </w:pPr>
      <w:r>
        <w:t>Министр</w:t>
      </w:r>
    </w:p>
    <w:p w:rsidR="00307CCA" w:rsidRDefault="00307CCA">
      <w:pPr>
        <w:pStyle w:val="ConsPlusNormal"/>
        <w:jc w:val="right"/>
      </w:pPr>
      <w:r>
        <w:t>Д.Н.КОБЫЛКИН</w:t>
      </w:r>
    </w:p>
    <w:p w:rsidR="00307CCA" w:rsidRDefault="00307CCA">
      <w:pPr>
        <w:pStyle w:val="ConsPlusNormal"/>
        <w:jc w:val="both"/>
      </w:pPr>
    </w:p>
    <w:p w:rsidR="00307CCA" w:rsidRDefault="00307CCA">
      <w:pPr>
        <w:pStyle w:val="ConsPlusNormal"/>
        <w:jc w:val="both"/>
      </w:pPr>
    </w:p>
    <w:p w:rsidR="00307CCA" w:rsidRDefault="00307CCA">
      <w:pPr>
        <w:pStyle w:val="ConsPlusNormal"/>
        <w:jc w:val="both"/>
      </w:pPr>
    </w:p>
    <w:p w:rsidR="00307CCA" w:rsidRDefault="00307CCA">
      <w:pPr>
        <w:pStyle w:val="ConsPlusNormal"/>
        <w:jc w:val="both"/>
      </w:pPr>
    </w:p>
    <w:p w:rsidR="00307CCA" w:rsidRDefault="00307CCA">
      <w:pPr>
        <w:pStyle w:val="ConsPlusNormal"/>
        <w:jc w:val="both"/>
      </w:pPr>
    </w:p>
    <w:p w:rsidR="00307CCA" w:rsidRDefault="00307CCA">
      <w:pPr>
        <w:pStyle w:val="ConsPlusNormal"/>
        <w:jc w:val="right"/>
        <w:outlineLvl w:val="0"/>
      </w:pPr>
      <w:r>
        <w:t>Утвержден</w:t>
      </w:r>
    </w:p>
    <w:p w:rsidR="00307CCA" w:rsidRDefault="00307CCA">
      <w:pPr>
        <w:pStyle w:val="ConsPlusNormal"/>
        <w:jc w:val="right"/>
      </w:pPr>
      <w:r>
        <w:t xml:space="preserve">приказом Министерства </w:t>
      </w:r>
      <w:proofErr w:type="gramStart"/>
      <w:r>
        <w:t>природных</w:t>
      </w:r>
      <w:proofErr w:type="gramEnd"/>
    </w:p>
    <w:p w:rsidR="00307CCA" w:rsidRDefault="00307CCA">
      <w:pPr>
        <w:pStyle w:val="ConsPlusNormal"/>
        <w:jc w:val="right"/>
      </w:pPr>
      <w:r>
        <w:t>ресурсов и экологии</w:t>
      </w:r>
    </w:p>
    <w:p w:rsidR="00307CCA" w:rsidRDefault="00307CCA">
      <w:pPr>
        <w:pStyle w:val="ConsPlusNormal"/>
        <w:jc w:val="right"/>
      </w:pPr>
      <w:r>
        <w:t>Российской Федерации</w:t>
      </w:r>
    </w:p>
    <w:p w:rsidR="00307CCA" w:rsidRDefault="00307CCA">
      <w:pPr>
        <w:pStyle w:val="ConsPlusNormal"/>
        <w:jc w:val="right"/>
      </w:pPr>
      <w:r>
        <w:t>от 09.11.2020 N 909</w:t>
      </w:r>
    </w:p>
    <w:p w:rsidR="00307CCA" w:rsidRDefault="00307CCA">
      <w:pPr>
        <w:pStyle w:val="ConsPlusNormal"/>
        <w:jc w:val="both"/>
      </w:pPr>
    </w:p>
    <w:p w:rsidR="00307CCA" w:rsidRDefault="00307CCA">
      <w:pPr>
        <w:pStyle w:val="ConsPlusTitle"/>
        <w:jc w:val="center"/>
      </w:pPr>
      <w:bookmarkStart w:id="1" w:name="P31"/>
      <w:bookmarkEnd w:id="1"/>
      <w:r>
        <w:t>ПОРЯДОК</w:t>
      </w:r>
    </w:p>
    <w:p w:rsidR="00307CCA" w:rsidRDefault="00307CCA">
      <w:pPr>
        <w:pStyle w:val="ConsPlusTitle"/>
        <w:jc w:val="center"/>
      </w:pPr>
      <w:r>
        <w:t>ИСПОЛЬЗОВАНИЯ РАЙОНИРОВАННЫХ СЕМЯН ЛЕСНЫХ РАСТЕНИЙ ОСНОВНЫХ</w:t>
      </w:r>
    </w:p>
    <w:p w:rsidR="00307CCA" w:rsidRDefault="00307CCA">
      <w:pPr>
        <w:pStyle w:val="ConsPlusTitle"/>
        <w:jc w:val="center"/>
      </w:pPr>
      <w:r>
        <w:t>ЛЕСНЫХ ДРЕВЕСНЫХ ПОРОД</w:t>
      </w:r>
    </w:p>
    <w:p w:rsidR="00307CCA" w:rsidRDefault="00307CCA">
      <w:pPr>
        <w:pStyle w:val="ConsPlusNormal"/>
        <w:jc w:val="both"/>
      </w:pPr>
    </w:p>
    <w:p w:rsidR="00307CCA" w:rsidRDefault="00307CCA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8">
        <w:r>
          <w:rPr>
            <w:color w:val="0000FF"/>
          </w:rPr>
          <w:t>частью 5 статьи 65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 и регулирует отношения, возникающие при использовании районированных семян лесных растений основных лесных древесных пород.</w:t>
      </w:r>
    </w:p>
    <w:p w:rsidR="00307CCA" w:rsidRDefault="00307CCA">
      <w:pPr>
        <w:pStyle w:val="ConsPlusNormal"/>
        <w:spacing w:before="220"/>
        <w:ind w:firstLine="540"/>
        <w:jc w:val="both"/>
      </w:pPr>
      <w:bookmarkStart w:id="2" w:name="P36"/>
      <w:bookmarkEnd w:id="2"/>
      <w:r>
        <w:t>2. Районированные семена лесных растений используются для целей: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>2.1) выращивания посадочного материала лесных растений;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>2.2) воспроизводства лесов и лесоразведения;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lastRenderedPageBreak/>
        <w:t>2.3) создания лесосеменных и иных плантаций древесных и кустарниковых пород;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>2.4) формирования запасов семян лесных растений юридических и физических лиц;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>2.5) формирования страховых фондов семян лесных растений;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>2.6) формирования федерального фонда семян лесных растений;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>2.7) озеленения территорий и объектов, биологической рекультивации нарушенных земель;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>2.8) осуществления иных мероприятий с целью создания лесных насаждений.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 xml:space="preserve">3. Для целей, предусмотренных </w:t>
      </w:r>
      <w:hyperlink w:anchor="P36">
        <w:r>
          <w:rPr>
            <w:color w:val="0000FF"/>
          </w:rPr>
          <w:t>пунктом 2</w:t>
        </w:r>
      </w:hyperlink>
      <w:r>
        <w:t xml:space="preserve"> настоящего Порядка, используются семена лесных растений, заготовленные в границах территории муниципального района (далее - местные семена), а при их отсутствии - семена лесных растений, источник происхождения которых находится в пределах территории лесничества, при отсутствии последних - семена лесных растений, источник происхождения которых находится в пределах лесосеменного района.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>В горных условиях местные семена должны использоваться с учетом высотной поясности не более 400 метров выше и (или) ниже места заготовки.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>В равнинных условиях, отличающихся постепенным изменением биологических признаков деревьев, при низком балле урожайности семян лесных растений, источник происхождения которых находится в пределах лесосеменного района, допускается использование семян лесных растений (посадочного материала, выращенного из них), заготовленных в смежных лесосеменных районах, в пределах 100 км от границы лесосеменного района.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 xml:space="preserve">Допускается использование семян определенных популяций в </w:t>
      </w:r>
      <w:proofErr w:type="spellStart"/>
      <w:r>
        <w:t>интродуцентных</w:t>
      </w:r>
      <w:proofErr w:type="spellEnd"/>
      <w:r>
        <w:t xml:space="preserve"> районах (за пределами ареала), где имеется положительный опыт выращивания высокопродуктивных биологически устойчивых насаждений соответствующих пород.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 xml:space="preserve">4. Лица, использующие семена для целей, предусмотренных </w:t>
      </w:r>
      <w:hyperlink w:anchor="P36">
        <w:r>
          <w:rPr>
            <w:color w:val="0000FF"/>
          </w:rPr>
          <w:t>пунктом 2</w:t>
        </w:r>
      </w:hyperlink>
      <w:r>
        <w:t xml:space="preserve"> настоящего Порядка, при отсутствии местных семян лесных растений последовательно обращаются за получением семян из следующих источников: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>4.1) запасы семян юридических и физических лиц, заготовленные в соответствии с Порядком заготовки, обработки, хранения и использования семян лесных растений &lt;1&gt;;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Статья 21</w:t>
        </w:r>
      </w:hyperlink>
      <w:r>
        <w:t xml:space="preserve"> Федерального закона от 17.12.1997 N 149-ФЗ "О семеноводстве" (Собрание законодательства Российской Федерации, 1997, N 51, ст. 5715; 2016, N 27, ст. 4291) (далее - Федеральный закон N 149-ФЗ).</w:t>
      </w:r>
    </w:p>
    <w:p w:rsidR="00307CCA" w:rsidRDefault="00307CCA">
      <w:pPr>
        <w:pStyle w:val="ConsPlusNormal"/>
        <w:jc w:val="both"/>
      </w:pPr>
    </w:p>
    <w:p w:rsidR="00307CCA" w:rsidRDefault="00307CCA">
      <w:pPr>
        <w:pStyle w:val="ConsPlusNormal"/>
        <w:ind w:firstLine="540"/>
        <w:jc w:val="both"/>
      </w:pPr>
      <w:r>
        <w:t xml:space="preserve">4.2) страховые фонды семян лесных растений, сформированные в соответствии с </w:t>
      </w:r>
      <w:hyperlink r:id="rId10">
        <w:r>
          <w:rPr>
            <w:color w:val="0000FF"/>
          </w:rPr>
          <w:t>Порядком</w:t>
        </w:r>
      </w:hyperlink>
      <w:r>
        <w:t xml:space="preserve"> формирования и использования страховых фондов семян лесных растений, утвержденным приказом Минприроды России от 19.02.2015 N 58 (зарегистрирован Минюстом России 21.04.2015, регистрационный N 36970);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 xml:space="preserve">4.3) федеральный фонд семян лесных растений, сформированный в соответствии с </w:t>
      </w:r>
      <w:hyperlink r:id="rId11">
        <w:r>
          <w:rPr>
            <w:color w:val="0000FF"/>
          </w:rPr>
          <w:t>Положением</w:t>
        </w:r>
      </w:hyperlink>
      <w:r>
        <w:t xml:space="preserve"> о формировании и использовании федерального фонда семян лесных растений, утвержденным постановлением Правительства Российской Федерации от 03.10.1998 N 1151 (Собрание законодательства Российской Федерации, 1998, N 41, ст. 5025; 2016, N 19, ст. 2687).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 xml:space="preserve">5. Для целей, предусмотренных </w:t>
      </w:r>
      <w:hyperlink w:anchor="P36">
        <w:r>
          <w:rPr>
            <w:color w:val="0000FF"/>
          </w:rPr>
          <w:t>пунктом 2</w:t>
        </w:r>
      </w:hyperlink>
      <w:r>
        <w:t xml:space="preserve"> настоящего Порядка, используются семена лесных растений категорий сортовые или улучшенные, а при их отсутствии - категории </w:t>
      </w:r>
      <w:r>
        <w:lastRenderedPageBreak/>
        <w:t>нормальные &lt;2&gt;.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Статья 9</w:t>
        </w:r>
      </w:hyperlink>
      <w:r>
        <w:t xml:space="preserve"> Федерального закона N 149-ФЗ.</w:t>
      </w:r>
    </w:p>
    <w:p w:rsidR="00307CCA" w:rsidRDefault="00307CCA">
      <w:pPr>
        <w:pStyle w:val="ConsPlusNormal"/>
        <w:jc w:val="both"/>
      </w:pPr>
    </w:p>
    <w:p w:rsidR="00307CCA" w:rsidRDefault="00307CCA">
      <w:pPr>
        <w:pStyle w:val="ConsPlusNormal"/>
        <w:ind w:firstLine="540"/>
        <w:jc w:val="both"/>
      </w:pPr>
      <w:r>
        <w:t xml:space="preserve">6. Для целей, предусмотренных </w:t>
      </w:r>
      <w:hyperlink w:anchor="P36">
        <w:r>
          <w:rPr>
            <w:color w:val="0000FF"/>
          </w:rPr>
          <w:t>пунктом 2</w:t>
        </w:r>
      </w:hyperlink>
      <w:r>
        <w:t xml:space="preserve"> настоящего Порядка, не допускается использовать: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>6.1) нерайонированные семена лесных растений;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>6.2) семена лесных растений, сортовые или посевные качества которых не проверены или не соответствуют требованиям национальных стандартов в сфере лесного семеноводства;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>6.3) семена лесных растений, на которые отсутствуют документы, удостоверяющие их происхождение, сортовые и посевные качества; семена лесных растений, засоренные семенами карантинных растений, зараженные карантинными болезнями растений, вредителями растений.</w:t>
      </w:r>
    </w:p>
    <w:p w:rsidR="00307CCA" w:rsidRDefault="00307CCA">
      <w:pPr>
        <w:pStyle w:val="ConsPlusNormal"/>
        <w:spacing w:before="220"/>
        <w:ind w:firstLine="540"/>
        <w:jc w:val="both"/>
      </w:pPr>
      <w:r>
        <w:t>7. Использование семян лесных растений основных лесных древесных пород, не включенных в лесосеменное районирование, осуществляется в границах лесного района.</w:t>
      </w:r>
    </w:p>
    <w:p w:rsidR="00307CCA" w:rsidRDefault="00307CCA">
      <w:pPr>
        <w:pStyle w:val="ConsPlusNormal"/>
        <w:jc w:val="both"/>
      </w:pPr>
    </w:p>
    <w:p w:rsidR="00307CCA" w:rsidRDefault="00307CCA">
      <w:pPr>
        <w:pStyle w:val="ConsPlusNormal"/>
        <w:jc w:val="both"/>
      </w:pPr>
    </w:p>
    <w:p w:rsidR="00307CCA" w:rsidRDefault="00307C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2C9A" w:rsidRDefault="00502C9A"/>
    <w:sectPr w:rsidR="00502C9A" w:rsidSect="00BC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CA"/>
    <w:rsid w:val="00307CCA"/>
    <w:rsid w:val="00502C9A"/>
    <w:rsid w:val="009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C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7C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7C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C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7C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7C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012&amp;dst=1009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4545&amp;dst=100136" TargetMode="External"/><Relationship Id="rId12" Type="http://schemas.openxmlformats.org/officeDocument/2006/relationships/hyperlink" Target="https://login.consultant.ru/link/?req=doc&amp;base=LAW&amp;n=387205&amp;dst=1000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012&amp;dst=100938" TargetMode="External"/><Relationship Id="rId11" Type="http://schemas.openxmlformats.org/officeDocument/2006/relationships/hyperlink" Target="https://login.consultant.ru/link/?req=doc&amp;base=LAW&amp;n=197569&amp;dst=100008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178572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7205&amp;dst=1001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Акбаулова Полина Сергеевна</dc:creator>
  <cp:lastModifiedBy>Клименко Елена Борисовна</cp:lastModifiedBy>
  <cp:revision>2</cp:revision>
  <dcterms:created xsi:type="dcterms:W3CDTF">2025-04-08T12:01:00Z</dcterms:created>
  <dcterms:modified xsi:type="dcterms:W3CDTF">2025-04-08T12:01:00Z</dcterms:modified>
</cp:coreProperties>
</file>